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40" w:rsidRPr="00FE4377" w:rsidRDefault="00F64840" w:rsidP="00FE4377">
      <w:pPr>
        <w:spacing w:line="360" w:lineRule="auto"/>
        <w:jc w:val="both"/>
        <w:rPr>
          <w:rFonts w:asciiTheme="majorBidi" w:eastAsia="SimSun" w:hAnsiTheme="majorBidi"/>
          <w:b/>
          <w:bCs/>
          <w:sz w:val="24"/>
          <w:szCs w:val="24"/>
          <w:lang w:val="fr-FR"/>
        </w:rPr>
      </w:pPr>
      <w:r w:rsidRPr="00FE4377">
        <w:rPr>
          <w:rFonts w:asciiTheme="majorBidi" w:eastAsia="SimSun" w:hAnsiTheme="majorBidi"/>
          <w:b/>
          <w:bCs/>
          <w:sz w:val="24"/>
          <w:szCs w:val="24"/>
          <w:lang w:val="fr-FR"/>
        </w:rPr>
        <w:t>I-1 Généralité sur le</w:t>
      </w:r>
      <w:r w:rsidR="00F1749A" w:rsidRPr="00FE4377">
        <w:rPr>
          <w:rFonts w:asciiTheme="majorBidi" w:eastAsia="SimSun" w:hAnsiTheme="majorBidi"/>
          <w:b/>
          <w:bCs/>
          <w:sz w:val="24"/>
          <w:szCs w:val="24"/>
          <w:lang w:val="fr-FR"/>
        </w:rPr>
        <w:t>s</w:t>
      </w:r>
      <w:r w:rsidRPr="00FE4377">
        <w:rPr>
          <w:rFonts w:asciiTheme="majorBidi" w:eastAsia="SimSun" w:hAnsiTheme="majorBidi"/>
          <w:b/>
          <w:bCs/>
          <w:sz w:val="24"/>
          <w:szCs w:val="24"/>
          <w:lang w:val="fr-FR"/>
        </w:rPr>
        <w:t xml:space="preserve"> verre</w:t>
      </w:r>
      <w:r w:rsidR="00F1749A" w:rsidRPr="00FE4377">
        <w:rPr>
          <w:rFonts w:asciiTheme="majorBidi" w:eastAsia="SimSun" w:hAnsiTheme="majorBidi"/>
          <w:b/>
          <w:bCs/>
          <w:sz w:val="24"/>
          <w:szCs w:val="24"/>
          <w:lang w:val="fr-FR"/>
        </w:rPr>
        <w:t>s</w:t>
      </w:r>
      <w:r w:rsidRPr="00FE4377">
        <w:rPr>
          <w:rFonts w:asciiTheme="majorBidi" w:eastAsia="SimSun" w:hAnsiTheme="majorBidi"/>
          <w:b/>
          <w:bCs/>
          <w:sz w:val="24"/>
          <w:szCs w:val="24"/>
          <w:lang w:val="fr-FR"/>
        </w:rPr>
        <w:t xml:space="preserve"> </w:t>
      </w:r>
    </w:p>
    <w:p w:rsidR="006B5607" w:rsidRPr="00FE4377" w:rsidRDefault="00F64840" w:rsidP="00FE4377">
      <w:pPr>
        <w:spacing w:line="360" w:lineRule="auto"/>
        <w:jc w:val="both"/>
        <w:rPr>
          <w:rFonts w:asciiTheme="majorBidi" w:eastAsia="SimSun" w:hAnsiTheme="majorBidi"/>
          <w:b/>
          <w:bCs/>
          <w:sz w:val="24"/>
          <w:szCs w:val="24"/>
          <w:lang w:val="fr-FR"/>
        </w:rPr>
      </w:pPr>
      <w:r w:rsidRPr="00FE4377">
        <w:rPr>
          <w:rFonts w:asciiTheme="majorBidi" w:eastAsia="SimSun" w:hAnsiTheme="majorBidi"/>
          <w:b/>
          <w:bCs/>
          <w:sz w:val="24"/>
          <w:szCs w:val="24"/>
          <w:lang w:val="fr-FR"/>
        </w:rPr>
        <w:t xml:space="preserve">   I-1-1 </w:t>
      </w:r>
      <w:r w:rsidR="0093181E" w:rsidRPr="00FE4377">
        <w:rPr>
          <w:rFonts w:asciiTheme="majorBidi" w:eastAsia="SimSun" w:hAnsiTheme="majorBidi"/>
          <w:b/>
          <w:bCs/>
          <w:sz w:val="24"/>
          <w:szCs w:val="24"/>
          <w:lang w:val="fr-FR"/>
        </w:rPr>
        <w:t>Historique</w:t>
      </w:r>
    </w:p>
    <w:p w:rsidR="000340E0" w:rsidRPr="00FE4377" w:rsidRDefault="00FE4377"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ab/>
      </w:r>
      <w:r w:rsidR="0093181E" w:rsidRPr="00FE4377">
        <w:rPr>
          <w:rFonts w:asciiTheme="majorBidi" w:eastAsiaTheme="minorHAnsi" w:hAnsiTheme="majorBidi"/>
          <w:sz w:val="24"/>
          <w:szCs w:val="24"/>
          <w:lang w:val="fr-FR"/>
        </w:rPr>
        <w:t>Le verre a toujours été un élément du développement des techniques. Les verres naturels (obsidienne) étaient jadis utilisés dans la</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confection des pointes de flèche. Au troisième millénaire avant J.-C.</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le verre apparaît sous forme d'émail recouvrant des poteries céramiques.</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Le verre massif, sous forme de pâte de verre, fait son apparition</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 xml:space="preserve">en Mésopotamie, puis en Égypte. </w:t>
      </w:r>
    </w:p>
    <w:p w:rsidR="000340E0" w:rsidRPr="00FE4377" w:rsidRDefault="00FE4377"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ab/>
      </w:r>
      <w:r w:rsidR="0093181E" w:rsidRPr="00FE4377">
        <w:rPr>
          <w:rFonts w:asciiTheme="majorBidi" w:eastAsiaTheme="minorHAnsi" w:hAnsiTheme="majorBidi"/>
          <w:sz w:val="24"/>
          <w:szCs w:val="24"/>
          <w:lang w:val="fr-FR"/>
        </w:rPr>
        <w:t>Les compositions verrières</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ne sont d'ailleurs pas très éloignées des compositions actuelles. On</w:t>
      </w:r>
      <w:r w:rsidR="000340E0" w:rsidRPr="00FE4377">
        <w:rPr>
          <w:rFonts w:asciiTheme="majorBidi" w:eastAsiaTheme="minorHAnsi" w:hAnsiTheme="majorBidi"/>
          <w:sz w:val="24"/>
          <w:szCs w:val="24"/>
          <w:lang w:val="fr-FR"/>
        </w:rPr>
        <w:t xml:space="preserve"> y retrouve les composants </w:t>
      </w:r>
      <w:r w:rsidR="0093181E" w:rsidRPr="00FE4377">
        <w:rPr>
          <w:rFonts w:asciiTheme="majorBidi" w:eastAsiaTheme="minorHAnsi" w:hAnsiTheme="majorBidi"/>
          <w:sz w:val="24"/>
          <w:szCs w:val="24"/>
          <w:lang w:val="fr-FR"/>
        </w:rPr>
        <w:t>majeurs du verre à vitre : la silice, SiO</w:t>
      </w:r>
      <w:r w:rsidR="0093181E" w:rsidRPr="00FE4377">
        <w:rPr>
          <w:rFonts w:asciiTheme="majorBidi" w:eastAsiaTheme="minorHAnsi" w:hAnsiTheme="majorBidi"/>
          <w:sz w:val="24"/>
          <w:szCs w:val="24"/>
          <w:vertAlign w:val="subscript"/>
          <w:lang w:val="fr-FR"/>
        </w:rPr>
        <w:t>2</w:t>
      </w:r>
      <w:r w:rsidR="0093181E" w:rsidRPr="00FE4377">
        <w:rPr>
          <w:rFonts w:asciiTheme="majorBidi" w:eastAsiaTheme="minorHAnsi" w:hAnsiTheme="majorBidi"/>
          <w:sz w:val="24"/>
          <w:szCs w:val="24"/>
          <w:lang w:val="fr-FR"/>
        </w:rPr>
        <w:t>,</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l'oxyde de sodium Na</w:t>
      </w:r>
      <w:r w:rsidR="0093181E" w:rsidRPr="00FE4377">
        <w:rPr>
          <w:rFonts w:asciiTheme="majorBidi" w:eastAsiaTheme="minorHAnsi" w:hAnsiTheme="majorBidi"/>
          <w:sz w:val="24"/>
          <w:szCs w:val="24"/>
          <w:vertAlign w:val="subscript"/>
          <w:lang w:val="fr-FR"/>
        </w:rPr>
        <w:t>2</w:t>
      </w:r>
      <w:r w:rsidR="0093181E" w:rsidRPr="00FE4377">
        <w:rPr>
          <w:rFonts w:asciiTheme="majorBidi" w:eastAsiaTheme="minorHAnsi" w:hAnsiTheme="majorBidi"/>
          <w:sz w:val="24"/>
          <w:szCs w:val="24"/>
          <w:lang w:val="fr-FR"/>
        </w:rPr>
        <w:t>O, et l'oxyde de calcium CaO. À cette époque,</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le verre est un matériau de décoration (collier en perles de</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verre) et, plus rarement, un objet ayant une fonction de récipient.</w:t>
      </w:r>
    </w:p>
    <w:p w:rsidR="000340E0" w:rsidRPr="00FE4377" w:rsidRDefault="00FE4377"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ab/>
        <w:t>L</w:t>
      </w:r>
      <w:r w:rsidR="0093181E" w:rsidRPr="00FE4377">
        <w:rPr>
          <w:rFonts w:asciiTheme="majorBidi" w:eastAsiaTheme="minorHAnsi" w:hAnsiTheme="majorBidi"/>
          <w:sz w:val="24"/>
          <w:szCs w:val="24"/>
          <w:lang w:val="fr-FR"/>
        </w:rPr>
        <w:t>e</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verre creux est tout d'abord réalisé à l'aide d'un noyau de sable ou</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d'argile trempé dans le bain en fusion ou sur lequel était enroulé un</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cordon de ce liquide visqueux. La réalisation d'objets creux par</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soufflage est découverte par les Phéniciens 300 ans environ avant</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J.-C. Pendant plusieurs siècles, les progrès du verre sont associés</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aux techniques d'élaboration et de mise en forme.</w:t>
      </w:r>
    </w:p>
    <w:p w:rsidR="0093181E" w:rsidRPr="00FE4377" w:rsidRDefault="00FE4377"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ab/>
      </w:r>
      <w:r w:rsidR="0093181E" w:rsidRPr="00FE4377">
        <w:rPr>
          <w:rFonts w:asciiTheme="majorBidi" w:eastAsiaTheme="minorHAnsi" w:hAnsiTheme="majorBidi"/>
          <w:sz w:val="24"/>
          <w:szCs w:val="24"/>
          <w:lang w:val="fr-FR"/>
        </w:rPr>
        <w:t>Les premiers verres</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plats semblent avoir été fabriqués à l'époque romaine. Ils sont</w:t>
      </w:r>
      <w:r w:rsidR="000340E0" w:rsidRPr="00FE4377">
        <w:rPr>
          <w:rFonts w:asciiTheme="majorBidi" w:eastAsia="SimSun" w:hAnsiTheme="majorBidi"/>
          <w:sz w:val="24"/>
          <w:szCs w:val="24"/>
          <w:lang w:val="fr-FR"/>
        </w:rPr>
        <w:t xml:space="preserve"> </w:t>
      </w:r>
      <w:r w:rsidR="00913251" w:rsidRPr="00FE4377">
        <w:rPr>
          <w:rFonts w:asciiTheme="majorBidi" w:eastAsia="SimSun" w:hAnsiTheme="majorBidi"/>
          <w:sz w:val="24"/>
          <w:szCs w:val="24"/>
          <w:lang w:val="fr-FR"/>
        </w:rPr>
        <w:t>o</w:t>
      </w:r>
      <w:r w:rsidR="009E0A44" w:rsidRPr="00FE4377">
        <w:rPr>
          <w:rFonts w:asciiTheme="majorBidi" w:eastAsiaTheme="minorHAnsi" w:hAnsiTheme="majorBidi"/>
          <w:sz w:val="24"/>
          <w:szCs w:val="24"/>
          <w:lang w:val="fr-FR"/>
        </w:rPr>
        <w:t>btenus</w:t>
      </w:r>
      <w:r w:rsidR="0093181E" w:rsidRPr="00FE4377">
        <w:rPr>
          <w:rFonts w:asciiTheme="majorBidi" w:eastAsiaTheme="minorHAnsi" w:hAnsiTheme="majorBidi"/>
          <w:sz w:val="24"/>
          <w:szCs w:val="24"/>
          <w:lang w:val="fr-FR"/>
        </w:rPr>
        <w:t xml:space="preserve"> par soufflage d'une ampoule de verre qui, après ouverture,</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était étalée sous forme de disque. Les verres colorés, dont la composition</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comporte souvent une quantité non négligeable de K</w:t>
      </w:r>
      <w:r w:rsidR="0093181E" w:rsidRPr="00FE4377">
        <w:rPr>
          <w:rFonts w:asciiTheme="majorBidi" w:eastAsiaTheme="minorHAnsi" w:hAnsiTheme="majorBidi"/>
          <w:sz w:val="24"/>
          <w:szCs w:val="24"/>
          <w:vertAlign w:val="subscript"/>
          <w:lang w:val="fr-FR"/>
        </w:rPr>
        <w:t>2</w:t>
      </w:r>
      <w:r w:rsidR="0093181E" w:rsidRPr="00FE4377">
        <w:rPr>
          <w:rFonts w:asciiTheme="majorBidi" w:eastAsiaTheme="minorHAnsi" w:hAnsiTheme="majorBidi"/>
          <w:sz w:val="24"/>
          <w:szCs w:val="24"/>
          <w:lang w:val="fr-FR"/>
        </w:rPr>
        <w:t>O,</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entrent dans la confection des vitraux.</w:t>
      </w:r>
    </w:p>
    <w:p w:rsidR="0093181E" w:rsidRPr="00FE4377" w:rsidRDefault="00FE4377"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ab/>
      </w:r>
      <w:r w:rsidR="0093181E" w:rsidRPr="00FE4377">
        <w:rPr>
          <w:rFonts w:asciiTheme="majorBidi" w:eastAsiaTheme="minorHAnsi" w:hAnsiTheme="majorBidi"/>
          <w:sz w:val="24"/>
          <w:szCs w:val="24"/>
          <w:lang w:val="fr-FR"/>
        </w:rPr>
        <w:t>En 1675, les verriers anglais commercialisent le verre au plomb.</w:t>
      </w:r>
      <w:r w:rsidR="00913251"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L'indice de réfraction élevé de ce verre le fait associer au cristal de</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roche. Il conserve de nos jours, le qualificatif abusif de « cristal».</w:t>
      </w:r>
      <w:r w:rsidR="00913251"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Une dizaine d'années après, le procédé de coulée sur table permet</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une production intensive, bien que discontinue, de larges plaques</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de verre à vitre. Actuellement, le liquide est directement déversé en</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continu sur un bain d'étain liquide sur lequel il flotte.</w:t>
      </w:r>
    </w:p>
    <w:p w:rsidR="00F01EBA" w:rsidRPr="00FE4377" w:rsidRDefault="00FE4377"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ab/>
      </w:r>
      <w:r w:rsidR="0093181E" w:rsidRPr="00FE4377">
        <w:rPr>
          <w:rFonts w:asciiTheme="majorBidi" w:eastAsiaTheme="minorHAnsi" w:hAnsiTheme="majorBidi"/>
          <w:sz w:val="24"/>
          <w:szCs w:val="24"/>
          <w:lang w:val="fr-FR"/>
        </w:rPr>
        <w:t>La technologie verrière et la quantité pratiquement infinie des</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 xml:space="preserve">compositions et, par conséquent </w:t>
      </w:r>
      <w:r w:rsidR="00913251" w:rsidRPr="00FE4377">
        <w:rPr>
          <w:rFonts w:asciiTheme="majorBidi" w:eastAsiaTheme="minorHAnsi" w:hAnsiTheme="majorBidi"/>
          <w:sz w:val="24"/>
          <w:szCs w:val="24"/>
          <w:lang w:val="fr-FR"/>
        </w:rPr>
        <w:t>de leurs</w:t>
      </w:r>
      <w:r w:rsidR="0093181E" w:rsidRPr="00FE4377">
        <w:rPr>
          <w:rFonts w:asciiTheme="majorBidi" w:eastAsiaTheme="minorHAnsi" w:hAnsiTheme="majorBidi"/>
          <w:sz w:val="24"/>
          <w:szCs w:val="24"/>
          <w:lang w:val="fr-FR"/>
        </w:rPr>
        <w:t xml:space="preserve"> propriétés</w:t>
      </w:r>
      <w:r w:rsidR="00913251"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a permis à chaque</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avancée scientifique de formuler des verres répondant à la fonction</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souhaitée. Les ampoules électriques et les fibres optiques sont, à</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des dates différentes, la démonstration de la flexibilité de ce matériau</w:t>
      </w:r>
      <w:r w:rsidR="000340E0" w:rsidRPr="00FE4377">
        <w:rPr>
          <w:rFonts w:asciiTheme="majorBidi" w:eastAsiaTheme="minorHAnsi" w:hAnsiTheme="majorBidi"/>
          <w:sz w:val="24"/>
          <w:szCs w:val="24"/>
          <w:lang w:val="fr-FR"/>
        </w:rPr>
        <w:t xml:space="preserve"> </w:t>
      </w:r>
      <w:r w:rsidR="0093181E" w:rsidRPr="00FE4377">
        <w:rPr>
          <w:rFonts w:asciiTheme="majorBidi" w:eastAsiaTheme="minorHAnsi" w:hAnsiTheme="majorBidi"/>
          <w:sz w:val="24"/>
          <w:szCs w:val="24"/>
          <w:lang w:val="fr-FR"/>
        </w:rPr>
        <w:t>qui autorise des cadences de production élevées</w:t>
      </w:r>
      <w:r w:rsidR="009B328D" w:rsidRPr="00FE4377">
        <w:rPr>
          <w:rFonts w:asciiTheme="majorBidi" w:eastAsiaTheme="minorHAnsi" w:hAnsiTheme="majorBidi"/>
          <w:sz w:val="24"/>
          <w:szCs w:val="24"/>
          <w:lang w:val="fr-FR"/>
        </w:rPr>
        <w:t xml:space="preserve"> </w:t>
      </w:r>
      <w:r w:rsidR="009B328D" w:rsidRPr="00FE4377">
        <w:rPr>
          <w:rFonts w:asciiTheme="majorBidi" w:hAnsiTheme="majorBidi"/>
          <w:color w:val="000000"/>
          <w:sz w:val="24"/>
          <w:szCs w:val="24"/>
          <w:lang w:val="fr-FR"/>
        </w:rPr>
        <w:t>[1].</w:t>
      </w:r>
    </w:p>
    <w:p w:rsidR="00A54FD5" w:rsidRDefault="00423F04" w:rsidP="00A54FD5">
      <w:pPr>
        <w:spacing w:line="360" w:lineRule="auto"/>
        <w:jc w:val="both"/>
        <w:rPr>
          <w:rFonts w:asciiTheme="majorBidi" w:eastAsiaTheme="minorHAnsi" w:hAnsiTheme="majorBidi"/>
          <w:sz w:val="24"/>
          <w:szCs w:val="24"/>
          <w:lang w:val="fr-FR"/>
        </w:rPr>
      </w:pPr>
      <w:r w:rsidRPr="00FE4377">
        <w:rPr>
          <w:rFonts w:asciiTheme="majorBidi" w:eastAsia="SimSun" w:hAnsiTheme="majorBidi"/>
          <w:b/>
          <w:bCs/>
          <w:sz w:val="24"/>
          <w:szCs w:val="24"/>
          <w:lang w:val="fr-FR"/>
        </w:rPr>
        <w:lastRenderedPageBreak/>
        <w:t xml:space="preserve">I-1-2  </w:t>
      </w:r>
      <w:r w:rsidR="0093181E" w:rsidRPr="00FE4377">
        <w:rPr>
          <w:rFonts w:asciiTheme="majorBidi" w:eastAsia="SimSun" w:hAnsiTheme="majorBidi"/>
          <w:b/>
          <w:bCs/>
          <w:sz w:val="24"/>
          <w:szCs w:val="24"/>
          <w:lang w:val="fr-FR"/>
        </w:rPr>
        <w:t>Les verres</w:t>
      </w:r>
    </w:p>
    <w:p w:rsidR="00B564B3" w:rsidRPr="00A54FD5" w:rsidRDefault="00FE4377" w:rsidP="00082F5D">
      <w:pPr>
        <w:spacing w:line="360" w:lineRule="auto"/>
        <w:ind w:firstLine="708"/>
        <w:jc w:val="both"/>
        <w:rPr>
          <w:rFonts w:asciiTheme="majorBidi" w:eastAsiaTheme="minorHAnsi" w:hAnsiTheme="majorBidi"/>
          <w:sz w:val="24"/>
          <w:szCs w:val="24"/>
          <w:lang w:val="fr-FR"/>
        </w:rPr>
      </w:pPr>
      <w:r w:rsidRPr="00FE4377">
        <w:rPr>
          <w:rFonts w:asciiTheme="majorBidi" w:eastAsia="SimSun" w:hAnsiTheme="majorBidi"/>
          <w:b/>
          <w:bCs/>
          <w:sz w:val="24"/>
          <w:szCs w:val="24"/>
          <w:lang w:val="fr-FR"/>
        </w:rPr>
        <w:t>L</w:t>
      </w:r>
      <w:r w:rsidR="00D856D5" w:rsidRPr="00FE4377">
        <w:rPr>
          <w:rFonts w:asciiTheme="majorBidi" w:eastAsia="SimSun" w:hAnsiTheme="majorBidi"/>
          <w:sz w:val="24"/>
          <w:szCs w:val="24"/>
          <w:lang w:val="fr-FR"/>
        </w:rPr>
        <w:t>e</w:t>
      </w:r>
      <w:r w:rsidR="00D46940" w:rsidRPr="00FE4377">
        <w:rPr>
          <w:rFonts w:asciiTheme="majorBidi" w:eastAsia="SimSun" w:hAnsiTheme="majorBidi"/>
          <w:sz w:val="24"/>
          <w:szCs w:val="24"/>
          <w:lang w:val="fr-FR"/>
        </w:rPr>
        <w:t xml:space="preserve"> mot verre peut prendre des significations variées. Si </w:t>
      </w:r>
      <w:r w:rsidR="00F462F5" w:rsidRPr="00FE4377">
        <w:rPr>
          <w:rFonts w:asciiTheme="majorBidi" w:eastAsia="SimSun" w:hAnsiTheme="majorBidi"/>
          <w:sz w:val="24"/>
          <w:szCs w:val="24"/>
          <w:lang w:val="fr-FR"/>
        </w:rPr>
        <w:t xml:space="preserve">dans le langage </w:t>
      </w:r>
      <w:r w:rsidR="00D46940" w:rsidRPr="00FE4377">
        <w:rPr>
          <w:rFonts w:asciiTheme="majorBidi" w:eastAsia="SimSun" w:hAnsiTheme="majorBidi"/>
          <w:sz w:val="24"/>
          <w:szCs w:val="24"/>
          <w:lang w:val="fr-FR"/>
        </w:rPr>
        <w:t>c</w:t>
      </w:r>
      <w:r w:rsidR="00F462F5" w:rsidRPr="00FE4377">
        <w:rPr>
          <w:rFonts w:asciiTheme="majorBidi" w:eastAsia="SimSun" w:hAnsiTheme="majorBidi"/>
          <w:sz w:val="24"/>
          <w:szCs w:val="24"/>
          <w:lang w:val="fr-FR"/>
        </w:rPr>
        <w:t xml:space="preserve">ourant ce terme sert à désigner </w:t>
      </w:r>
      <w:r w:rsidR="00D46940" w:rsidRPr="00FE4377">
        <w:rPr>
          <w:rFonts w:asciiTheme="majorBidi" w:eastAsia="SimSun" w:hAnsiTheme="majorBidi"/>
          <w:sz w:val="24"/>
          <w:szCs w:val="24"/>
          <w:lang w:val="fr-FR"/>
        </w:rPr>
        <w:t>un matériau fragile et transparent, bien  connu depuis l</w:t>
      </w:r>
      <w:r w:rsidR="000E172F" w:rsidRPr="00FE4377">
        <w:rPr>
          <w:rFonts w:asciiTheme="majorBidi" w:eastAsia="SimSun" w:hAnsiTheme="majorBidi"/>
          <w:sz w:val="24"/>
          <w:szCs w:val="24"/>
          <w:lang w:val="fr-FR"/>
        </w:rPr>
        <w:t>`antiquité (ainsi</w:t>
      </w:r>
      <w:r w:rsidR="003614DC" w:rsidRPr="00FE4377">
        <w:rPr>
          <w:rFonts w:asciiTheme="majorBidi" w:eastAsia="SimSun" w:hAnsiTheme="majorBidi"/>
          <w:sz w:val="24"/>
          <w:szCs w:val="24"/>
          <w:lang w:val="fr-FR"/>
        </w:rPr>
        <w:t xml:space="preserve"> que certains objets faits avec ce </w:t>
      </w:r>
      <w:r w:rsidR="00A32214" w:rsidRPr="00FE4377">
        <w:rPr>
          <w:rFonts w:asciiTheme="majorBidi" w:eastAsia="SimSun" w:hAnsiTheme="majorBidi"/>
          <w:sz w:val="24"/>
          <w:szCs w:val="24"/>
          <w:lang w:val="fr-FR"/>
        </w:rPr>
        <w:t>matériau)</w:t>
      </w:r>
      <w:r w:rsidR="003614DC" w:rsidRPr="00FE4377">
        <w:rPr>
          <w:rFonts w:asciiTheme="majorBidi" w:eastAsia="SimSun" w:hAnsiTheme="majorBidi"/>
          <w:sz w:val="24"/>
          <w:szCs w:val="24"/>
          <w:lang w:val="fr-FR"/>
        </w:rPr>
        <w:t xml:space="preserve"> dans le langage scientifique</w:t>
      </w:r>
      <w:r w:rsidR="000E172F" w:rsidRPr="00FE4377">
        <w:rPr>
          <w:rFonts w:asciiTheme="majorBidi" w:eastAsia="SimSun" w:hAnsiTheme="majorBidi"/>
          <w:sz w:val="24"/>
          <w:szCs w:val="24"/>
          <w:lang w:val="fr-FR"/>
        </w:rPr>
        <w:t xml:space="preserve"> sa portée est plut vaste mais aussi plus difficile</w:t>
      </w:r>
      <w:r w:rsidR="009233A9" w:rsidRPr="00FE4377">
        <w:rPr>
          <w:rFonts w:asciiTheme="majorBidi" w:eastAsia="SimSun" w:hAnsiTheme="majorBidi"/>
          <w:sz w:val="24"/>
          <w:szCs w:val="24"/>
          <w:lang w:val="fr-FR"/>
        </w:rPr>
        <w:t xml:space="preserve"> de la</w:t>
      </w:r>
      <w:r w:rsidR="000E172F" w:rsidRPr="00FE4377">
        <w:rPr>
          <w:rFonts w:asciiTheme="majorBidi" w:eastAsia="SimSun" w:hAnsiTheme="majorBidi"/>
          <w:sz w:val="24"/>
          <w:szCs w:val="24"/>
          <w:lang w:val="fr-FR"/>
        </w:rPr>
        <w:t xml:space="preserve"> définir avec précision et sujette à évolution.</w:t>
      </w:r>
      <w:r w:rsidR="002F0B54" w:rsidRPr="00FE4377">
        <w:rPr>
          <w:rFonts w:asciiTheme="majorBidi" w:eastAsia="SimSun" w:hAnsiTheme="majorBidi"/>
          <w:sz w:val="24"/>
          <w:szCs w:val="24"/>
          <w:lang w:val="fr-FR"/>
        </w:rPr>
        <w:t xml:space="preserve">  </w:t>
      </w:r>
      <w:r w:rsidR="00B564B3" w:rsidRPr="00FE4377">
        <w:rPr>
          <w:rFonts w:asciiTheme="majorBidi" w:eastAsia="SimSun" w:hAnsiTheme="majorBidi"/>
          <w:sz w:val="24"/>
          <w:szCs w:val="24"/>
          <w:lang w:val="fr-FR"/>
        </w:rPr>
        <w:t xml:space="preserve">Les verres sont essentiellement des </w:t>
      </w:r>
      <w:r w:rsidR="00913251" w:rsidRPr="00FE4377">
        <w:rPr>
          <w:rFonts w:asciiTheme="majorBidi" w:eastAsia="SimSun" w:hAnsiTheme="majorBidi"/>
          <w:sz w:val="24"/>
          <w:szCs w:val="24"/>
          <w:lang w:val="fr-FR"/>
        </w:rPr>
        <w:t>solides</w:t>
      </w:r>
      <w:r w:rsidR="00B564B3" w:rsidRPr="00FE4377">
        <w:rPr>
          <w:rFonts w:asciiTheme="majorBidi" w:eastAsia="SimSun" w:hAnsiTheme="majorBidi"/>
          <w:sz w:val="24"/>
          <w:szCs w:val="24"/>
          <w:lang w:val="fr-FR"/>
        </w:rPr>
        <w:t xml:space="preserve"> non cristallins obtenus par figeage liquides sur </w:t>
      </w:r>
      <w:r w:rsidR="00913251" w:rsidRPr="00FE4377">
        <w:rPr>
          <w:rFonts w:asciiTheme="majorBidi" w:eastAsia="SimSun" w:hAnsiTheme="majorBidi"/>
          <w:sz w:val="24"/>
          <w:szCs w:val="24"/>
          <w:lang w:val="fr-FR"/>
        </w:rPr>
        <w:t>f</w:t>
      </w:r>
      <w:r w:rsidR="00B564B3" w:rsidRPr="00FE4377">
        <w:rPr>
          <w:rFonts w:asciiTheme="majorBidi" w:eastAsia="SimSun" w:hAnsiTheme="majorBidi"/>
          <w:sz w:val="24"/>
          <w:szCs w:val="24"/>
          <w:lang w:val="fr-FR"/>
        </w:rPr>
        <w:t>ondus,</w:t>
      </w:r>
      <w:r w:rsidR="00913251" w:rsidRPr="00FE4377">
        <w:rPr>
          <w:rFonts w:asciiTheme="majorBidi" w:eastAsia="SimSun" w:hAnsiTheme="majorBidi"/>
          <w:sz w:val="24"/>
          <w:szCs w:val="24"/>
          <w:lang w:val="fr-FR"/>
        </w:rPr>
        <w:t xml:space="preserve"> </w:t>
      </w:r>
      <w:r w:rsidR="00B564B3" w:rsidRPr="00FE4377">
        <w:rPr>
          <w:rFonts w:asciiTheme="majorBidi" w:eastAsia="SimSun" w:hAnsiTheme="majorBidi"/>
          <w:sz w:val="24"/>
          <w:szCs w:val="24"/>
          <w:lang w:val="fr-FR"/>
        </w:rPr>
        <w:t>on a reconnu que de nombreuses substances pouvaient se solidifier sous cette forme</w:t>
      </w:r>
      <w:r w:rsidR="00913251" w:rsidRPr="00FE4377">
        <w:rPr>
          <w:rFonts w:asciiTheme="majorBidi" w:eastAsia="SimSun" w:hAnsiTheme="majorBidi"/>
          <w:sz w:val="24"/>
          <w:szCs w:val="24"/>
          <w:lang w:val="fr-FR"/>
        </w:rPr>
        <w:t xml:space="preserve">. </w:t>
      </w:r>
      <w:r w:rsidR="00B564B3" w:rsidRPr="00FE4377">
        <w:rPr>
          <w:rFonts w:asciiTheme="majorBidi" w:eastAsia="SimSun" w:hAnsiTheme="majorBidi"/>
          <w:sz w:val="24"/>
          <w:szCs w:val="24"/>
          <w:lang w:val="fr-FR"/>
        </w:rPr>
        <w:t>Ceci a</w:t>
      </w:r>
      <w:r w:rsidRPr="00FE4377">
        <w:rPr>
          <w:rFonts w:asciiTheme="majorBidi" w:eastAsia="SimSun" w:hAnsiTheme="majorBidi"/>
          <w:sz w:val="24"/>
          <w:szCs w:val="24"/>
          <w:lang w:val="fr-FR"/>
        </w:rPr>
        <w:t xml:space="preserve"> </w:t>
      </w:r>
      <w:r w:rsidR="00B564B3" w:rsidRPr="00FE4377">
        <w:rPr>
          <w:rFonts w:asciiTheme="majorBidi" w:eastAsia="SimSun" w:hAnsiTheme="majorBidi"/>
          <w:sz w:val="24"/>
          <w:szCs w:val="24"/>
          <w:lang w:val="fr-FR"/>
        </w:rPr>
        <w:t xml:space="preserve">conduit </w:t>
      </w:r>
      <w:r w:rsidR="00913251" w:rsidRPr="00FE4377">
        <w:rPr>
          <w:rFonts w:asciiTheme="majorBidi" w:eastAsia="SimSun" w:hAnsiTheme="majorBidi"/>
          <w:sz w:val="24"/>
          <w:szCs w:val="24"/>
          <w:lang w:val="fr-FR"/>
        </w:rPr>
        <w:t>à</w:t>
      </w:r>
      <w:r w:rsidR="00B564B3" w:rsidRPr="00FE4377">
        <w:rPr>
          <w:rFonts w:asciiTheme="majorBidi" w:eastAsia="SimSun" w:hAnsiTheme="majorBidi"/>
          <w:sz w:val="24"/>
          <w:szCs w:val="24"/>
          <w:lang w:val="fr-FR"/>
        </w:rPr>
        <w:t xml:space="preserve"> postuler </w:t>
      </w:r>
      <w:r w:rsidR="00A32214" w:rsidRPr="00FE4377">
        <w:rPr>
          <w:rFonts w:asciiTheme="majorBidi" w:eastAsia="SimSun" w:hAnsiTheme="majorBidi"/>
          <w:sz w:val="24"/>
          <w:szCs w:val="24"/>
          <w:lang w:val="fr-FR"/>
        </w:rPr>
        <w:t>l’existence d’un état vitreux, le verre a pris d</w:t>
      </w:r>
      <w:r w:rsidR="00913251" w:rsidRPr="00FE4377">
        <w:rPr>
          <w:rFonts w:asciiTheme="majorBidi" w:eastAsia="SimSun" w:hAnsiTheme="majorBidi"/>
          <w:sz w:val="24"/>
          <w:szCs w:val="24"/>
          <w:lang w:val="fr-FR"/>
        </w:rPr>
        <w:t>é</w:t>
      </w:r>
      <w:r w:rsidR="00A32214" w:rsidRPr="00FE4377">
        <w:rPr>
          <w:rFonts w:asciiTheme="majorBidi" w:eastAsia="SimSun" w:hAnsiTheme="majorBidi"/>
          <w:sz w:val="24"/>
          <w:szCs w:val="24"/>
          <w:lang w:val="fr-FR"/>
        </w:rPr>
        <w:t xml:space="preserve">s lors la signification </w:t>
      </w:r>
      <w:r w:rsidR="00913251" w:rsidRPr="00FE4377">
        <w:rPr>
          <w:rFonts w:asciiTheme="majorBidi" w:eastAsia="SimSun" w:hAnsiTheme="majorBidi"/>
          <w:sz w:val="24"/>
          <w:szCs w:val="24"/>
          <w:lang w:val="fr-FR"/>
        </w:rPr>
        <w:t>d</w:t>
      </w:r>
      <w:r w:rsidR="00A32214" w:rsidRPr="00FE4377">
        <w:rPr>
          <w:rFonts w:asciiTheme="majorBidi" w:eastAsia="SimSun" w:hAnsiTheme="majorBidi"/>
          <w:sz w:val="24"/>
          <w:szCs w:val="24"/>
          <w:lang w:val="fr-FR"/>
        </w:rPr>
        <w:t>’un état physique de matériau.</w:t>
      </w:r>
      <w:r w:rsidR="00B564B3" w:rsidRPr="00FE4377">
        <w:rPr>
          <w:rFonts w:asciiTheme="majorBidi" w:eastAsia="SimSun" w:hAnsiTheme="majorBidi"/>
          <w:sz w:val="24"/>
          <w:szCs w:val="24"/>
          <w:lang w:val="fr-FR"/>
        </w:rPr>
        <w:t xml:space="preserve"> </w:t>
      </w:r>
    </w:p>
    <w:p w:rsidR="002F0B54" w:rsidRPr="00FE4377" w:rsidRDefault="002F0B54" w:rsidP="00082F5D">
      <w:pPr>
        <w:spacing w:line="360" w:lineRule="auto"/>
        <w:ind w:firstLine="708"/>
        <w:jc w:val="both"/>
        <w:rPr>
          <w:rFonts w:asciiTheme="majorBidi" w:eastAsia="SimSun" w:hAnsiTheme="majorBidi"/>
          <w:sz w:val="24"/>
          <w:szCs w:val="24"/>
          <w:lang w:val="fr-FR"/>
        </w:rPr>
      </w:pPr>
      <w:r w:rsidRPr="00FE4377">
        <w:rPr>
          <w:rFonts w:asciiTheme="majorBidi" w:eastAsia="SimSun" w:hAnsiTheme="majorBidi"/>
          <w:sz w:val="24"/>
          <w:szCs w:val="24"/>
          <w:lang w:val="fr-FR"/>
        </w:rPr>
        <w:t>Un solide non cristallin peut être obtenu essent</w:t>
      </w:r>
      <w:r w:rsidR="0063348D" w:rsidRPr="00FE4377">
        <w:rPr>
          <w:rFonts w:asciiTheme="majorBidi" w:eastAsia="SimSun" w:hAnsiTheme="majorBidi"/>
          <w:sz w:val="24"/>
          <w:szCs w:val="24"/>
          <w:lang w:val="fr-FR"/>
        </w:rPr>
        <w:t>iellement par trois voies différentes</w:t>
      </w:r>
      <w:r w:rsidR="00913251" w:rsidRPr="00FE4377">
        <w:rPr>
          <w:rFonts w:asciiTheme="majorBidi" w:eastAsia="SimSun" w:hAnsiTheme="majorBidi"/>
          <w:sz w:val="24"/>
          <w:szCs w:val="24"/>
          <w:lang w:val="fr-FR"/>
        </w:rPr>
        <w:t>; en</w:t>
      </w:r>
      <w:r w:rsidR="0063348D" w:rsidRPr="00FE4377">
        <w:rPr>
          <w:rFonts w:asciiTheme="majorBidi" w:eastAsia="SimSun" w:hAnsiTheme="majorBidi"/>
          <w:sz w:val="24"/>
          <w:szCs w:val="24"/>
          <w:lang w:val="fr-FR"/>
        </w:rPr>
        <w:t xml:space="preserve"> conservant (bloquant) le désordre structural d`une phase liquide,</w:t>
      </w:r>
      <w:r w:rsidR="0089668A" w:rsidRPr="00FE4377">
        <w:rPr>
          <w:rFonts w:asciiTheme="majorBidi" w:eastAsia="SimSun" w:hAnsiTheme="majorBidi"/>
          <w:sz w:val="24"/>
          <w:szCs w:val="24"/>
          <w:lang w:val="fr-FR"/>
        </w:rPr>
        <w:t xml:space="preserve"> </w:t>
      </w:r>
      <w:r w:rsidR="0063348D" w:rsidRPr="00FE4377">
        <w:rPr>
          <w:rFonts w:asciiTheme="majorBidi" w:eastAsia="SimSun" w:hAnsiTheme="majorBidi"/>
          <w:sz w:val="24"/>
          <w:szCs w:val="24"/>
          <w:lang w:val="fr-FR"/>
        </w:rPr>
        <w:t xml:space="preserve">en profitant du </w:t>
      </w:r>
      <w:r w:rsidR="0089668A" w:rsidRPr="00FE4377">
        <w:rPr>
          <w:rFonts w:asciiTheme="majorBidi" w:eastAsia="SimSun" w:hAnsiTheme="majorBidi"/>
          <w:sz w:val="24"/>
          <w:szCs w:val="24"/>
          <w:lang w:val="fr-FR"/>
        </w:rPr>
        <w:t>caractère</w:t>
      </w:r>
      <w:r w:rsidR="0063348D" w:rsidRPr="00FE4377">
        <w:rPr>
          <w:rFonts w:asciiTheme="majorBidi" w:eastAsia="SimSun" w:hAnsiTheme="majorBidi"/>
          <w:sz w:val="24"/>
          <w:szCs w:val="24"/>
          <w:lang w:val="fr-FR"/>
        </w:rPr>
        <w:t xml:space="preserve"> </w:t>
      </w:r>
      <w:r w:rsidR="0089668A" w:rsidRPr="00FE4377">
        <w:rPr>
          <w:rFonts w:asciiTheme="majorBidi" w:eastAsia="SimSun" w:hAnsiTheme="majorBidi"/>
          <w:sz w:val="24"/>
          <w:szCs w:val="24"/>
          <w:lang w:val="fr-FR"/>
        </w:rPr>
        <w:t>désordonne</w:t>
      </w:r>
      <w:r w:rsidR="0063348D" w:rsidRPr="00FE4377">
        <w:rPr>
          <w:rFonts w:asciiTheme="majorBidi" w:eastAsia="SimSun" w:hAnsiTheme="majorBidi"/>
          <w:sz w:val="24"/>
          <w:szCs w:val="24"/>
          <w:lang w:val="fr-FR"/>
        </w:rPr>
        <w:t xml:space="preserve"> d</w:t>
      </w:r>
      <w:r w:rsidR="00913251" w:rsidRPr="00FE4377">
        <w:rPr>
          <w:rFonts w:asciiTheme="majorBidi" w:eastAsia="SimSun" w:hAnsiTheme="majorBidi"/>
          <w:sz w:val="24"/>
          <w:szCs w:val="24"/>
          <w:lang w:val="fr-FR"/>
        </w:rPr>
        <w:t>’</w:t>
      </w:r>
      <w:r w:rsidR="0063348D" w:rsidRPr="00FE4377">
        <w:rPr>
          <w:rFonts w:asciiTheme="majorBidi" w:eastAsia="SimSun" w:hAnsiTheme="majorBidi"/>
          <w:sz w:val="24"/>
          <w:szCs w:val="24"/>
          <w:lang w:val="fr-FR"/>
        </w:rPr>
        <w:t>un</w:t>
      </w:r>
      <w:r w:rsidR="00913251" w:rsidRPr="00FE4377">
        <w:rPr>
          <w:rFonts w:asciiTheme="majorBidi" w:eastAsia="SimSun" w:hAnsiTheme="majorBidi"/>
          <w:sz w:val="24"/>
          <w:szCs w:val="24"/>
          <w:lang w:val="fr-FR"/>
        </w:rPr>
        <w:t>e</w:t>
      </w:r>
      <w:r w:rsidR="0063348D" w:rsidRPr="00FE4377">
        <w:rPr>
          <w:rFonts w:asciiTheme="majorBidi" w:eastAsia="SimSun" w:hAnsiTheme="majorBidi"/>
          <w:sz w:val="24"/>
          <w:szCs w:val="24"/>
          <w:lang w:val="fr-FR"/>
        </w:rPr>
        <w:t xml:space="preserve"> pha</w:t>
      </w:r>
      <w:r w:rsidR="0089668A" w:rsidRPr="00FE4377">
        <w:rPr>
          <w:rFonts w:asciiTheme="majorBidi" w:eastAsia="SimSun" w:hAnsiTheme="majorBidi"/>
          <w:sz w:val="24"/>
          <w:szCs w:val="24"/>
          <w:lang w:val="fr-FR"/>
        </w:rPr>
        <w:t xml:space="preserve">se gazeuse ou en désorganisant une phase </w:t>
      </w:r>
      <w:r w:rsidR="00913251" w:rsidRPr="00FE4377">
        <w:rPr>
          <w:rFonts w:asciiTheme="majorBidi" w:eastAsia="SimSun" w:hAnsiTheme="majorBidi"/>
          <w:sz w:val="24"/>
          <w:szCs w:val="24"/>
          <w:lang w:val="fr-FR"/>
        </w:rPr>
        <w:t>cristalline</w:t>
      </w:r>
      <w:r w:rsidR="00913251" w:rsidRPr="00FE4377">
        <w:rPr>
          <w:rFonts w:asciiTheme="majorBidi" w:hAnsiTheme="majorBidi"/>
          <w:color w:val="000000"/>
          <w:sz w:val="24"/>
          <w:szCs w:val="24"/>
          <w:lang w:val="fr-FR"/>
        </w:rPr>
        <w:t xml:space="preserve"> [</w:t>
      </w:r>
      <w:r w:rsidR="009B328D" w:rsidRPr="00FE4377">
        <w:rPr>
          <w:rFonts w:asciiTheme="majorBidi" w:hAnsiTheme="majorBidi"/>
          <w:color w:val="000000"/>
          <w:sz w:val="24"/>
          <w:szCs w:val="24"/>
          <w:lang w:val="fr-FR"/>
        </w:rPr>
        <w:t>2].</w:t>
      </w:r>
    </w:p>
    <w:p w:rsidR="00511D15" w:rsidRPr="00FE4377" w:rsidRDefault="009B18C8" w:rsidP="006078AC">
      <w:pPr>
        <w:spacing w:before="100" w:beforeAutospacing="1" w:after="0" w:line="360" w:lineRule="auto"/>
        <w:jc w:val="both"/>
        <w:rPr>
          <w:rFonts w:asciiTheme="majorBidi" w:eastAsia="SimSun" w:hAnsiTheme="majorBidi"/>
          <w:b/>
          <w:bCs/>
          <w:sz w:val="24"/>
          <w:szCs w:val="24"/>
          <w:lang w:val="fr-FR"/>
        </w:rPr>
      </w:pPr>
      <w:r w:rsidRPr="00FE4377">
        <w:rPr>
          <w:rFonts w:asciiTheme="majorBidi" w:eastAsia="SimSun" w:hAnsiTheme="majorBidi"/>
          <w:b/>
          <w:bCs/>
          <w:sz w:val="24"/>
          <w:szCs w:val="24"/>
          <w:lang w:val="fr-FR"/>
        </w:rPr>
        <w:t>I-1-</w:t>
      </w:r>
      <w:r w:rsidR="00423F04" w:rsidRPr="00FE4377">
        <w:rPr>
          <w:rFonts w:asciiTheme="majorBidi" w:eastAsia="SimSun" w:hAnsiTheme="majorBidi"/>
          <w:b/>
          <w:bCs/>
          <w:sz w:val="24"/>
          <w:szCs w:val="24"/>
          <w:lang w:val="fr-FR"/>
        </w:rPr>
        <w:t>3</w:t>
      </w:r>
      <w:r w:rsidRPr="00FE4377">
        <w:rPr>
          <w:rFonts w:asciiTheme="majorBidi" w:eastAsia="SimSun" w:hAnsiTheme="majorBidi"/>
          <w:b/>
          <w:bCs/>
          <w:sz w:val="24"/>
          <w:szCs w:val="24"/>
          <w:lang w:val="fr-FR"/>
        </w:rPr>
        <w:t xml:space="preserve"> Définition du verre</w:t>
      </w:r>
      <w:r w:rsidR="00511D15" w:rsidRPr="00FE4377">
        <w:rPr>
          <w:rFonts w:asciiTheme="majorBidi" w:eastAsia="SimSun" w:hAnsiTheme="majorBidi"/>
          <w:b/>
          <w:bCs/>
          <w:sz w:val="24"/>
          <w:szCs w:val="24"/>
          <w:lang w:val="fr-FR"/>
        </w:rPr>
        <w:t xml:space="preserve">  </w:t>
      </w:r>
      <w:r w:rsidR="00D82C6C" w:rsidRPr="00FE4377">
        <w:rPr>
          <w:rFonts w:asciiTheme="majorBidi" w:eastAsia="SimSun" w:hAnsiTheme="majorBidi"/>
          <w:b/>
          <w:bCs/>
          <w:sz w:val="24"/>
          <w:szCs w:val="24"/>
          <w:lang w:val="fr-FR"/>
        </w:rPr>
        <w:t xml:space="preserve">             </w:t>
      </w:r>
    </w:p>
    <w:p w:rsidR="006A63A5" w:rsidRDefault="00082F5D" w:rsidP="006078AC">
      <w:pPr>
        <w:spacing w:before="100" w:beforeAutospacing="1" w:after="0" w:line="360" w:lineRule="auto"/>
        <w:ind w:firstLine="360"/>
        <w:jc w:val="both"/>
        <w:rPr>
          <w:rFonts w:asciiTheme="majorBidi" w:eastAsiaTheme="minorHAnsi" w:hAnsiTheme="majorBidi"/>
          <w:sz w:val="24"/>
          <w:szCs w:val="24"/>
          <w:lang w:val="fr-FR"/>
        </w:rPr>
      </w:pPr>
      <w:r>
        <w:rPr>
          <w:rFonts w:ascii="Times New Roman" w:hAnsi="Times New Roman" w:cs="Times New Roman"/>
          <w:sz w:val="24"/>
          <w:szCs w:val="24"/>
          <w:lang w:val="fr-FR" w:bidi="ar-SA"/>
        </w:rPr>
        <w:t xml:space="preserve">      </w:t>
      </w:r>
      <w:r w:rsidR="006A63A5" w:rsidRPr="00FB0844">
        <w:rPr>
          <w:rFonts w:ascii="Times New Roman" w:hAnsi="Times New Roman" w:cs="Times New Roman"/>
          <w:sz w:val="24"/>
          <w:szCs w:val="24"/>
          <w:lang w:val="fr-FR" w:bidi="ar-SA"/>
        </w:rPr>
        <w:t>Définit le verre comme  produit  inorganique de la fusion qui s'est refroidie à un état rigide sans  se cristalliser. Il  n'y a aucune discontinuité dans les propriétés  physiques quand le refroidissement ou le chauffage par la température du point de fusion et les modèles de rayon X ne montrent aucune régularité en cristal dans le réseau. La  température de la vitrification ne peut pas être définie avec la même  précision que le point de fusion.</w:t>
      </w:r>
      <w:r w:rsidR="006A63A5">
        <w:rPr>
          <w:rFonts w:ascii="Times New Roman" w:hAnsi="Times New Roman" w:cs="Times New Roman"/>
          <w:sz w:val="24"/>
          <w:szCs w:val="24"/>
          <w:lang w:val="fr-FR" w:bidi="ar-SA"/>
        </w:rPr>
        <w:t xml:space="preserve"> </w:t>
      </w:r>
    </w:p>
    <w:p w:rsidR="009233A9" w:rsidRPr="00FE4377" w:rsidRDefault="006078AC" w:rsidP="006078AC">
      <w:pPr>
        <w:spacing w:before="100" w:beforeAutospacing="1" w:after="0" w:line="360" w:lineRule="auto"/>
        <w:ind w:firstLine="360"/>
        <w:jc w:val="both"/>
        <w:rPr>
          <w:rFonts w:asciiTheme="majorBidi" w:eastAsiaTheme="minorHAnsi" w:hAnsiTheme="majorBidi"/>
          <w:sz w:val="24"/>
          <w:szCs w:val="24"/>
          <w:lang w:val="fr-FR"/>
        </w:rPr>
      </w:pPr>
      <w:r>
        <w:rPr>
          <w:rFonts w:asciiTheme="majorBidi" w:eastAsiaTheme="minorHAnsi" w:hAnsiTheme="majorBidi"/>
          <w:sz w:val="24"/>
          <w:szCs w:val="24"/>
          <w:lang w:val="fr-FR"/>
        </w:rPr>
        <w:t xml:space="preserve">      </w:t>
      </w:r>
      <w:r w:rsidR="000F6856" w:rsidRPr="00FE4377">
        <w:rPr>
          <w:rFonts w:asciiTheme="majorBidi" w:eastAsiaTheme="minorHAnsi" w:hAnsiTheme="majorBidi"/>
          <w:sz w:val="24"/>
          <w:szCs w:val="24"/>
          <w:lang w:val="fr-FR"/>
        </w:rPr>
        <w:t xml:space="preserve">Bien </w:t>
      </w:r>
      <w:r w:rsidR="0077311F" w:rsidRPr="00FE4377">
        <w:rPr>
          <w:rFonts w:asciiTheme="majorBidi" w:eastAsiaTheme="minorHAnsi" w:hAnsiTheme="majorBidi"/>
          <w:sz w:val="24"/>
          <w:szCs w:val="24"/>
          <w:lang w:val="fr-FR"/>
        </w:rPr>
        <w:t>qu’il</w:t>
      </w:r>
      <w:r w:rsidR="000F6856" w:rsidRPr="00FE4377">
        <w:rPr>
          <w:rFonts w:asciiTheme="majorBidi" w:eastAsiaTheme="minorHAnsi" w:hAnsiTheme="majorBidi"/>
          <w:sz w:val="24"/>
          <w:szCs w:val="24"/>
          <w:lang w:val="fr-FR"/>
        </w:rPr>
        <w:t xml:space="preserve"> existe </w:t>
      </w:r>
      <w:r w:rsidR="00913251" w:rsidRPr="00FE4377">
        <w:rPr>
          <w:rFonts w:asciiTheme="majorBidi" w:eastAsiaTheme="minorHAnsi" w:hAnsiTheme="majorBidi"/>
          <w:sz w:val="24"/>
          <w:szCs w:val="24"/>
          <w:lang w:val="fr-FR"/>
        </w:rPr>
        <w:t>p</w:t>
      </w:r>
      <w:r w:rsidR="00D82C6C" w:rsidRPr="00FE4377">
        <w:rPr>
          <w:rFonts w:asciiTheme="majorBidi" w:eastAsiaTheme="minorHAnsi" w:hAnsiTheme="majorBidi"/>
          <w:sz w:val="24"/>
          <w:szCs w:val="24"/>
          <w:lang w:val="fr-FR"/>
        </w:rPr>
        <w:t>lusieurs définitions peuv</w:t>
      </w:r>
      <w:r w:rsidR="00913251" w:rsidRPr="00FE4377">
        <w:rPr>
          <w:rFonts w:asciiTheme="majorBidi" w:eastAsiaTheme="minorHAnsi" w:hAnsiTheme="majorBidi"/>
          <w:sz w:val="24"/>
          <w:szCs w:val="24"/>
          <w:lang w:val="fr-FR"/>
        </w:rPr>
        <w:t>a</w:t>
      </w:r>
      <w:r w:rsidR="00D82C6C" w:rsidRPr="00FE4377">
        <w:rPr>
          <w:rFonts w:asciiTheme="majorBidi" w:eastAsiaTheme="minorHAnsi" w:hAnsiTheme="majorBidi"/>
          <w:sz w:val="24"/>
          <w:szCs w:val="24"/>
          <w:lang w:val="fr-FR"/>
        </w:rPr>
        <w:t xml:space="preserve">nt être données pour un verre. Par exemple, l’Encyclopedia Universalis (Reyches, 1989) rapporte de nombreuses définitions du verre selon différents points de </w:t>
      </w:r>
      <w:r w:rsidR="00FE4377" w:rsidRPr="00FE4377">
        <w:rPr>
          <w:rFonts w:asciiTheme="majorBidi" w:eastAsiaTheme="minorHAnsi" w:hAnsiTheme="majorBidi"/>
          <w:sz w:val="24"/>
          <w:szCs w:val="24"/>
          <w:lang w:val="fr-FR"/>
        </w:rPr>
        <w:t>vues:</w:t>
      </w:r>
      <w:r w:rsidR="009233A9" w:rsidRPr="00FE4377">
        <w:rPr>
          <w:rFonts w:asciiTheme="majorBidi" w:eastAsiaTheme="minorHAnsi" w:hAnsiTheme="majorBidi"/>
          <w:sz w:val="24"/>
          <w:szCs w:val="24"/>
          <w:lang w:val="fr-FR"/>
        </w:rPr>
        <w:t xml:space="preserve"> </w:t>
      </w:r>
    </w:p>
    <w:p w:rsidR="002B76A8" w:rsidRPr="00FE4377" w:rsidRDefault="0077311F" w:rsidP="00FE4377">
      <w:pPr>
        <w:pStyle w:val="Paragraphedeliste"/>
        <w:numPr>
          <w:ilvl w:val="0"/>
          <w:numId w:val="7"/>
        </w:num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Définition</w:t>
      </w:r>
      <w:r w:rsidR="00D82C6C" w:rsidRPr="00FE4377">
        <w:rPr>
          <w:rFonts w:asciiTheme="majorBidi" w:eastAsiaTheme="minorHAnsi" w:hAnsiTheme="majorBidi"/>
          <w:sz w:val="24"/>
          <w:szCs w:val="24"/>
          <w:lang w:val="fr-FR"/>
        </w:rPr>
        <w:t xml:space="preserve"> courante: solide obtenu par le figeage d'un liquide;</w:t>
      </w:r>
    </w:p>
    <w:p w:rsidR="00D82C6C" w:rsidRPr="00FE4377" w:rsidRDefault="00D82C6C" w:rsidP="00FE4377">
      <w:pPr>
        <w:pStyle w:val="Paragraphedeliste"/>
        <w:numPr>
          <w:ilvl w:val="0"/>
          <w:numId w:val="7"/>
        </w:num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Définition </w:t>
      </w:r>
      <w:r w:rsidR="00FE4377" w:rsidRPr="00FE4377">
        <w:rPr>
          <w:rFonts w:asciiTheme="majorBidi" w:eastAsiaTheme="minorHAnsi" w:hAnsiTheme="majorBidi"/>
          <w:sz w:val="24"/>
          <w:szCs w:val="24"/>
          <w:lang w:val="fr-FR"/>
        </w:rPr>
        <w:t>structurale:</w:t>
      </w:r>
      <w:r w:rsidRPr="00FE4377">
        <w:rPr>
          <w:rFonts w:asciiTheme="majorBidi" w:eastAsiaTheme="minorHAnsi" w:hAnsiTheme="majorBidi"/>
          <w:sz w:val="24"/>
          <w:szCs w:val="24"/>
          <w:lang w:val="fr-FR"/>
        </w:rPr>
        <w:t xml:space="preserve"> un verre e</w:t>
      </w:r>
      <w:r w:rsidR="00913251" w:rsidRPr="00FE4377">
        <w:rPr>
          <w:rFonts w:asciiTheme="majorBidi" w:eastAsiaTheme="minorHAnsi" w:hAnsiTheme="majorBidi"/>
          <w:sz w:val="24"/>
          <w:szCs w:val="24"/>
          <w:lang w:val="fr-FR"/>
        </w:rPr>
        <w:t>st un solide non cristallin.</w:t>
      </w:r>
      <w:r w:rsidR="000F6856" w:rsidRPr="00FE4377">
        <w:rPr>
          <w:rFonts w:asciiTheme="majorBidi" w:eastAsiaTheme="minorHAnsi" w:hAnsiTheme="majorBidi"/>
          <w:sz w:val="24"/>
          <w:szCs w:val="24"/>
          <w:lang w:val="fr-FR"/>
        </w:rPr>
        <w:t xml:space="preserve"> </w:t>
      </w:r>
      <w:r w:rsidRPr="00FE4377">
        <w:rPr>
          <w:rFonts w:asciiTheme="majorBidi" w:eastAsiaTheme="minorHAnsi" w:hAnsiTheme="majorBidi"/>
          <w:sz w:val="24"/>
          <w:szCs w:val="24"/>
          <w:lang w:val="fr-FR"/>
        </w:rPr>
        <w:t>On peut aussi dire que le ve</w:t>
      </w:r>
      <w:r w:rsidR="00913251" w:rsidRPr="00FE4377">
        <w:rPr>
          <w:rFonts w:asciiTheme="majorBidi" w:eastAsiaTheme="minorHAnsi" w:hAnsiTheme="majorBidi"/>
          <w:sz w:val="24"/>
          <w:szCs w:val="24"/>
          <w:lang w:val="fr-FR"/>
        </w:rPr>
        <w:t xml:space="preserve">rre est formé par un assemblage </w:t>
      </w:r>
      <w:r w:rsidRPr="00FE4377">
        <w:rPr>
          <w:rFonts w:asciiTheme="majorBidi" w:eastAsiaTheme="minorHAnsi" w:hAnsiTheme="majorBidi"/>
          <w:sz w:val="24"/>
          <w:szCs w:val="24"/>
          <w:lang w:val="fr-FR"/>
        </w:rPr>
        <w:t>tridimensionnel désordonné de groupements structuraux fondamentaux, semblables à ceux de l'état cristallin;</w:t>
      </w:r>
    </w:p>
    <w:p w:rsidR="00511D15" w:rsidRPr="00FE4377" w:rsidRDefault="00D82C6C" w:rsidP="00FE4377">
      <w:pPr>
        <w:pStyle w:val="Paragraphedeliste"/>
        <w:numPr>
          <w:ilvl w:val="0"/>
          <w:numId w:val="7"/>
        </w:num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Définition </w:t>
      </w:r>
      <w:r w:rsidR="00FE4377" w:rsidRPr="00FE4377">
        <w:rPr>
          <w:rFonts w:asciiTheme="majorBidi" w:eastAsiaTheme="minorHAnsi" w:hAnsiTheme="majorBidi"/>
          <w:sz w:val="24"/>
          <w:szCs w:val="24"/>
          <w:lang w:val="fr-FR"/>
        </w:rPr>
        <w:t>thermodynamique:</w:t>
      </w:r>
      <w:r w:rsidRPr="00FE4377">
        <w:rPr>
          <w:rFonts w:asciiTheme="majorBidi" w:eastAsiaTheme="minorHAnsi" w:hAnsiTheme="majorBidi"/>
          <w:sz w:val="24"/>
          <w:szCs w:val="24"/>
          <w:lang w:val="fr-FR"/>
        </w:rPr>
        <w:t xml:space="preserve"> </w:t>
      </w:r>
      <w:r w:rsidR="00FE4377" w:rsidRPr="00FE4377">
        <w:rPr>
          <w:rFonts w:asciiTheme="majorBidi" w:eastAsiaTheme="minorHAnsi" w:hAnsiTheme="majorBidi"/>
          <w:sz w:val="24"/>
          <w:szCs w:val="24"/>
          <w:lang w:val="fr-FR"/>
        </w:rPr>
        <w:t>IL</w:t>
      </w:r>
      <w:r w:rsidRPr="00FE4377">
        <w:rPr>
          <w:rFonts w:asciiTheme="majorBidi" w:eastAsiaTheme="minorHAnsi" w:hAnsiTheme="majorBidi"/>
          <w:sz w:val="24"/>
          <w:szCs w:val="24"/>
          <w:lang w:val="fr-FR"/>
        </w:rPr>
        <w:t xml:space="preserve"> s'agit d'un</w:t>
      </w:r>
      <w:r w:rsidR="000F6856" w:rsidRPr="00FE4377">
        <w:rPr>
          <w:rFonts w:asciiTheme="majorBidi" w:eastAsiaTheme="minorHAnsi" w:hAnsiTheme="majorBidi"/>
          <w:sz w:val="24"/>
          <w:szCs w:val="24"/>
          <w:lang w:val="fr-FR"/>
        </w:rPr>
        <w:t xml:space="preserve"> matériau hors d'équilibre, don t l</w:t>
      </w:r>
      <w:r w:rsidRPr="00FE4377">
        <w:rPr>
          <w:rFonts w:asciiTheme="majorBidi" w:eastAsiaTheme="minorHAnsi" w:hAnsiTheme="majorBidi"/>
          <w:sz w:val="24"/>
          <w:szCs w:val="24"/>
          <w:lang w:val="fr-FR"/>
        </w:rPr>
        <w:t>’énergie est supérieure à celle des produits cristallisés correspondants et dont le Retour à une situation plus stable (cristallisation) ne peut pas se faire qu’après des Durées considérables</w:t>
      </w:r>
      <w:r w:rsidR="009B328D" w:rsidRPr="00FE4377">
        <w:rPr>
          <w:rFonts w:asciiTheme="majorBidi" w:eastAsiaTheme="minorHAnsi" w:hAnsiTheme="majorBidi"/>
          <w:sz w:val="24"/>
          <w:szCs w:val="24"/>
          <w:lang w:val="fr-FR"/>
        </w:rPr>
        <w:t xml:space="preserve"> </w:t>
      </w:r>
      <w:r w:rsidR="009B328D" w:rsidRPr="00FE4377">
        <w:rPr>
          <w:rFonts w:asciiTheme="majorBidi" w:hAnsiTheme="majorBidi"/>
          <w:color w:val="000000"/>
          <w:sz w:val="24"/>
          <w:szCs w:val="24"/>
          <w:lang w:val="fr-FR"/>
        </w:rPr>
        <w:t>[3].</w:t>
      </w:r>
      <w:r w:rsidR="009B328D" w:rsidRPr="00FE4377">
        <w:rPr>
          <w:rFonts w:asciiTheme="majorBidi" w:eastAsiaTheme="minorHAnsi" w:hAnsiTheme="majorBidi"/>
          <w:sz w:val="24"/>
          <w:szCs w:val="24"/>
          <w:lang w:val="fr-FR"/>
        </w:rPr>
        <w:t xml:space="preserve"> </w:t>
      </w:r>
    </w:p>
    <w:p w:rsidR="006078AC" w:rsidRDefault="006078AC" w:rsidP="00AD43F8">
      <w:pPr>
        <w:spacing w:line="360" w:lineRule="auto"/>
        <w:jc w:val="both"/>
        <w:rPr>
          <w:rFonts w:asciiTheme="majorBidi" w:eastAsia="SimSun" w:hAnsiTheme="majorBidi"/>
          <w:b/>
          <w:bCs/>
          <w:sz w:val="24"/>
          <w:szCs w:val="24"/>
          <w:lang w:val="fr-FR"/>
        </w:rPr>
      </w:pPr>
    </w:p>
    <w:p w:rsidR="006078AC" w:rsidRDefault="006078AC" w:rsidP="00AD43F8">
      <w:pPr>
        <w:spacing w:line="360" w:lineRule="auto"/>
        <w:jc w:val="both"/>
        <w:rPr>
          <w:rFonts w:asciiTheme="majorBidi" w:eastAsia="SimSun" w:hAnsiTheme="majorBidi"/>
          <w:b/>
          <w:bCs/>
          <w:sz w:val="24"/>
          <w:szCs w:val="24"/>
          <w:lang w:val="fr-FR"/>
        </w:rPr>
      </w:pPr>
    </w:p>
    <w:p w:rsidR="00AD43F8" w:rsidRDefault="00DD4582" w:rsidP="00AD43F8">
      <w:pPr>
        <w:spacing w:line="360" w:lineRule="auto"/>
        <w:jc w:val="both"/>
        <w:rPr>
          <w:rFonts w:asciiTheme="majorBidi" w:eastAsia="SimSun" w:hAnsiTheme="majorBidi"/>
          <w:sz w:val="24"/>
          <w:szCs w:val="24"/>
          <w:lang w:val="fr-FR"/>
        </w:rPr>
      </w:pPr>
      <w:r w:rsidRPr="00FE4377">
        <w:rPr>
          <w:rFonts w:asciiTheme="majorBidi" w:eastAsia="SimSun" w:hAnsiTheme="majorBidi"/>
          <w:b/>
          <w:bCs/>
          <w:sz w:val="24"/>
          <w:szCs w:val="24"/>
          <w:lang w:val="fr-FR"/>
        </w:rPr>
        <w:lastRenderedPageBreak/>
        <w:t xml:space="preserve">I-1-4 La transition vitreuse </w:t>
      </w:r>
    </w:p>
    <w:p w:rsidR="00AD43F8" w:rsidRPr="00C517EC" w:rsidRDefault="00B27613" w:rsidP="00AD43F8">
      <w:pPr>
        <w:spacing w:line="360" w:lineRule="auto"/>
        <w:ind w:firstLine="708"/>
        <w:jc w:val="both"/>
        <w:rPr>
          <w:rFonts w:asciiTheme="majorBidi" w:eastAsia="SimSun" w:hAnsiTheme="majorBidi"/>
          <w:sz w:val="24"/>
          <w:szCs w:val="24"/>
          <w:lang w:val="fr-FR"/>
        </w:rPr>
      </w:pPr>
      <w:r w:rsidRPr="00FE4377">
        <w:rPr>
          <w:rFonts w:asciiTheme="majorBidi" w:hAnsiTheme="majorBidi"/>
          <w:sz w:val="24"/>
          <w:szCs w:val="24"/>
          <w:lang w:val="fr-FR" w:eastAsia="fr-FR" w:bidi="ar-DZ"/>
        </w:rPr>
        <w:t xml:space="preserve"> </w:t>
      </w:r>
      <w:r w:rsidR="00AD43F8" w:rsidRPr="00F83A23">
        <w:rPr>
          <w:rFonts w:ascii="Times New Roman" w:eastAsia="Bookman-Light" w:hAnsi="Times New Roman" w:cs="Times New Roman"/>
          <w:sz w:val="24"/>
          <w:szCs w:val="24"/>
          <w:lang w:val="fr-FR" w:bidi="ar-SA"/>
        </w:rPr>
        <w:t>Le phénomène de la transition vitreuse est bien illustre par l’évolution du</w:t>
      </w:r>
      <w:r w:rsidR="00AD43F8">
        <w:rPr>
          <w:rFonts w:ascii="Times New Roman" w:eastAsia="Bookman-Light" w:hAnsi="Times New Roman" w:cs="Times New Roman"/>
          <w:sz w:val="24"/>
          <w:szCs w:val="24"/>
          <w:lang w:val="fr-FR" w:bidi="ar-SA"/>
        </w:rPr>
        <w:t xml:space="preserve"> volume en </w:t>
      </w:r>
      <w:r w:rsidR="00AD43F8" w:rsidRPr="00F83A23">
        <w:rPr>
          <w:rFonts w:ascii="Times New Roman" w:eastAsia="Bookman-Light" w:hAnsi="Times New Roman" w:cs="Times New Roman"/>
          <w:sz w:val="24"/>
          <w:szCs w:val="24"/>
          <w:lang w:val="fr-FR" w:bidi="ar-SA"/>
        </w:rPr>
        <w:t>fonction de la température</w:t>
      </w:r>
      <w:r w:rsidR="00AD43F8" w:rsidRPr="00F83A23">
        <w:rPr>
          <w:rFonts w:ascii="Times New Roman" w:hAnsi="Times New Roman" w:cs="Times New Roman"/>
          <w:sz w:val="24"/>
          <w:szCs w:val="24"/>
          <w:lang w:val="fr-FR" w:eastAsia="fr-FR" w:bidi="ar-DZ"/>
        </w:rPr>
        <w:t>.</w:t>
      </w:r>
      <w:r w:rsidR="00AD43F8">
        <w:rPr>
          <w:rFonts w:ascii="Times New Roman" w:hAnsi="Times New Roman" w:cs="Times New Roman"/>
          <w:sz w:val="24"/>
          <w:szCs w:val="24"/>
          <w:lang w:val="fr-FR" w:eastAsia="fr-FR" w:bidi="ar-DZ"/>
        </w:rPr>
        <w:t xml:space="preserve"> </w:t>
      </w:r>
      <w:r w:rsidR="00AD43F8" w:rsidRPr="00FE4377">
        <w:rPr>
          <w:rFonts w:asciiTheme="majorBidi" w:hAnsiTheme="majorBidi"/>
          <w:sz w:val="24"/>
          <w:szCs w:val="24"/>
          <w:lang w:val="fr-FR" w:eastAsia="fr-FR" w:bidi="ar-DZ"/>
        </w:rPr>
        <w:t xml:space="preserve"> Lors du refroidissement, un liquide peut se trouver à une température inférieure à la température de fusion T</w:t>
      </w:r>
      <w:r w:rsidR="00AD43F8" w:rsidRPr="00FE4377">
        <w:rPr>
          <w:rFonts w:asciiTheme="majorBidi" w:hAnsiTheme="majorBidi"/>
          <w:sz w:val="24"/>
          <w:szCs w:val="24"/>
          <w:vertAlign w:val="subscript"/>
          <w:lang w:val="fr-FR" w:eastAsia="fr-FR" w:bidi="ar-DZ"/>
        </w:rPr>
        <w:t>f</w:t>
      </w:r>
      <w:r w:rsidR="00AD43F8" w:rsidRPr="00FE4377">
        <w:rPr>
          <w:rFonts w:asciiTheme="majorBidi" w:hAnsiTheme="majorBidi"/>
          <w:sz w:val="24"/>
          <w:szCs w:val="24"/>
          <w:lang w:val="fr-FR" w:eastAsia="fr-FR" w:bidi="ar-DZ"/>
        </w:rPr>
        <w:t xml:space="preserve"> dans un état métastable de surfusion. Pour certains d'entre eux, cet état de surfusion peut s'établir sur un grand intervalle de température. On parle alors de liquide verrogène. La figure 1 permet de comprendre la formation d'un verre. Partant de la phase liquide haute température, le volume molaire V</w:t>
      </w:r>
      <w:r w:rsidR="00AD43F8" w:rsidRPr="00FE4377">
        <w:rPr>
          <w:rFonts w:asciiTheme="majorBidi" w:hAnsiTheme="majorBidi"/>
          <w:sz w:val="24"/>
          <w:szCs w:val="24"/>
          <w:vertAlign w:val="subscript"/>
          <w:lang w:val="fr-FR" w:eastAsia="fr-FR" w:bidi="ar-DZ"/>
        </w:rPr>
        <w:t>m</w:t>
      </w:r>
      <w:r w:rsidR="00AD43F8" w:rsidRPr="00FE4377">
        <w:rPr>
          <w:rFonts w:asciiTheme="majorBidi" w:hAnsiTheme="majorBidi"/>
          <w:sz w:val="24"/>
          <w:szCs w:val="24"/>
          <w:lang w:val="fr-FR" w:eastAsia="fr-FR" w:bidi="ar-DZ"/>
        </w:rPr>
        <w:t xml:space="preserve"> (ou l'enthalpie H) décroît avec la température. À une température inférieure à la température de fusion, pour un traitement de durée infinie, le liquide sera transformé en un cristal dont le volume molaire (ou l’enthalpie) est bien plus faible que celui du liquide surfondu correspondant. Cependant, si le refroidissement est continu et rapide depuis l'état liquide stable jusqu’à basse température, le liquide passe dans un domaine de température où il se trouve dans un état de surfusion. C'est cet état métastable qui va progressivement se figer pour donner naissance au verre à température ambiante. Le passage continu du liquide surfondu au verre est appelé domaine de transition. La température de transition vitreuse Tg est définie comme l'intersection des courbes extrapolées à partir du liquide et du verre. Ce domaine s'étend sur un intervalle de température dépendant de la nature du verre et de la vitesse de refroidissement. Plus la vitesse de refroidissement est élevée et plus la transformation s'effectue à haute température. L'inverse est vrai pour un refroidissement lent.</w:t>
      </w:r>
      <w:r w:rsidR="00AD43F8" w:rsidRPr="006459EF">
        <w:rPr>
          <w:rFonts w:ascii="Bookman-Light" w:eastAsia="Bookman-Light" w:cs="Bookman-Light"/>
          <w:sz w:val="20"/>
          <w:szCs w:val="20"/>
          <w:lang w:val="fr-FR" w:bidi="ar-SA"/>
        </w:rPr>
        <w:t xml:space="preserve"> </w:t>
      </w:r>
      <w:r w:rsidR="00AD43F8" w:rsidRPr="006459EF">
        <w:rPr>
          <w:rFonts w:ascii="Times New Roman" w:eastAsia="Bookman-Light" w:hAnsi="Times New Roman" w:cs="Times New Roman"/>
          <w:sz w:val="24"/>
          <w:szCs w:val="24"/>
          <w:lang w:val="fr-FR" w:bidi="ar-SA"/>
        </w:rPr>
        <w:t>Pour bien comprendre la transition vitreuse, il faut rappeler trois</w:t>
      </w:r>
      <w:r w:rsidR="00AD43F8">
        <w:rPr>
          <w:rFonts w:ascii="Times New Roman" w:eastAsia="Bookman-Light" w:hAnsi="Times New Roman" w:cs="Times New Roman"/>
          <w:sz w:val="24"/>
          <w:szCs w:val="24"/>
          <w:lang w:val="fr-FR" w:bidi="ar-SA"/>
        </w:rPr>
        <w:t xml:space="preserve"> </w:t>
      </w:r>
      <w:r w:rsidR="00AD43F8" w:rsidRPr="006459EF">
        <w:rPr>
          <w:rFonts w:ascii="Times New Roman" w:eastAsia="Bookman-Light" w:hAnsi="Times New Roman" w:cs="Times New Roman"/>
          <w:sz w:val="24"/>
          <w:szCs w:val="24"/>
          <w:lang w:val="fr-FR" w:bidi="ar-SA"/>
        </w:rPr>
        <w:t>notions essentielles</w:t>
      </w:r>
      <w:r w:rsidR="00AD43F8">
        <w:rPr>
          <w:rFonts w:ascii="Times New Roman" w:eastAsia="Bookman-Light" w:hAnsi="Times New Roman" w:cs="Times New Roman"/>
          <w:sz w:val="24"/>
          <w:szCs w:val="24"/>
          <w:lang w:val="fr-FR" w:bidi="ar-SA"/>
        </w:rPr>
        <w:t xml:space="preserve"> </w:t>
      </w:r>
      <w:r w:rsidR="00AD43F8" w:rsidRPr="00FE4377">
        <w:rPr>
          <w:rFonts w:asciiTheme="majorBidi" w:hAnsiTheme="majorBidi"/>
          <w:color w:val="000000"/>
          <w:sz w:val="24"/>
          <w:szCs w:val="24"/>
          <w:lang w:val="fr-FR"/>
        </w:rPr>
        <w:t>[</w:t>
      </w:r>
      <w:r w:rsidR="00AD43F8">
        <w:rPr>
          <w:rFonts w:asciiTheme="majorBidi" w:hAnsiTheme="majorBidi"/>
          <w:color w:val="000000"/>
          <w:sz w:val="24"/>
          <w:szCs w:val="24"/>
          <w:lang w:val="fr-FR"/>
        </w:rPr>
        <w:t>4</w:t>
      </w:r>
      <w:r w:rsidR="00AD43F8" w:rsidRPr="00FE4377">
        <w:rPr>
          <w:rFonts w:asciiTheme="majorBidi" w:hAnsiTheme="majorBidi"/>
          <w:color w:val="000000"/>
          <w:sz w:val="24"/>
          <w:szCs w:val="24"/>
          <w:lang w:val="fr-FR"/>
        </w:rPr>
        <w:t>]</w:t>
      </w:r>
      <w:r w:rsidR="00AD43F8" w:rsidRPr="00FE4377">
        <w:rPr>
          <w:rFonts w:asciiTheme="majorBidi" w:eastAsiaTheme="minorHAnsi" w:hAnsiTheme="majorBidi"/>
          <w:sz w:val="24"/>
          <w:szCs w:val="24"/>
          <w:lang w:val="fr-FR"/>
        </w:rPr>
        <w:t xml:space="preserve"> </w:t>
      </w:r>
      <w:r w:rsidR="00AD43F8" w:rsidRPr="006459EF">
        <w:rPr>
          <w:rFonts w:ascii="Times New Roman" w:eastAsia="Bookman-Light" w:hAnsi="Times New Roman" w:cs="Times New Roman"/>
          <w:sz w:val="24"/>
          <w:szCs w:val="24"/>
          <w:lang w:val="fr-FR" w:bidi="ar-SA"/>
        </w:rPr>
        <w:t>:</w:t>
      </w:r>
    </w:p>
    <w:p w:rsidR="00AD43F8" w:rsidRPr="006459EF" w:rsidRDefault="00AD43F8" w:rsidP="00AD43F8">
      <w:pPr>
        <w:autoSpaceDE w:val="0"/>
        <w:autoSpaceDN w:val="0"/>
        <w:adjustRightInd w:val="0"/>
        <w:spacing w:after="0" w:line="360" w:lineRule="auto"/>
        <w:jc w:val="both"/>
        <w:rPr>
          <w:rFonts w:ascii="Times New Roman" w:eastAsia="Bookman-Light" w:hAnsi="Times New Roman" w:cs="Times New Roman"/>
          <w:sz w:val="24"/>
          <w:szCs w:val="24"/>
          <w:lang w:val="fr-FR" w:bidi="ar-SA"/>
        </w:rPr>
      </w:pPr>
      <w:r w:rsidRPr="006459EF">
        <w:rPr>
          <w:rFonts w:ascii="Times New Roman" w:eastAsia="Bookman-Light" w:hAnsi="Times New Roman" w:cs="Times New Roman"/>
          <w:sz w:val="24"/>
          <w:szCs w:val="24"/>
          <w:lang w:val="fr-FR" w:bidi="ar-SA"/>
        </w:rPr>
        <w:t>– Un liquide est caractérise par sa structure c’est-a-dire un arrangement</w:t>
      </w:r>
      <w:r>
        <w:rPr>
          <w:rFonts w:ascii="Times New Roman" w:eastAsia="Bookman-Light" w:hAnsi="Times New Roman" w:cs="Times New Roman"/>
          <w:sz w:val="24"/>
          <w:szCs w:val="24"/>
          <w:lang w:val="fr-FR" w:bidi="ar-SA"/>
        </w:rPr>
        <w:t xml:space="preserve"> </w:t>
      </w:r>
      <w:r w:rsidRPr="006459EF">
        <w:rPr>
          <w:rFonts w:ascii="Times New Roman" w:eastAsia="Bookman-Light" w:hAnsi="Times New Roman" w:cs="Times New Roman"/>
          <w:sz w:val="24"/>
          <w:szCs w:val="24"/>
          <w:lang w:val="fr-FR" w:bidi="ar-SA"/>
        </w:rPr>
        <w:t>moléculaire propre a chaque température et d’autant plus</w:t>
      </w:r>
      <w:r>
        <w:rPr>
          <w:rFonts w:ascii="Times New Roman" w:eastAsia="Bookman-Light" w:hAnsi="Times New Roman" w:cs="Times New Roman"/>
          <w:sz w:val="24"/>
          <w:szCs w:val="24"/>
          <w:lang w:val="fr-FR" w:bidi="ar-SA"/>
        </w:rPr>
        <w:t xml:space="preserve"> </w:t>
      </w:r>
      <w:r w:rsidRPr="006459EF">
        <w:rPr>
          <w:rFonts w:ascii="Times New Roman" w:eastAsia="Bookman-Light" w:hAnsi="Times New Roman" w:cs="Times New Roman"/>
          <w:sz w:val="24"/>
          <w:szCs w:val="24"/>
          <w:lang w:val="fr-FR" w:bidi="ar-SA"/>
        </w:rPr>
        <w:t>compact que la température est basse.</w:t>
      </w:r>
    </w:p>
    <w:p w:rsidR="00AD43F8" w:rsidRPr="006459EF" w:rsidRDefault="00AD43F8" w:rsidP="00AD43F8">
      <w:pPr>
        <w:autoSpaceDE w:val="0"/>
        <w:autoSpaceDN w:val="0"/>
        <w:adjustRightInd w:val="0"/>
        <w:spacing w:after="0" w:line="360" w:lineRule="auto"/>
        <w:jc w:val="both"/>
        <w:rPr>
          <w:rFonts w:ascii="Times New Roman" w:eastAsia="Bookman-Light" w:hAnsi="Times New Roman" w:cs="Times New Roman"/>
          <w:sz w:val="24"/>
          <w:szCs w:val="24"/>
          <w:lang w:val="fr-FR" w:bidi="ar-SA"/>
        </w:rPr>
      </w:pPr>
      <w:r w:rsidRPr="006459EF">
        <w:rPr>
          <w:rFonts w:ascii="Times New Roman" w:eastAsia="Bookman-Light" w:hAnsi="Times New Roman" w:cs="Times New Roman"/>
          <w:sz w:val="24"/>
          <w:szCs w:val="24"/>
          <w:lang w:val="fr-FR" w:bidi="ar-SA"/>
        </w:rPr>
        <w:t>– Le temps de mise en équilibre de la structure d’un liquide a une température</w:t>
      </w:r>
      <w:r>
        <w:rPr>
          <w:rFonts w:ascii="Times New Roman" w:eastAsia="Bookman-Light" w:hAnsi="Times New Roman" w:cs="Times New Roman"/>
          <w:sz w:val="24"/>
          <w:szCs w:val="24"/>
          <w:lang w:val="fr-FR" w:bidi="ar-SA"/>
        </w:rPr>
        <w:t xml:space="preserve"> </w:t>
      </w:r>
      <w:r w:rsidRPr="006459EF">
        <w:rPr>
          <w:rFonts w:ascii="Times New Roman" w:eastAsia="Bookman-Light" w:hAnsi="Times New Roman" w:cs="Times New Roman"/>
          <w:sz w:val="24"/>
          <w:szCs w:val="24"/>
          <w:lang w:val="fr-FR" w:bidi="ar-SA"/>
        </w:rPr>
        <w:t xml:space="preserve">donnée, qu’on appelle </w:t>
      </w:r>
      <w:r>
        <w:rPr>
          <w:rFonts w:ascii="Times New Roman" w:eastAsia="Bookman-Light" w:hAnsi="Times New Roman" w:cs="Times New Roman"/>
          <w:sz w:val="24"/>
          <w:szCs w:val="24"/>
          <w:lang w:val="fr-FR" w:bidi="ar-SA"/>
        </w:rPr>
        <w:t>&lt;&lt;</w:t>
      </w:r>
      <w:r w:rsidRPr="006459EF">
        <w:rPr>
          <w:rFonts w:ascii="Times New Roman" w:eastAsia="Bookman-Light" w:hAnsi="Times New Roman" w:cs="Times New Roman"/>
          <w:sz w:val="24"/>
          <w:szCs w:val="24"/>
          <w:lang w:val="fr-FR" w:bidi="ar-SA"/>
        </w:rPr>
        <w:t xml:space="preserve"> temps de relaxation </w:t>
      </w:r>
      <w:r>
        <w:rPr>
          <w:rFonts w:ascii="Times New Roman" w:eastAsia="Bookman-Light" w:hAnsi="Times New Roman" w:cs="Times New Roman"/>
          <w:sz w:val="24"/>
          <w:szCs w:val="24"/>
          <w:lang w:val="fr-FR" w:bidi="ar-SA"/>
        </w:rPr>
        <w:t>&gt;&gt;</w:t>
      </w:r>
      <w:r w:rsidRPr="006459EF">
        <w:rPr>
          <w:rFonts w:ascii="Times New Roman" w:eastAsia="Bookman-Light" w:hAnsi="Times New Roman" w:cs="Times New Roman"/>
          <w:sz w:val="24"/>
          <w:szCs w:val="24"/>
          <w:lang w:val="fr-FR" w:bidi="ar-SA"/>
        </w:rPr>
        <w:t xml:space="preserve"> ou plus correctement</w:t>
      </w:r>
      <w:r>
        <w:rPr>
          <w:rFonts w:ascii="Times New Roman" w:eastAsia="Bookman-Light" w:hAnsi="Times New Roman" w:cs="Times New Roman"/>
          <w:sz w:val="24"/>
          <w:szCs w:val="24"/>
          <w:lang w:val="fr-FR" w:bidi="ar-SA"/>
        </w:rPr>
        <w:t xml:space="preserve"> &lt;&lt;</w:t>
      </w:r>
      <w:r w:rsidRPr="006459EF">
        <w:rPr>
          <w:rFonts w:ascii="Times New Roman" w:eastAsia="Bookman-Light" w:hAnsi="Times New Roman" w:cs="Times New Roman"/>
          <w:sz w:val="24"/>
          <w:szCs w:val="24"/>
          <w:lang w:val="fr-FR" w:bidi="ar-SA"/>
        </w:rPr>
        <w:t xml:space="preserve"> temps de retard </w:t>
      </w:r>
      <w:r>
        <w:rPr>
          <w:rFonts w:ascii="Times New Roman" w:eastAsia="Bookman-Light" w:hAnsi="Times New Roman" w:cs="Times New Roman"/>
          <w:sz w:val="24"/>
          <w:szCs w:val="24"/>
          <w:lang w:val="fr-FR" w:bidi="ar-SA"/>
        </w:rPr>
        <w:t>&gt;&gt;</w:t>
      </w:r>
      <w:r w:rsidRPr="006459EF">
        <w:rPr>
          <w:rFonts w:ascii="Times New Roman" w:eastAsia="Bookman-Light" w:hAnsi="Times New Roman" w:cs="Times New Roman"/>
          <w:sz w:val="24"/>
          <w:szCs w:val="24"/>
          <w:lang w:val="fr-FR" w:bidi="ar-SA"/>
        </w:rPr>
        <w:t>, est proportionnel à la viscosité.</w:t>
      </w:r>
    </w:p>
    <w:p w:rsidR="00AD43F8" w:rsidRDefault="00AD43F8" w:rsidP="00AD43F8">
      <w:pPr>
        <w:autoSpaceDE w:val="0"/>
        <w:autoSpaceDN w:val="0"/>
        <w:adjustRightInd w:val="0"/>
        <w:spacing w:after="0" w:line="360" w:lineRule="auto"/>
        <w:jc w:val="both"/>
        <w:rPr>
          <w:rFonts w:ascii="Times New Roman" w:eastAsia="Bookman-Light" w:hAnsi="Times New Roman" w:cs="Times New Roman"/>
          <w:sz w:val="24"/>
          <w:szCs w:val="24"/>
          <w:lang w:val="fr-FR" w:bidi="ar-SA"/>
        </w:rPr>
      </w:pPr>
      <w:r w:rsidRPr="006459EF">
        <w:rPr>
          <w:rFonts w:ascii="Times New Roman" w:eastAsia="Bookman-Light" w:hAnsi="Times New Roman" w:cs="Times New Roman"/>
          <w:sz w:val="24"/>
          <w:szCs w:val="24"/>
          <w:lang w:val="fr-FR" w:bidi="ar-SA"/>
        </w:rPr>
        <w:t>– La transition vitreuse se produit lorsque la structure n’a plus le</w:t>
      </w:r>
      <w:r>
        <w:rPr>
          <w:rFonts w:ascii="Times New Roman" w:eastAsia="Bookman-Light" w:hAnsi="Times New Roman" w:cs="Times New Roman"/>
          <w:sz w:val="24"/>
          <w:szCs w:val="24"/>
          <w:lang w:val="fr-FR" w:bidi="ar-SA"/>
        </w:rPr>
        <w:t xml:space="preserve"> </w:t>
      </w:r>
      <w:r w:rsidRPr="006459EF">
        <w:rPr>
          <w:rFonts w:ascii="Times New Roman" w:eastAsia="Bookman-Light" w:hAnsi="Times New Roman" w:cs="Times New Roman"/>
          <w:sz w:val="24"/>
          <w:szCs w:val="24"/>
          <w:lang w:val="fr-FR" w:bidi="ar-SA"/>
        </w:rPr>
        <w:t>temps de suivre la variation de température.</w:t>
      </w:r>
    </w:p>
    <w:p w:rsidR="00DD4582" w:rsidRPr="00FE4377" w:rsidRDefault="00AD43F8" w:rsidP="00AD43F8">
      <w:pPr>
        <w:spacing w:line="360" w:lineRule="auto"/>
        <w:jc w:val="both"/>
        <w:rPr>
          <w:rFonts w:asciiTheme="majorBidi" w:hAnsiTheme="majorBidi"/>
          <w:sz w:val="24"/>
          <w:szCs w:val="24"/>
          <w:lang w:val="fr-FR"/>
        </w:rPr>
      </w:pPr>
      <w:r>
        <w:rPr>
          <w:rFonts w:asciiTheme="majorBidi" w:hAnsiTheme="majorBidi"/>
          <w:sz w:val="24"/>
          <w:szCs w:val="24"/>
          <w:lang w:val="fr-FR"/>
        </w:rPr>
        <w:lastRenderedPageBreak/>
        <w:t xml:space="preserve">                  </w:t>
      </w:r>
      <w:r w:rsidR="00DD4582" w:rsidRPr="00FE4377">
        <w:rPr>
          <w:rFonts w:asciiTheme="majorBidi" w:hAnsiTheme="majorBidi"/>
          <w:noProof/>
          <w:sz w:val="24"/>
          <w:szCs w:val="24"/>
          <w:lang w:val="fr-FR" w:eastAsia="fr-FR" w:bidi="ar-SA"/>
        </w:rPr>
        <w:drawing>
          <wp:inline distT="0" distB="0" distL="0" distR="0">
            <wp:extent cx="4299190" cy="3427112"/>
            <wp:effectExtent l="57150" t="38100" r="44210" b="20938"/>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11363"/>
                    <a:stretch>
                      <a:fillRect/>
                    </a:stretch>
                  </pic:blipFill>
                  <pic:spPr bwMode="auto">
                    <a:xfrm>
                      <a:off x="0" y="0"/>
                      <a:ext cx="4301726" cy="3429134"/>
                    </a:xfrm>
                    <a:prstGeom prst="rect">
                      <a:avLst/>
                    </a:prstGeom>
                    <a:noFill/>
                    <a:ln w="28575" cmpd="sng">
                      <a:solidFill>
                        <a:srgbClr val="000000"/>
                      </a:solidFill>
                      <a:miter lim="800000"/>
                      <a:headEnd/>
                      <a:tailEnd/>
                    </a:ln>
                    <a:effectLst/>
                  </pic:spPr>
                </pic:pic>
              </a:graphicData>
            </a:graphic>
          </wp:inline>
        </w:drawing>
      </w:r>
    </w:p>
    <w:p w:rsidR="00DD4582" w:rsidRPr="00607C30" w:rsidRDefault="00564744" w:rsidP="00FE4377">
      <w:pPr>
        <w:spacing w:line="360" w:lineRule="auto"/>
        <w:jc w:val="center"/>
        <w:rPr>
          <w:rFonts w:asciiTheme="majorBidi" w:hAnsiTheme="majorBidi"/>
          <w:sz w:val="24"/>
          <w:szCs w:val="24"/>
          <w:lang w:val="fr-FR" w:eastAsia="fr-FR"/>
        </w:rPr>
      </w:pPr>
      <w:r w:rsidRPr="00FE4377">
        <w:rPr>
          <w:rFonts w:asciiTheme="majorBidi" w:hAnsiTheme="majorBidi"/>
          <w:b/>
          <w:bCs/>
          <w:sz w:val="24"/>
          <w:szCs w:val="24"/>
          <w:lang w:val="fr-FR"/>
        </w:rPr>
        <w:t xml:space="preserve">Figure </w:t>
      </w:r>
      <w:r w:rsidR="004F3103" w:rsidRPr="00FE4377">
        <w:rPr>
          <w:rFonts w:asciiTheme="majorBidi" w:hAnsiTheme="majorBidi"/>
          <w:b/>
          <w:bCs/>
          <w:sz w:val="24"/>
          <w:szCs w:val="24"/>
          <w:lang w:val="fr-FR" w:eastAsia="fr-FR" w:bidi="ar-DZ"/>
        </w:rPr>
        <w:fldChar w:fldCharType="begin"/>
      </w:r>
      <w:r w:rsidRPr="00FE4377">
        <w:rPr>
          <w:rFonts w:asciiTheme="majorBidi" w:hAnsiTheme="majorBidi"/>
          <w:b/>
          <w:bCs/>
          <w:sz w:val="24"/>
          <w:szCs w:val="24"/>
          <w:lang w:val="fr-FR" w:eastAsia="fr-FR" w:bidi="ar-DZ"/>
        </w:rPr>
        <w:instrText xml:space="preserve"> SEQ Figure \* ARABIC </w:instrText>
      </w:r>
      <w:r w:rsidR="004F3103" w:rsidRPr="00FE4377">
        <w:rPr>
          <w:rFonts w:asciiTheme="majorBidi" w:hAnsiTheme="majorBidi"/>
          <w:b/>
          <w:bCs/>
          <w:sz w:val="24"/>
          <w:szCs w:val="24"/>
          <w:lang w:val="fr-FR" w:eastAsia="fr-FR" w:bidi="ar-DZ"/>
        </w:rPr>
        <w:fldChar w:fldCharType="separate"/>
      </w:r>
      <w:r w:rsidRPr="00FE4377">
        <w:rPr>
          <w:rFonts w:asciiTheme="majorBidi" w:hAnsiTheme="majorBidi"/>
          <w:b/>
          <w:bCs/>
          <w:noProof/>
          <w:sz w:val="24"/>
          <w:szCs w:val="24"/>
          <w:lang w:val="fr-FR" w:eastAsia="fr-FR" w:bidi="ar-DZ"/>
        </w:rPr>
        <w:t>1</w:t>
      </w:r>
      <w:r w:rsidR="004F3103" w:rsidRPr="00FE4377">
        <w:rPr>
          <w:rFonts w:asciiTheme="majorBidi" w:hAnsiTheme="majorBidi"/>
          <w:b/>
          <w:bCs/>
          <w:sz w:val="24"/>
          <w:szCs w:val="24"/>
          <w:lang w:val="fr-FR" w:eastAsia="fr-FR" w:bidi="ar-DZ"/>
        </w:rPr>
        <w:fldChar w:fldCharType="end"/>
      </w:r>
      <w:r w:rsidR="0029467F" w:rsidRPr="00FE4377">
        <w:rPr>
          <w:rFonts w:asciiTheme="majorBidi" w:hAnsiTheme="majorBidi"/>
          <w:b/>
          <w:bCs/>
          <w:sz w:val="24"/>
          <w:szCs w:val="24"/>
          <w:lang w:val="fr-FR" w:eastAsia="fr-FR" w:bidi="ar-DZ"/>
        </w:rPr>
        <w:t>.1</w:t>
      </w:r>
      <w:r w:rsidRPr="00FE4377">
        <w:rPr>
          <w:rFonts w:asciiTheme="majorBidi" w:hAnsiTheme="majorBidi"/>
          <w:b/>
          <w:bCs/>
          <w:sz w:val="24"/>
          <w:szCs w:val="24"/>
          <w:lang w:val="fr-FR" w:bidi="ar-DZ"/>
        </w:rPr>
        <w:t xml:space="preserve">. </w:t>
      </w:r>
      <w:r w:rsidRPr="00FE4377">
        <w:rPr>
          <w:rFonts w:asciiTheme="majorBidi" w:hAnsiTheme="majorBidi"/>
          <w:b/>
          <w:bCs/>
          <w:sz w:val="24"/>
          <w:szCs w:val="24"/>
          <w:lang w:val="fr-FR" w:eastAsia="fr-FR"/>
        </w:rPr>
        <w:t xml:space="preserve">: </w:t>
      </w:r>
      <w:r w:rsidRPr="00607C30">
        <w:rPr>
          <w:rFonts w:asciiTheme="majorBidi" w:hAnsiTheme="majorBidi"/>
          <w:sz w:val="24"/>
          <w:szCs w:val="24"/>
          <w:lang w:val="fr-FR" w:eastAsia="fr-FR"/>
        </w:rPr>
        <w:t>Variations thermiques du volume spécifique V et de l’enthalpie H</w:t>
      </w:r>
      <w:r w:rsidR="00C540A4" w:rsidRPr="00607C30">
        <w:rPr>
          <w:rFonts w:asciiTheme="majorBidi" w:hAnsiTheme="majorBidi"/>
          <w:sz w:val="24"/>
          <w:szCs w:val="24"/>
          <w:lang w:val="fr-FR" w:eastAsia="fr-FR"/>
        </w:rPr>
        <w:t xml:space="preserve"> </w:t>
      </w:r>
      <w:r w:rsidRPr="00607C30">
        <w:rPr>
          <w:rFonts w:asciiTheme="majorBidi" w:hAnsiTheme="majorBidi"/>
          <w:sz w:val="24"/>
          <w:szCs w:val="24"/>
          <w:lang w:val="fr-FR" w:eastAsia="fr-FR"/>
        </w:rPr>
        <w:t xml:space="preserve">lors du passage de l’état liquide </w:t>
      </w:r>
      <w:r w:rsidR="00DD4582" w:rsidRPr="00607C30">
        <w:rPr>
          <w:rFonts w:asciiTheme="majorBidi" w:hAnsiTheme="majorBidi"/>
          <w:sz w:val="24"/>
          <w:szCs w:val="24"/>
          <w:lang w:val="fr-FR" w:eastAsia="fr-FR"/>
        </w:rPr>
        <w:t>solide (vitreux ou cristallin)</w:t>
      </w:r>
      <w:r w:rsidR="00C540A4" w:rsidRPr="00607C30">
        <w:rPr>
          <w:rFonts w:asciiTheme="majorBidi" w:hAnsiTheme="majorBidi"/>
          <w:sz w:val="24"/>
          <w:szCs w:val="24"/>
          <w:lang w:val="fr-FR" w:eastAsia="fr-FR"/>
        </w:rPr>
        <w:t>.</w:t>
      </w:r>
      <w:r w:rsidR="00DD4582" w:rsidRPr="00607C30">
        <w:rPr>
          <w:rFonts w:asciiTheme="majorBidi" w:hAnsiTheme="majorBidi"/>
          <w:sz w:val="24"/>
          <w:szCs w:val="24"/>
          <w:lang w:val="fr-FR" w:eastAsia="fr-FR"/>
        </w:rPr>
        <w:t>T</w:t>
      </w:r>
      <w:r w:rsidR="00DD4582" w:rsidRPr="00607C30">
        <w:rPr>
          <w:rFonts w:asciiTheme="majorBidi" w:hAnsiTheme="majorBidi"/>
          <w:sz w:val="24"/>
          <w:szCs w:val="24"/>
          <w:vertAlign w:val="subscript"/>
          <w:lang w:val="fr-FR" w:eastAsia="fr-FR"/>
        </w:rPr>
        <w:t xml:space="preserve">g </w:t>
      </w:r>
      <w:r w:rsidR="00DD4582" w:rsidRPr="00607C30">
        <w:rPr>
          <w:rFonts w:asciiTheme="majorBidi" w:hAnsiTheme="majorBidi"/>
          <w:sz w:val="24"/>
          <w:szCs w:val="24"/>
          <w:lang w:val="fr-FR" w:eastAsia="fr-FR"/>
        </w:rPr>
        <w:t>=  tem</w:t>
      </w:r>
      <w:r w:rsidR="00C540A4" w:rsidRPr="00607C30">
        <w:rPr>
          <w:rFonts w:asciiTheme="majorBidi" w:hAnsiTheme="majorBidi"/>
          <w:sz w:val="24"/>
          <w:szCs w:val="24"/>
          <w:lang w:val="fr-FR" w:eastAsia="fr-FR"/>
        </w:rPr>
        <w:t>pérature de transition vitreuse,</w:t>
      </w:r>
      <w:r w:rsidR="00DD4582" w:rsidRPr="00607C30">
        <w:rPr>
          <w:rFonts w:asciiTheme="majorBidi" w:hAnsiTheme="majorBidi"/>
          <w:sz w:val="24"/>
          <w:szCs w:val="24"/>
          <w:lang w:val="fr-FR" w:eastAsia="fr-FR"/>
        </w:rPr>
        <w:t xml:space="preserve"> T</w:t>
      </w:r>
      <w:r w:rsidR="00DD4582" w:rsidRPr="00607C30">
        <w:rPr>
          <w:rFonts w:asciiTheme="majorBidi" w:hAnsiTheme="majorBidi"/>
          <w:sz w:val="24"/>
          <w:szCs w:val="24"/>
          <w:vertAlign w:val="subscript"/>
          <w:lang w:val="fr-FR" w:eastAsia="fr-FR"/>
        </w:rPr>
        <w:t xml:space="preserve">f </w:t>
      </w:r>
      <w:r w:rsidR="00DD4582" w:rsidRPr="00607C30">
        <w:rPr>
          <w:rFonts w:asciiTheme="majorBidi" w:hAnsiTheme="majorBidi"/>
          <w:sz w:val="24"/>
          <w:szCs w:val="24"/>
          <w:lang w:val="fr-FR" w:eastAsia="fr-FR"/>
        </w:rPr>
        <w:t>= température de fusion.</w:t>
      </w:r>
    </w:p>
    <w:p w:rsidR="00A54FD5" w:rsidRDefault="00564744" w:rsidP="00E20477">
      <w:pPr>
        <w:spacing w:after="0" w:line="360" w:lineRule="auto"/>
        <w:jc w:val="both"/>
        <w:rPr>
          <w:rFonts w:asciiTheme="majorBidi" w:hAnsiTheme="majorBidi"/>
          <w:b/>
          <w:bCs/>
          <w:sz w:val="24"/>
          <w:szCs w:val="24"/>
          <w:lang w:val="fr-FR"/>
        </w:rPr>
      </w:pPr>
      <w:r w:rsidRPr="00FE4377">
        <w:rPr>
          <w:rFonts w:asciiTheme="majorBidi" w:hAnsiTheme="majorBidi"/>
          <w:b/>
          <w:bCs/>
          <w:sz w:val="24"/>
          <w:szCs w:val="24"/>
          <w:lang w:val="fr-FR"/>
        </w:rPr>
        <w:t>I.1.5.</w:t>
      </w:r>
      <w:r w:rsidR="00A54FD5">
        <w:rPr>
          <w:rFonts w:asciiTheme="majorBidi" w:hAnsiTheme="majorBidi"/>
          <w:b/>
          <w:bCs/>
          <w:sz w:val="24"/>
          <w:szCs w:val="24"/>
          <w:lang w:val="fr-FR"/>
        </w:rPr>
        <w:t>Prim</w:t>
      </w:r>
      <w:r w:rsidR="00E20477">
        <w:rPr>
          <w:rFonts w:asciiTheme="majorBidi" w:hAnsiTheme="majorBidi"/>
          <w:b/>
          <w:bCs/>
          <w:sz w:val="24"/>
          <w:szCs w:val="24"/>
          <w:lang w:val="fr-FR"/>
        </w:rPr>
        <w:t>a</w:t>
      </w:r>
      <w:r w:rsidR="00A54FD5">
        <w:rPr>
          <w:rFonts w:asciiTheme="majorBidi" w:hAnsiTheme="majorBidi"/>
          <w:b/>
          <w:bCs/>
          <w:sz w:val="24"/>
          <w:szCs w:val="24"/>
          <w:lang w:val="fr-FR"/>
        </w:rPr>
        <w:t>ir</w:t>
      </w:r>
      <w:r w:rsidR="00E20477">
        <w:rPr>
          <w:rFonts w:asciiTheme="majorBidi" w:hAnsiTheme="majorBidi"/>
          <w:b/>
          <w:bCs/>
          <w:sz w:val="24"/>
          <w:szCs w:val="24"/>
          <w:lang w:val="fr-FR"/>
        </w:rPr>
        <w:t xml:space="preserve">e </w:t>
      </w:r>
      <w:r w:rsidRPr="00FE4377">
        <w:rPr>
          <w:rFonts w:asciiTheme="majorBidi" w:hAnsiTheme="majorBidi"/>
          <w:b/>
          <w:bCs/>
          <w:sz w:val="24"/>
          <w:szCs w:val="24"/>
          <w:lang w:val="fr-FR"/>
        </w:rPr>
        <w:t>structurale</w:t>
      </w:r>
      <w:r w:rsidR="00E20477">
        <w:rPr>
          <w:rFonts w:asciiTheme="majorBidi" w:hAnsiTheme="majorBidi"/>
          <w:b/>
          <w:bCs/>
          <w:sz w:val="24"/>
          <w:szCs w:val="24"/>
          <w:lang w:val="fr-FR"/>
        </w:rPr>
        <w:t xml:space="preserve"> des </w:t>
      </w:r>
      <w:r w:rsidR="006078AC">
        <w:rPr>
          <w:rFonts w:asciiTheme="majorBidi" w:hAnsiTheme="majorBidi"/>
          <w:b/>
          <w:bCs/>
          <w:sz w:val="24"/>
          <w:szCs w:val="24"/>
          <w:lang w:val="fr-FR"/>
        </w:rPr>
        <w:t xml:space="preserve">verres </w:t>
      </w:r>
      <w:r w:rsidR="006078AC" w:rsidRPr="00FE4377">
        <w:rPr>
          <w:rFonts w:asciiTheme="majorBidi" w:hAnsiTheme="majorBidi"/>
          <w:b/>
          <w:bCs/>
          <w:sz w:val="24"/>
          <w:szCs w:val="24"/>
          <w:lang w:val="fr-FR"/>
        </w:rPr>
        <w:t>:</w:t>
      </w:r>
      <w:r w:rsidR="00B270D7" w:rsidRPr="00FE4377">
        <w:rPr>
          <w:rFonts w:asciiTheme="majorBidi" w:hAnsiTheme="majorBidi"/>
          <w:b/>
          <w:bCs/>
          <w:sz w:val="24"/>
          <w:szCs w:val="24"/>
          <w:lang w:val="fr-FR"/>
        </w:rPr>
        <w:t xml:space="preserve"> </w:t>
      </w:r>
    </w:p>
    <w:p w:rsidR="003C0BA3" w:rsidRDefault="00B270D7" w:rsidP="003C0BA3">
      <w:pPr>
        <w:spacing w:after="0" w:line="360" w:lineRule="auto"/>
        <w:jc w:val="both"/>
        <w:rPr>
          <w:rFonts w:asciiTheme="majorBidi" w:hAnsiTheme="majorBidi"/>
          <w:b/>
          <w:bCs/>
          <w:sz w:val="24"/>
          <w:szCs w:val="24"/>
          <w:lang w:val="fr-FR"/>
        </w:rPr>
      </w:pPr>
      <w:r w:rsidRPr="00FE4377">
        <w:rPr>
          <w:rFonts w:asciiTheme="majorBidi" w:hAnsiTheme="majorBidi"/>
          <w:b/>
          <w:bCs/>
          <w:sz w:val="24"/>
          <w:szCs w:val="24"/>
          <w:lang w:val="fr-FR"/>
        </w:rPr>
        <w:t xml:space="preserve">                                                                                           </w:t>
      </w:r>
    </w:p>
    <w:p w:rsidR="00A54FD5" w:rsidRPr="003C0BA3" w:rsidRDefault="00A54FD5" w:rsidP="003C0BA3">
      <w:pPr>
        <w:spacing w:after="0" w:line="360" w:lineRule="auto"/>
        <w:ind w:firstLine="708"/>
        <w:jc w:val="both"/>
        <w:rPr>
          <w:rFonts w:asciiTheme="majorBidi" w:hAnsiTheme="majorBidi"/>
          <w:b/>
          <w:bCs/>
          <w:sz w:val="24"/>
          <w:szCs w:val="24"/>
          <w:lang w:val="fr-FR"/>
        </w:rPr>
      </w:pPr>
      <w:r w:rsidRPr="004A3E02">
        <w:rPr>
          <w:rFonts w:ascii="Times New Roman" w:hAnsi="Times New Roman" w:cs="Times New Roman"/>
          <w:sz w:val="24"/>
          <w:szCs w:val="24"/>
          <w:lang w:val="fr-FR"/>
        </w:rPr>
        <w:t xml:space="preserve">Le verre est un matériau solide amorphe aux rayons X. </w:t>
      </w:r>
      <w:r w:rsidRPr="004A3E02">
        <w:rPr>
          <w:rFonts w:ascii="Times New Roman" w:hAnsi="Times New Roman" w:cs="Times New Roman"/>
          <w:sz w:val="24"/>
          <w:szCs w:val="24"/>
          <w:lang w:val="fr-FR" w:bidi="ar-SA"/>
        </w:rPr>
        <w:t>La structure de certains de ces verres monoatom</w:t>
      </w:r>
      <w:r>
        <w:rPr>
          <w:rFonts w:ascii="Times New Roman" w:hAnsi="Times New Roman" w:cs="Times New Roman"/>
          <w:sz w:val="24"/>
          <w:szCs w:val="24"/>
          <w:lang w:val="fr-FR" w:bidi="ar-SA"/>
        </w:rPr>
        <w:t xml:space="preserve">ique </w:t>
      </w:r>
      <w:r w:rsidRPr="004A3E02">
        <w:rPr>
          <w:rFonts w:ascii="Times New Roman" w:hAnsi="Times New Roman" w:cs="Times New Roman"/>
          <w:sz w:val="24"/>
          <w:szCs w:val="24"/>
          <w:lang w:val="fr-FR" w:bidi="ar-SA"/>
        </w:rPr>
        <w:t>est connue  alors que cela de d'autres n'a pas été encore déterminé. Peu</w:t>
      </w:r>
      <w:r>
        <w:rPr>
          <w:rFonts w:ascii="Times New Roman" w:hAnsi="Times New Roman" w:cs="Times New Roman"/>
          <w:sz w:val="24"/>
          <w:szCs w:val="24"/>
          <w:lang w:val="fr-FR" w:bidi="ar-SA"/>
        </w:rPr>
        <w:t>t</w:t>
      </w:r>
      <w:r w:rsidRPr="004A3E02">
        <w:rPr>
          <w:rFonts w:ascii="Times New Roman" w:hAnsi="Times New Roman" w:cs="Times New Roman"/>
          <w:sz w:val="24"/>
          <w:szCs w:val="24"/>
          <w:lang w:val="fr-FR" w:bidi="ar-SA"/>
        </w:rPr>
        <w:t xml:space="preserve"> est  connu de la structure cristalline d'oxygènent de rien </w:t>
      </w:r>
      <w:r w:rsidRPr="004A3E02">
        <w:rPr>
          <w:rFonts w:ascii="Times New Roman" w:hAnsi="Times New Roman" w:cs="Times New Roman"/>
          <w:b/>
          <w:bCs/>
          <w:sz w:val="24"/>
          <w:szCs w:val="24"/>
          <w:lang w:val="fr-FR" w:bidi="ar-SA"/>
        </w:rPr>
        <w:t xml:space="preserve"> </w:t>
      </w:r>
      <w:r w:rsidRPr="004A3E02">
        <w:rPr>
          <w:rFonts w:ascii="Times New Roman" w:hAnsi="Times New Roman" w:cs="Times New Roman"/>
          <w:sz w:val="24"/>
          <w:szCs w:val="24"/>
          <w:lang w:val="fr-FR" w:bidi="ar-SA"/>
        </w:rPr>
        <w:t>du réseau vitreux. Le soufre forme des anneaux composés de  huit atomes qu'ouvert à températures élevées et joignez dans de  longues chaînes liées par les forces fortes dans u</w:t>
      </w:r>
      <w:r>
        <w:rPr>
          <w:rFonts w:ascii="Times New Roman" w:hAnsi="Times New Roman" w:cs="Times New Roman"/>
          <w:sz w:val="24"/>
          <w:szCs w:val="24"/>
          <w:lang w:val="fr-FR" w:bidi="ar-SA"/>
        </w:rPr>
        <w:t xml:space="preserve">ne direction et  lié en </w:t>
      </w:r>
      <w:r w:rsidRPr="008C6692">
        <w:rPr>
          <w:rFonts w:ascii="Times New Roman" w:hAnsi="Times New Roman" w:cs="Times New Roman"/>
          <w:sz w:val="24"/>
          <w:szCs w:val="24"/>
          <w:lang w:val="fr-FR" w:bidi="ar-SA"/>
        </w:rPr>
        <w:t xml:space="preserve">&lt; </w:t>
      </w:r>
      <w:r w:rsidRPr="004A3E02">
        <w:rPr>
          <w:rFonts w:ascii="Times New Roman" w:hAnsi="Times New Roman" w:cs="Times New Roman"/>
          <w:sz w:val="24"/>
          <w:szCs w:val="24"/>
          <w:lang w:val="fr-FR" w:bidi="ar-SA"/>
        </w:rPr>
        <w:t>force</w:t>
      </w:r>
      <w:r>
        <w:rPr>
          <w:rFonts w:ascii="Times New Roman" w:hAnsi="Times New Roman" w:cs="Times New Roman"/>
          <w:sz w:val="24"/>
          <w:szCs w:val="24"/>
          <w:lang w:val="fr-FR" w:bidi="ar-SA"/>
        </w:rPr>
        <w:t xml:space="preserve"> vander </w:t>
      </w:r>
      <w:r w:rsidRPr="004A3E02">
        <w:rPr>
          <w:rFonts w:ascii="Times New Roman" w:hAnsi="Times New Roman" w:cs="Times New Roman"/>
          <w:sz w:val="24"/>
          <w:szCs w:val="24"/>
          <w:lang w:val="fr-FR" w:bidi="ar-SA"/>
        </w:rPr>
        <w:t xml:space="preserve">Waals </w:t>
      </w:r>
      <w:r>
        <w:rPr>
          <w:rFonts w:ascii="Times New Roman" w:hAnsi="Times New Roman" w:cs="Times New Roman"/>
          <w:sz w:val="24"/>
          <w:szCs w:val="24"/>
          <w:lang w:val="fr-FR" w:bidi="ar-SA"/>
        </w:rPr>
        <w:t>&gt;.</w:t>
      </w:r>
      <w:r w:rsidRPr="004A3E02">
        <w:rPr>
          <w:rFonts w:ascii="Times New Roman" w:hAnsi="Times New Roman" w:cs="Times New Roman"/>
          <w:sz w:val="24"/>
          <w:szCs w:val="24"/>
          <w:lang w:val="fr-FR" w:bidi="ar-SA"/>
        </w:rPr>
        <w:t xml:space="preserve"> faible cette structure à chaînes est  chargée d'assurer l'aspect du réseau vitreux</w:t>
      </w:r>
      <w:r>
        <w:rPr>
          <w:rFonts w:ascii="Times New Roman" w:hAnsi="Times New Roman" w:cs="Times New Roman"/>
          <w:sz w:val="24"/>
          <w:szCs w:val="24"/>
          <w:lang w:val="fr-FR" w:bidi="ar-SA"/>
        </w:rPr>
        <w:t xml:space="preserve">, </w:t>
      </w:r>
      <w:r w:rsidRPr="004A3E02">
        <w:rPr>
          <w:rFonts w:ascii="Times New Roman" w:hAnsi="Times New Roman" w:cs="Times New Roman"/>
          <w:sz w:val="24"/>
          <w:szCs w:val="24"/>
          <w:lang w:val="fr-FR" w:bidi="ar-SA"/>
        </w:rPr>
        <w:t>la formation  en cristal régulière est gênée pendant le refroidissement par les  longues chaînes en forme de irrégulières, et un  réseau est formé dans lequel aucun ordre de long distance n'existe.</w:t>
      </w:r>
    </w:p>
    <w:p w:rsidR="00A54FD5" w:rsidRDefault="00A54FD5" w:rsidP="003C0BA3">
      <w:pPr>
        <w:autoSpaceDE w:val="0"/>
        <w:autoSpaceDN w:val="0"/>
        <w:adjustRightInd w:val="0"/>
        <w:spacing w:after="0" w:line="360" w:lineRule="auto"/>
        <w:ind w:firstLine="708"/>
        <w:jc w:val="both"/>
        <w:rPr>
          <w:rFonts w:ascii="Times New Roman" w:hAnsi="Times New Roman" w:cs="Times New Roman"/>
          <w:sz w:val="24"/>
          <w:szCs w:val="24"/>
          <w:lang w:val="fr-FR" w:bidi="ar-SA"/>
        </w:rPr>
      </w:pPr>
      <w:r w:rsidRPr="004A3E02">
        <w:rPr>
          <w:rFonts w:ascii="Times New Roman" w:hAnsi="Times New Roman" w:cs="Times New Roman"/>
          <w:sz w:val="24"/>
          <w:szCs w:val="24"/>
          <w:lang w:val="fr-FR" w:bidi="ar-SA"/>
        </w:rPr>
        <w:t xml:space="preserve">C'est  particulièrement important depuis que le même genre de structure a  été récemment suggéré pour plusieurs verres plus compliqués </w:t>
      </w:r>
      <w:r w:rsidRPr="00FE4377">
        <w:rPr>
          <w:rFonts w:asciiTheme="majorBidi" w:hAnsiTheme="majorBidi"/>
          <w:color w:val="000000"/>
          <w:sz w:val="24"/>
          <w:szCs w:val="24"/>
          <w:lang w:val="fr-FR"/>
        </w:rPr>
        <w:t>[</w:t>
      </w:r>
      <w:r>
        <w:rPr>
          <w:rFonts w:asciiTheme="majorBidi" w:hAnsiTheme="majorBidi"/>
          <w:color w:val="000000"/>
          <w:sz w:val="24"/>
          <w:szCs w:val="24"/>
          <w:lang w:val="fr-FR"/>
        </w:rPr>
        <w:t>5</w:t>
      </w:r>
      <w:r w:rsidRPr="00FE4377">
        <w:rPr>
          <w:rFonts w:asciiTheme="majorBidi" w:hAnsiTheme="majorBidi"/>
          <w:color w:val="000000"/>
          <w:sz w:val="24"/>
          <w:szCs w:val="24"/>
          <w:lang w:val="fr-FR"/>
        </w:rPr>
        <w:t>]</w:t>
      </w:r>
      <w:r w:rsidRPr="004A3E02">
        <w:rPr>
          <w:rFonts w:ascii="Times New Roman" w:hAnsi="Times New Roman" w:cs="Times New Roman"/>
          <w:sz w:val="24"/>
          <w:szCs w:val="24"/>
          <w:lang w:val="fr-FR" w:bidi="ar-SA"/>
        </w:rPr>
        <w:t>.</w:t>
      </w:r>
    </w:p>
    <w:p w:rsidR="00374313" w:rsidRPr="00FE4377" w:rsidRDefault="00A54FD5" w:rsidP="00A54FD5">
      <w:pPr>
        <w:spacing w:after="0" w:line="360" w:lineRule="auto"/>
        <w:ind w:firstLine="708"/>
        <w:jc w:val="both"/>
        <w:rPr>
          <w:rFonts w:asciiTheme="majorBidi" w:hAnsiTheme="majorBidi"/>
          <w:sz w:val="24"/>
          <w:szCs w:val="24"/>
          <w:lang w:val="fr-FR"/>
        </w:rPr>
      </w:pPr>
      <w:r w:rsidRPr="004A3E02">
        <w:rPr>
          <w:rFonts w:ascii="Times New Roman" w:hAnsi="Times New Roman" w:cs="Times New Roman"/>
          <w:sz w:val="24"/>
          <w:szCs w:val="24"/>
          <w:lang w:val="fr-FR"/>
        </w:rPr>
        <w:t xml:space="preserve">  </w:t>
      </w:r>
      <w:r w:rsidR="00B270D7" w:rsidRPr="00FE4377">
        <w:rPr>
          <w:rFonts w:asciiTheme="majorBidi" w:hAnsiTheme="majorBidi"/>
          <w:sz w:val="24"/>
          <w:szCs w:val="24"/>
          <w:lang w:val="fr-FR"/>
        </w:rPr>
        <w:t xml:space="preserve">                                                                                  </w:t>
      </w:r>
    </w:p>
    <w:p w:rsidR="00CD7F39" w:rsidRPr="00CF15F1" w:rsidRDefault="00CD7F39" w:rsidP="00CD7F39">
      <w:pPr>
        <w:spacing w:after="0" w:line="360" w:lineRule="auto"/>
        <w:jc w:val="both"/>
        <w:rPr>
          <w:rFonts w:asciiTheme="majorBidi" w:eastAsia="SimSun" w:hAnsiTheme="majorBidi"/>
          <w:b/>
          <w:bCs/>
          <w:sz w:val="24"/>
          <w:szCs w:val="24"/>
          <w:lang w:val="fr-FR"/>
        </w:rPr>
      </w:pPr>
      <w:r w:rsidRPr="00CF15F1">
        <w:rPr>
          <w:rFonts w:asciiTheme="majorBidi" w:eastAsia="SimSun" w:hAnsiTheme="majorBidi"/>
          <w:b/>
          <w:bCs/>
          <w:sz w:val="24"/>
          <w:szCs w:val="24"/>
          <w:lang w:val="fr-FR"/>
        </w:rPr>
        <w:t xml:space="preserve">I-1-6  </w:t>
      </w:r>
      <w:r>
        <w:rPr>
          <w:rFonts w:asciiTheme="majorBidi" w:eastAsia="SimSun" w:hAnsiTheme="majorBidi"/>
          <w:b/>
          <w:bCs/>
          <w:sz w:val="24"/>
          <w:szCs w:val="24"/>
          <w:lang w:val="fr-FR"/>
        </w:rPr>
        <w:t xml:space="preserve">les règles de Zacharianen pour la </w:t>
      </w:r>
      <w:r w:rsidRPr="00CF15F1">
        <w:rPr>
          <w:rFonts w:asciiTheme="majorBidi" w:hAnsiTheme="majorBidi"/>
          <w:b/>
          <w:bCs/>
          <w:sz w:val="24"/>
          <w:szCs w:val="24"/>
          <w:lang w:val="fr-FR" w:bidi="ar-DZ"/>
        </w:rPr>
        <w:t>Formation des verres</w:t>
      </w:r>
    </w:p>
    <w:p w:rsidR="00CD7F39" w:rsidRPr="00FE4377" w:rsidRDefault="00CD7F39" w:rsidP="00CD7F39">
      <w:pPr>
        <w:spacing w:after="0" w:line="360" w:lineRule="auto"/>
        <w:jc w:val="both"/>
        <w:rPr>
          <w:rFonts w:asciiTheme="majorBidi" w:eastAsiaTheme="minorHAnsi" w:hAnsiTheme="majorBidi"/>
          <w:sz w:val="24"/>
          <w:szCs w:val="24"/>
          <w:lang w:val="fr-FR"/>
        </w:rPr>
      </w:pPr>
      <w:r>
        <w:rPr>
          <w:rFonts w:asciiTheme="majorBidi" w:eastAsiaTheme="minorHAnsi" w:hAnsiTheme="majorBidi"/>
          <w:sz w:val="24"/>
          <w:szCs w:val="24"/>
          <w:lang w:val="fr-FR"/>
        </w:rPr>
        <w:tab/>
      </w:r>
    </w:p>
    <w:p w:rsidR="00CD7F39" w:rsidRPr="00BC3AA1" w:rsidRDefault="00CD7F39" w:rsidP="00CD7F39">
      <w:pPr>
        <w:autoSpaceDE w:val="0"/>
        <w:autoSpaceDN w:val="0"/>
        <w:adjustRightInd w:val="0"/>
        <w:spacing w:after="0" w:line="360" w:lineRule="auto"/>
        <w:ind w:firstLine="708"/>
        <w:jc w:val="both"/>
        <w:rPr>
          <w:rFonts w:ascii="Times New Roman" w:hAnsi="Times New Roman" w:cs="Times New Roman"/>
          <w:sz w:val="24"/>
          <w:szCs w:val="24"/>
          <w:lang w:val="fr-FR" w:bidi="ar-SA"/>
        </w:rPr>
      </w:pPr>
      <w:r w:rsidRPr="00BC3AA1">
        <w:rPr>
          <w:rFonts w:ascii="Times New Roman" w:hAnsi="Times New Roman" w:cs="Times New Roman"/>
          <w:sz w:val="24"/>
          <w:szCs w:val="24"/>
          <w:lang w:val="fr-FR" w:bidi="ar-SA"/>
        </w:rPr>
        <w:t xml:space="preserve">Zachariasen a considéré le verre relatif formant des  capacités des oxydes et a conclu que l'état final pour la formation  de verre est qu'une substance peut former les réseaux  </w:t>
      </w:r>
      <w:r w:rsidRPr="00BC3AA1">
        <w:rPr>
          <w:rFonts w:ascii="Times New Roman" w:hAnsi="Times New Roman" w:cs="Times New Roman"/>
          <w:sz w:val="24"/>
          <w:szCs w:val="24"/>
          <w:lang w:val="fr-FR" w:bidi="ar-SA"/>
        </w:rPr>
        <w:lastRenderedPageBreak/>
        <w:t xml:space="preserve">tridimensionnels prolongés manquant de la périodicité avec une  teneur en énergie comparable à celle du réseau en cristal  correspondant. De cette condition, il a dérivé quatre règles pour  la structure d'oxyde qui permettent à on de choisir ces oxydes qui  tendent à former des verres. Ces règles étaient remarquablement  réussies en prévoyant de nouveaux </w:t>
      </w:r>
      <w:r w:rsidRPr="00315BC7">
        <w:rPr>
          <w:rFonts w:ascii="Times New Roman" w:hAnsi="Times New Roman" w:cs="Times New Roman"/>
          <w:sz w:val="24"/>
          <w:szCs w:val="24"/>
          <w:lang w:val="fr-FR" w:bidi="ar-SA"/>
        </w:rPr>
        <w:t>verres formant des oxydes aussi bien qu’inclure de tels oxydes connus à l’heure de leur</w:t>
      </w:r>
      <w:r w:rsidRPr="00BC3AA1">
        <w:rPr>
          <w:rFonts w:ascii="Times New Roman" w:hAnsi="Times New Roman" w:cs="Times New Roman"/>
          <w:sz w:val="24"/>
          <w:szCs w:val="24"/>
          <w:lang w:val="fr-FR" w:bidi="ar-SA"/>
        </w:rPr>
        <w:t xml:space="preserve"> formulation. Les règles sont les suivantes</w:t>
      </w:r>
      <w:r>
        <w:rPr>
          <w:rFonts w:ascii="Times New Roman" w:hAnsi="Times New Roman" w:cs="Times New Roman"/>
          <w:sz w:val="24"/>
          <w:szCs w:val="24"/>
          <w:lang w:val="fr-FR" w:bidi="ar-SA"/>
        </w:rPr>
        <w:t xml:space="preserve"> </w:t>
      </w:r>
      <w:r w:rsidRPr="00FE4377">
        <w:rPr>
          <w:rFonts w:asciiTheme="majorBidi" w:hAnsiTheme="majorBidi"/>
          <w:color w:val="000000"/>
          <w:sz w:val="24"/>
          <w:szCs w:val="24"/>
          <w:lang w:val="fr-FR"/>
        </w:rPr>
        <w:t>[</w:t>
      </w:r>
      <w:r>
        <w:rPr>
          <w:rFonts w:asciiTheme="majorBidi" w:hAnsiTheme="majorBidi"/>
          <w:color w:val="000000"/>
          <w:sz w:val="24"/>
          <w:szCs w:val="24"/>
          <w:lang w:val="fr-FR"/>
        </w:rPr>
        <w:t>6</w:t>
      </w:r>
      <w:r w:rsidRPr="00FE4377">
        <w:rPr>
          <w:rFonts w:asciiTheme="majorBidi" w:hAnsiTheme="majorBidi"/>
          <w:color w:val="000000"/>
          <w:sz w:val="24"/>
          <w:szCs w:val="24"/>
          <w:lang w:val="fr-FR"/>
        </w:rPr>
        <w:t>]</w:t>
      </w:r>
      <w:r w:rsidRPr="00FE4377">
        <w:rPr>
          <w:rFonts w:asciiTheme="majorBidi" w:hAnsiTheme="majorBidi"/>
          <w:sz w:val="24"/>
          <w:szCs w:val="24"/>
          <w:lang w:val="fr-FR"/>
        </w:rPr>
        <w:t xml:space="preserve"> </w:t>
      </w:r>
      <w:r w:rsidRPr="00BC3AA1">
        <w:rPr>
          <w:rFonts w:ascii="Times New Roman" w:hAnsi="Times New Roman" w:cs="Times New Roman"/>
          <w:sz w:val="24"/>
          <w:szCs w:val="24"/>
          <w:lang w:val="fr-FR" w:bidi="ar-SA"/>
        </w:rPr>
        <w:t xml:space="preserve">: </w:t>
      </w:r>
    </w:p>
    <w:p w:rsidR="00CD7F39" w:rsidRPr="00315BC7" w:rsidRDefault="00CD7F39" w:rsidP="00CD7F39">
      <w:pPr>
        <w:autoSpaceDE w:val="0"/>
        <w:autoSpaceDN w:val="0"/>
        <w:adjustRightInd w:val="0"/>
        <w:spacing w:after="0" w:line="360" w:lineRule="auto"/>
        <w:jc w:val="both"/>
        <w:rPr>
          <w:rFonts w:ascii="Times New Roman" w:hAnsi="Times New Roman" w:cs="Times New Roman"/>
          <w:sz w:val="24"/>
          <w:szCs w:val="24"/>
          <w:lang w:val="fr-FR" w:bidi="ar-SA"/>
        </w:rPr>
      </w:pPr>
      <w:r w:rsidRPr="00315BC7">
        <w:rPr>
          <w:rFonts w:ascii="Times New Roman" w:hAnsi="Times New Roman" w:cs="Times New Roman"/>
          <w:b/>
          <w:bCs/>
          <w:sz w:val="24"/>
          <w:szCs w:val="24"/>
          <w:lang w:val="fr-FR" w:bidi="ar-SA"/>
        </w:rPr>
        <w:t>1.</w:t>
      </w:r>
      <w:r w:rsidRPr="00315BC7">
        <w:rPr>
          <w:rFonts w:ascii="Times New Roman" w:hAnsi="Times New Roman" w:cs="Times New Roman"/>
          <w:sz w:val="24"/>
          <w:szCs w:val="24"/>
          <w:lang w:val="fr-FR" w:bidi="ar-SA"/>
        </w:rPr>
        <w:t xml:space="preserve"> Un atome d'oxygène est lié à pas plus de deux  verres formant des atomes. </w:t>
      </w:r>
    </w:p>
    <w:p w:rsidR="00CD7F39" w:rsidRPr="00315BC7" w:rsidRDefault="00CD7F39" w:rsidP="00CD7F39">
      <w:pPr>
        <w:autoSpaceDE w:val="0"/>
        <w:autoSpaceDN w:val="0"/>
        <w:adjustRightInd w:val="0"/>
        <w:spacing w:after="0" w:line="360" w:lineRule="auto"/>
        <w:jc w:val="both"/>
        <w:rPr>
          <w:rFonts w:ascii="Times New Roman" w:hAnsi="Times New Roman" w:cs="Times New Roman"/>
          <w:sz w:val="24"/>
          <w:szCs w:val="24"/>
          <w:lang w:val="fr-FR" w:bidi="ar-SA"/>
        </w:rPr>
      </w:pPr>
      <w:r w:rsidRPr="00315BC7">
        <w:rPr>
          <w:rFonts w:ascii="Times New Roman" w:hAnsi="Times New Roman" w:cs="Times New Roman"/>
          <w:b/>
          <w:bCs/>
          <w:sz w:val="24"/>
          <w:szCs w:val="24"/>
          <w:lang w:val="fr-FR" w:bidi="ar-SA"/>
        </w:rPr>
        <w:t xml:space="preserve">2. </w:t>
      </w:r>
      <w:r w:rsidRPr="00315BC7">
        <w:rPr>
          <w:rFonts w:ascii="Times New Roman" w:hAnsi="Times New Roman" w:cs="Times New Roman"/>
          <w:sz w:val="24"/>
          <w:szCs w:val="24"/>
          <w:lang w:val="fr-FR" w:bidi="ar-SA"/>
        </w:rPr>
        <w:t xml:space="preserve">Le nombre de coordination du verre formant des  atomes est petit. </w:t>
      </w:r>
    </w:p>
    <w:p w:rsidR="00CD7F39" w:rsidRPr="00315BC7" w:rsidRDefault="00CD7F39" w:rsidP="00CD7F39">
      <w:pPr>
        <w:autoSpaceDE w:val="0"/>
        <w:autoSpaceDN w:val="0"/>
        <w:adjustRightInd w:val="0"/>
        <w:spacing w:after="0" w:line="360" w:lineRule="auto"/>
        <w:jc w:val="both"/>
        <w:rPr>
          <w:rFonts w:ascii="Times New Roman" w:hAnsi="Times New Roman" w:cs="Times New Roman"/>
          <w:sz w:val="24"/>
          <w:szCs w:val="24"/>
          <w:lang w:val="fr-FR" w:bidi="ar-SA"/>
        </w:rPr>
      </w:pPr>
      <w:r w:rsidRPr="00315BC7">
        <w:rPr>
          <w:rFonts w:ascii="Times New Roman" w:hAnsi="Times New Roman" w:cs="Times New Roman"/>
          <w:b/>
          <w:bCs/>
          <w:sz w:val="24"/>
          <w:szCs w:val="24"/>
          <w:lang w:val="fr-FR" w:bidi="ar-SA"/>
        </w:rPr>
        <w:t xml:space="preserve">3. </w:t>
      </w:r>
      <w:r w:rsidRPr="00315BC7">
        <w:rPr>
          <w:rFonts w:ascii="Times New Roman" w:hAnsi="Times New Roman" w:cs="Times New Roman"/>
          <w:sz w:val="24"/>
          <w:szCs w:val="24"/>
          <w:lang w:val="fr-FR" w:bidi="ar-SA"/>
        </w:rPr>
        <w:t xml:space="preserve">Les polyèdres de l'oxygène partagent des coins  avec l'un l'autre, pas des bords ou des visages. </w:t>
      </w:r>
    </w:p>
    <w:p w:rsidR="00CD7F39" w:rsidRPr="00BC3AA1" w:rsidRDefault="00CD7F39" w:rsidP="00CD7F39">
      <w:pPr>
        <w:autoSpaceDE w:val="0"/>
        <w:autoSpaceDN w:val="0"/>
        <w:adjustRightInd w:val="0"/>
        <w:spacing w:after="0" w:line="360" w:lineRule="auto"/>
        <w:jc w:val="both"/>
        <w:rPr>
          <w:rFonts w:ascii="Times New Roman" w:hAnsi="Times New Roman" w:cs="Times New Roman"/>
          <w:color w:val="000000"/>
          <w:sz w:val="24"/>
          <w:szCs w:val="24"/>
          <w:lang w:val="fr-FR" w:bidi="ar-SA"/>
        </w:rPr>
      </w:pPr>
      <w:r w:rsidRPr="00315BC7">
        <w:rPr>
          <w:rFonts w:ascii="Times New Roman" w:hAnsi="Times New Roman" w:cs="Times New Roman"/>
          <w:b/>
          <w:bCs/>
          <w:sz w:val="24"/>
          <w:szCs w:val="24"/>
          <w:lang w:val="fr-FR" w:bidi="ar-SA"/>
        </w:rPr>
        <w:t xml:space="preserve">4. </w:t>
      </w:r>
      <w:r w:rsidRPr="00315BC7">
        <w:rPr>
          <w:rFonts w:ascii="Times New Roman" w:hAnsi="Times New Roman" w:cs="Times New Roman"/>
          <w:sz w:val="24"/>
          <w:szCs w:val="24"/>
          <w:lang w:val="fr-FR" w:bidi="ar-SA"/>
        </w:rPr>
        <w:t>Les polyèdres sont liés dans un réseau  tridimensionnel</w:t>
      </w:r>
      <w:r w:rsidRPr="00BC3AA1">
        <w:rPr>
          <w:rFonts w:ascii="Times New Roman" w:hAnsi="Times New Roman" w:cs="Times New Roman"/>
          <w:sz w:val="24"/>
          <w:szCs w:val="24"/>
          <w:lang w:val="fr-FR" w:bidi="ar-SA"/>
        </w:rPr>
        <w:t xml:space="preserve">. </w:t>
      </w:r>
    </w:p>
    <w:p w:rsidR="00CD7F39" w:rsidRPr="00BC3AA1" w:rsidRDefault="00CD7F39" w:rsidP="00CD7F39">
      <w:pPr>
        <w:spacing w:after="0" w:line="360" w:lineRule="auto"/>
        <w:jc w:val="both"/>
        <w:rPr>
          <w:rFonts w:ascii="Times New Roman" w:eastAsiaTheme="minorHAnsi" w:hAnsi="Times New Roman" w:cs="Times New Roman"/>
          <w:sz w:val="24"/>
          <w:szCs w:val="24"/>
          <w:lang w:val="fr-FR"/>
        </w:rPr>
      </w:pPr>
      <w:r>
        <w:rPr>
          <w:rFonts w:ascii="Times New Roman" w:eastAsiaTheme="minorHAnsi" w:hAnsi="Times New Roman" w:cs="Times New Roman"/>
          <w:sz w:val="24"/>
          <w:szCs w:val="24"/>
          <w:lang w:val="fr-FR"/>
        </w:rPr>
        <w:t xml:space="preserve">Le  tableau  </w:t>
      </w:r>
      <w:r w:rsidRPr="00244907">
        <w:rPr>
          <w:rFonts w:ascii="Times New Roman" w:eastAsiaTheme="minorHAnsi" w:hAnsi="Times New Roman" w:cs="Times New Roman"/>
          <w:sz w:val="24"/>
          <w:szCs w:val="24"/>
          <w:lang w:val="fr-FR"/>
        </w:rPr>
        <w:t>I.1  montr</w:t>
      </w:r>
      <w:r>
        <w:rPr>
          <w:rFonts w:ascii="Times New Roman" w:eastAsiaTheme="minorHAnsi" w:hAnsi="Times New Roman" w:cs="Times New Roman"/>
          <w:sz w:val="24"/>
          <w:szCs w:val="24"/>
          <w:lang w:val="fr-FR"/>
        </w:rPr>
        <w:t xml:space="preserve">e les oxydes formateur et modificateur du réseau  </w:t>
      </w:r>
      <w:r w:rsidRPr="00BC3AA1">
        <w:rPr>
          <w:rFonts w:ascii="Times New Roman" w:eastAsiaTheme="minorHAnsi" w:hAnsi="Times New Roman" w:cs="Times New Roman"/>
          <w:sz w:val="24"/>
          <w:szCs w:val="24"/>
          <w:lang w:val="fr-FR"/>
        </w:rPr>
        <w:tab/>
      </w:r>
    </w:p>
    <w:p w:rsidR="00CD7F39" w:rsidRPr="004273C3" w:rsidRDefault="00CD7F39" w:rsidP="00CD7F39">
      <w:pPr>
        <w:pStyle w:val="Default"/>
        <w:spacing w:line="360" w:lineRule="auto"/>
        <w:rPr>
          <w:rFonts w:ascii="Times New Roman" w:hAnsi="Times New Roman" w:cs="Times New Roman"/>
          <w:lang w:val="fr-FR"/>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395"/>
        <w:gridCol w:w="4677"/>
      </w:tblGrid>
      <w:tr w:rsidR="00CD7F39" w:rsidRPr="00C05FF6" w:rsidTr="00607C30">
        <w:trPr>
          <w:trHeight w:val="688"/>
        </w:trPr>
        <w:tc>
          <w:tcPr>
            <w:tcW w:w="4395" w:type="dxa"/>
          </w:tcPr>
          <w:p w:rsidR="00CD7F39" w:rsidRPr="004273C3" w:rsidRDefault="00CD7F39" w:rsidP="000A7150">
            <w:pPr>
              <w:spacing w:line="360" w:lineRule="auto"/>
              <w:rPr>
                <w:rFonts w:ascii="Times New Roman"/>
                <w:rtl/>
              </w:rPr>
            </w:pPr>
            <w:r w:rsidRPr="004273C3">
              <w:rPr>
                <w:rFonts w:asciiTheme="majorBidi" w:eastAsiaTheme="minorHAnsi" w:hAnsiTheme="majorBidi"/>
                <w:sz w:val="24"/>
                <w:szCs w:val="24"/>
                <w:lang w:val="fr-FR"/>
              </w:rPr>
              <w:t>Les oxydes formateurs de réseau </w:t>
            </w:r>
          </w:p>
        </w:tc>
        <w:tc>
          <w:tcPr>
            <w:tcW w:w="4677" w:type="dxa"/>
          </w:tcPr>
          <w:p w:rsidR="00CD7F39" w:rsidRPr="004273C3" w:rsidRDefault="00CD7F39" w:rsidP="000A7150">
            <w:pPr>
              <w:spacing w:line="360" w:lineRule="auto"/>
              <w:rPr>
                <w:rFonts w:asciiTheme="majorBidi" w:eastAsiaTheme="minorHAnsi" w:hAnsiTheme="majorBidi"/>
                <w:sz w:val="24"/>
                <w:szCs w:val="24"/>
                <w:lang w:val="fr-FR"/>
              </w:rPr>
            </w:pPr>
            <w:r w:rsidRPr="004273C3">
              <w:rPr>
                <w:rFonts w:asciiTheme="majorBidi" w:eastAsiaTheme="minorHAnsi" w:hAnsiTheme="majorBidi"/>
                <w:sz w:val="24"/>
                <w:szCs w:val="24"/>
                <w:lang w:val="fr-FR"/>
              </w:rPr>
              <w:t>Les oxydes modificateurs de réseau </w:t>
            </w:r>
          </w:p>
          <w:p w:rsidR="00CD7F39" w:rsidRPr="00C05FF6" w:rsidRDefault="00CD7F39" w:rsidP="000A7150">
            <w:pPr>
              <w:spacing w:line="360" w:lineRule="auto"/>
              <w:jc w:val="center"/>
              <w:rPr>
                <w:lang w:val="fr-FR"/>
              </w:rPr>
            </w:pPr>
          </w:p>
        </w:tc>
      </w:tr>
      <w:tr w:rsidR="00CD7F39" w:rsidRPr="00097EC5" w:rsidTr="00607C30">
        <w:trPr>
          <w:trHeight w:val="4320"/>
        </w:trPr>
        <w:tc>
          <w:tcPr>
            <w:tcW w:w="4395" w:type="dxa"/>
          </w:tcPr>
          <w:p w:rsidR="00CD7F39" w:rsidRDefault="00CD7F39" w:rsidP="000A7150">
            <w:pPr>
              <w:pStyle w:val="Default"/>
              <w:spacing w:line="360" w:lineRule="auto"/>
              <w:rPr>
                <w:rFonts w:asciiTheme="majorBidi" w:eastAsiaTheme="minorHAnsi" w:hAnsiTheme="majorBidi"/>
                <w:vertAlign w:val="subscript"/>
                <w:lang w:val="fr-FR"/>
              </w:rPr>
            </w:pPr>
            <w:r>
              <w:rPr>
                <w:rFonts w:ascii="Times New Roman" w:hAnsi="Times New Roman" w:cs="Times New Roman"/>
                <w:lang w:val="fr-FR"/>
              </w:rPr>
              <w:t>-</w:t>
            </w:r>
            <w:r w:rsidRPr="00FE4377">
              <w:rPr>
                <w:rFonts w:asciiTheme="majorBidi" w:eastAsiaTheme="minorHAnsi" w:hAnsiTheme="majorBidi"/>
                <w:lang w:val="fr-FR"/>
              </w:rPr>
              <w:t xml:space="preserve"> sont les oxydes simples</w:t>
            </w:r>
            <w:r w:rsidRPr="006A514A">
              <w:rPr>
                <w:rFonts w:asciiTheme="majorBidi" w:eastAsiaTheme="minorHAnsi" w:hAnsiTheme="majorBidi"/>
                <w:lang w:val="fr-FR"/>
              </w:rPr>
              <w:t>:</w:t>
            </w:r>
            <w:r w:rsidRPr="00FE4377">
              <w:rPr>
                <w:rFonts w:asciiTheme="majorBidi" w:eastAsiaTheme="minorHAnsi" w:hAnsiTheme="majorBidi"/>
                <w:lang w:val="fr-FR"/>
              </w:rPr>
              <w:t xml:space="preserve"> SiO</w:t>
            </w:r>
            <w:r w:rsidRPr="00FE4377">
              <w:rPr>
                <w:rFonts w:asciiTheme="majorBidi" w:eastAsiaTheme="minorHAnsi" w:hAnsiTheme="majorBidi"/>
                <w:vertAlign w:val="subscript"/>
                <w:lang w:val="fr-FR"/>
              </w:rPr>
              <w:t>2</w:t>
            </w:r>
            <w:r w:rsidRPr="00FE4377">
              <w:rPr>
                <w:rFonts w:asciiTheme="majorBidi" w:eastAsiaTheme="minorHAnsi" w:hAnsiTheme="majorBidi"/>
                <w:lang w:val="fr-FR"/>
              </w:rPr>
              <w:t>, GeO</w:t>
            </w:r>
            <w:r w:rsidRPr="00FE4377">
              <w:rPr>
                <w:rFonts w:asciiTheme="majorBidi" w:eastAsiaTheme="minorHAnsi" w:hAnsiTheme="majorBidi"/>
                <w:vertAlign w:val="subscript"/>
                <w:lang w:val="fr-FR"/>
              </w:rPr>
              <w:t>2</w:t>
            </w:r>
            <w:r w:rsidRPr="00FE4377">
              <w:rPr>
                <w:rFonts w:asciiTheme="majorBidi" w:eastAsiaTheme="minorHAnsi" w:hAnsiTheme="majorBidi"/>
                <w:lang w:val="fr-FR"/>
              </w:rPr>
              <w:t>, B</w:t>
            </w:r>
            <w:r w:rsidRPr="00FE4377">
              <w:rPr>
                <w:rFonts w:asciiTheme="majorBidi" w:eastAsiaTheme="minorHAnsi" w:hAnsiTheme="majorBidi"/>
                <w:vertAlign w:val="subscript"/>
                <w:lang w:val="fr-FR"/>
              </w:rPr>
              <w:t>2</w:t>
            </w:r>
            <w:r w:rsidRPr="00FE4377">
              <w:rPr>
                <w:rFonts w:asciiTheme="majorBidi" w:eastAsiaTheme="minorHAnsi" w:hAnsiTheme="majorBidi"/>
                <w:lang w:val="fr-FR"/>
              </w:rPr>
              <w:t>O</w:t>
            </w:r>
            <w:r w:rsidRPr="00FE4377">
              <w:rPr>
                <w:rFonts w:asciiTheme="majorBidi" w:eastAsiaTheme="minorHAnsi" w:hAnsiTheme="majorBidi"/>
                <w:vertAlign w:val="subscript"/>
                <w:lang w:val="fr-FR"/>
              </w:rPr>
              <w:t>3</w:t>
            </w:r>
            <w:r w:rsidRPr="00FE4377">
              <w:rPr>
                <w:rFonts w:asciiTheme="majorBidi" w:eastAsiaTheme="minorHAnsi" w:hAnsiTheme="majorBidi"/>
                <w:lang w:val="fr-FR"/>
              </w:rPr>
              <w:t>, As</w:t>
            </w:r>
            <w:r w:rsidRPr="00FE4377">
              <w:rPr>
                <w:rFonts w:asciiTheme="majorBidi" w:eastAsiaTheme="minorHAnsi" w:hAnsiTheme="majorBidi"/>
                <w:vertAlign w:val="subscript"/>
                <w:lang w:val="fr-FR"/>
              </w:rPr>
              <w:t>2</w:t>
            </w:r>
            <w:r w:rsidRPr="00FE4377">
              <w:rPr>
                <w:rFonts w:asciiTheme="majorBidi" w:eastAsiaTheme="minorHAnsi" w:hAnsiTheme="majorBidi"/>
                <w:lang w:val="fr-FR"/>
              </w:rPr>
              <w:t>O</w:t>
            </w:r>
            <w:r w:rsidRPr="00FE4377">
              <w:rPr>
                <w:rFonts w:asciiTheme="majorBidi" w:eastAsiaTheme="minorHAnsi" w:hAnsiTheme="majorBidi"/>
                <w:vertAlign w:val="subscript"/>
                <w:lang w:val="fr-FR"/>
              </w:rPr>
              <w:t>3</w:t>
            </w:r>
            <w:r w:rsidRPr="00FE4377">
              <w:rPr>
                <w:rFonts w:asciiTheme="majorBidi" w:eastAsiaTheme="minorHAnsi" w:hAnsiTheme="majorBidi"/>
                <w:lang w:val="fr-FR"/>
              </w:rPr>
              <w:t>, P</w:t>
            </w:r>
            <w:r w:rsidRPr="00FE4377">
              <w:rPr>
                <w:rFonts w:asciiTheme="majorBidi" w:eastAsiaTheme="minorHAnsi" w:hAnsiTheme="majorBidi"/>
                <w:vertAlign w:val="subscript"/>
                <w:lang w:val="fr-FR"/>
              </w:rPr>
              <w:t>2</w:t>
            </w:r>
            <w:r w:rsidRPr="00FE4377">
              <w:rPr>
                <w:rFonts w:asciiTheme="majorBidi" w:eastAsiaTheme="minorHAnsi" w:hAnsiTheme="majorBidi"/>
                <w:lang w:val="fr-FR"/>
              </w:rPr>
              <w:t>O</w:t>
            </w:r>
            <w:r w:rsidRPr="00FE4377">
              <w:rPr>
                <w:rFonts w:asciiTheme="majorBidi" w:eastAsiaTheme="minorHAnsi" w:hAnsiTheme="majorBidi"/>
                <w:vertAlign w:val="subscript"/>
                <w:lang w:val="fr-FR"/>
              </w:rPr>
              <w:t>5</w:t>
            </w:r>
          </w:p>
          <w:p w:rsidR="00CD7F39" w:rsidRDefault="00CD7F39" w:rsidP="000A7150">
            <w:pPr>
              <w:pStyle w:val="Default"/>
              <w:spacing w:line="360" w:lineRule="auto"/>
              <w:rPr>
                <w:rFonts w:asciiTheme="majorBidi" w:eastAsiaTheme="minorHAnsi" w:hAnsiTheme="majorBidi"/>
                <w:lang w:val="fr-FR"/>
              </w:rPr>
            </w:pPr>
            <w:r>
              <w:rPr>
                <w:rFonts w:asciiTheme="majorBidi" w:eastAsiaTheme="minorHAnsi" w:hAnsiTheme="majorBidi"/>
                <w:lang w:val="fr-FR"/>
              </w:rPr>
              <w:t>-</w:t>
            </w:r>
            <w:r w:rsidRPr="00FE4377">
              <w:rPr>
                <w:rFonts w:asciiTheme="majorBidi" w:eastAsiaTheme="minorHAnsi" w:hAnsiTheme="majorBidi"/>
                <w:lang w:val="fr-FR"/>
              </w:rPr>
              <w:t>faible distribution dans la longueur de liaison</w:t>
            </w:r>
          </w:p>
          <w:p w:rsidR="00CD7F39" w:rsidRDefault="00CD7F39" w:rsidP="000A7150">
            <w:pPr>
              <w:pStyle w:val="Default"/>
              <w:spacing w:line="360" w:lineRule="auto"/>
              <w:rPr>
                <w:rFonts w:asciiTheme="majorBidi" w:eastAsiaTheme="minorHAnsi" w:hAnsiTheme="majorBidi"/>
                <w:lang w:val="fr-FR"/>
              </w:rPr>
            </w:pPr>
            <w:r>
              <w:rPr>
                <w:rFonts w:asciiTheme="majorBidi" w:eastAsiaTheme="minorHAnsi" w:hAnsiTheme="majorBidi"/>
                <w:lang w:val="fr-FR"/>
              </w:rPr>
              <w:t>-</w:t>
            </w:r>
            <w:r w:rsidRPr="00FE4377">
              <w:rPr>
                <w:rFonts w:asciiTheme="majorBidi" w:eastAsiaTheme="minorHAnsi" w:hAnsiTheme="majorBidi"/>
                <w:lang w:val="fr-FR"/>
              </w:rPr>
              <w:t xml:space="preserve"> La liaison entre les tétraèdres voisins se fait par l'intermédiaire d'un </w:t>
            </w:r>
            <w:r>
              <w:rPr>
                <w:rFonts w:asciiTheme="majorBidi" w:eastAsiaTheme="minorHAnsi" w:hAnsiTheme="majorBidi"/>
                <w:lang w:val="fr-FR"/>
              </w:rPr>
              <w:t xml:space="preserve">oxygène, </w:t>
            </w:r>
            <w:r w:rsidRPr="00FE4377">
              <w:rPr>
                <w:rFonts w:asciiTheme="majorBidi" w:eastAsiaTheme="minorHAnsi" w:hAnsiTheme="majorBidi"/>
                <w:lang w:val="fr-FR"/>
              </w:rPr>
              <w:t>sommet commun à deux tétraèdres</w:t>
            </w:r>
            <w:r>
              <w:rPr>
                <w:rFonts w:asciiTheme="majorBidi" w:eastAsiaTheme="minorHAnsi" w:hAnsiTheme="majorBidi"/>
                <w:lang w:val="fr-FR"/>
              </w:rPr>
              <w:t>.</w:t>
            </w:r>
          </w:p>
          <w:p w:rsidR="00CD7F39" w:rsidRPr="006A514A" w:rsidRDefault="00CD7F39" w:rsidP="000A7150">
            <w:pPr>
              <w:pStyle w:val="Default"/>
              <w:spacing w:line="360" w:lineRule="auto"/>
              <w:rPr>
                <w:rFonts w:ascii="Times New Roman" w:hAnsi="Times New Roman" w:cs="Times New Roman"/>
                <w:lang w:val="fr-FR"/>
              </w:rPr>
            </w:pPr>
            <w:r>
              <w:rPr>
                <w:rFonts w:asciiTheme="majorBidi" w:eastAsiaTheme="minorHAnsi" w:hAnsiTheme="majorBidi"/>
                <w:lang w:val="fr-FR"/>
              </w:rPr>
              <w:t xml:space="preserve">- </w:t>
            </w:r>
            <w:r w:rsidRPr="00FE4377">
              <w:rPr>
                <w:rFonts w:asciiTheme="majorBidi" w:eastAsiaTheme="minorHAnsi" w:hAnsiTheme="majorBidi"/>
                <w:lang w:val="fr-FR"/>
              </w:rPr>
              <w:t xml:space="preserve"> appelé cet oxygène, oxygène </w:t>
            </w:r>
            <w:r w:rsidRPr="00FE4377">
              <w:rPr>
                <w:rFonts w:asciiTheme="majorBidi" w:eastAsiaTheme="minorHAnsi" w:hAnsiTheme="majorBidi"/>
                <w:b/>
                <w:bCs/>
                <w:lang w:val="fr-FR"/>
              </w:rPr>
              <w:t>« pontant ».</w:t>
            </w:r>
          </w:p>
        </w:tc>
        <w:tc>
          <w:tcPr>
            <w:tcW w:w="4677" w:type="dxa"/>
          </w:tcPr>
          <w:p w:rsidR="00CD7F39" w:rsidRDefault="00CD7F39" w:rsidP="000A7150">
            <w:pPr>
              <w:pStyle w:val="Default"/>
              <w:spacing w:line="360" w:lineRule="auto"/>
              <w:rPr>
                <w:rFonts w:asciiTheme="majorBidi" w:eastAsiaTheme="minorHAnsi" w:hAnsiTheme="majorBidi"/>
                <w:lang w:val="fr-FR"/>
              </w:rPr>
            </w:pPr>
            <w:r>
              <w:rPr>
                <w:rFonts w:ascii="Times New Roman" w:hAnsi="Times New Roman" w:cs="Times New Roman"/>
                <w:lang w:val="fr-FR"/>
              </w:rPr>
              <w:t>-sot</w:t>
            </w:r>
            <w:r w:rsidRPr="00FE4377">
              <w:rPr>
                <w:rFonts w:asciiTheme="majorBidi" w:eastAsiaTheme="minorHAnsi" w:hAnsiTheme="majorBidi"/>
                <w:lang w:val="fr-FR"/>
              </w:rPr>
              <w:t xml:space="preserve"> essentiellement les oxydes alcalins M</w:t>
            </w:r>
            <w:r w:rsidRPr="00FE4377">
              <w:rPr>
                <w:rFonts w:asciiTheme="majorBidi" w:eastAsiaTheme="minorHAnsi" w:hAnsiTheme="majorBidi"/>
                <w:vertAlign w:val="subscript"/>
                <w:lang w:val="fr-FR"/>
              </w:rPr>
              <w:t>2</w:t>
            </w:r>
            <w:r w:rsidRPr="00FE4377">
              <w:rPr>
                <w:rFonts w:asciiTheme="majorBidi" w:eastAsiaTheme="minorHAnsi" w:hAnsiTheme="majorBidi"/>
                <w:lang w:val="fr-FR"/>
              </w:rPr>
              <w:t>O</w:t>
            </w:r>
          </w:p>
          <w:p w:rsidR="00CD7F39" w:rsidRDefault="00CD7F39" w:rsidP="000A7150">
            <w:pPr>
              <w:pStyle w:val="Default"/>
              <w:spacing w:line="360" w:lineRule="auto"/>
              <w:rPr>
                <w:rFonts w:asciiTheme="majorBidi" w:eastAsiaTheme="minorHAnsi" w:hAnsiTheme="majorBidi"/>
                <w:lang w:val="fr-FR"/>
              </w:rPr>
            </w:pPr>
            <w:r>
              <w:rPr>
                <w:rFonts w:asciiTheme="majorBidi" w:eastAsiaTheme="minorHAnsi" w:hAnsiTheme="majorBidi"/>
                <w:lang w:val="fr-FR"/>
              </w:rPr>
              <w:t xml:space="preserve">- </w:t>
            </w:r>
            <w:r w:rsidRPr="00FE4377">
              <w:rPr>
                <w:rFonts w:asciiTheme="majorBidi" w:eastAsiaTheme="minorHAnsi" w:hAnsiTheme="majorBidi"/>
                <w:lang w:val="fr-FR"/>
              </w:rPr>
              <w:t>L'oxygène, porteur d'une charge électronique excédentaire, n'établit plus la liaison entre tétraèdres voisins</w:t>
            </w:r>
            <w:r>
              <w:rPr>
                <w:rFonts w:asciiTheme="majorBidi" w:eastAsiaTheme="minorHAnsi" w:hAnsiTheme="majorBidi"/>
                <w:lang w:val="fr-FR"/>
              </w:rPr>
              <w:t xml:space="preserve"> </w:t>
            </w:r>
          </w:p>
          <w:p w:rsidR="00CD7F39" w:rsidRDefault="00CD7F39" w:rsidP="000A7150">
            <w:pPr>
              <w:pStyle w:val="Default"/>
              <w:spacing w:line="360" w:lineRule="auto"/>
              <w:rPr>
                <w:rFonts w:asciiTheme="majorBidi" w:eastAsiaTheme="minorHAnsi" w:hAnsiTheme="majorBidi"/>
                <w:b/>
                <w:bCs/>
                <w:lang w:val="fr-FR"/>
              </w:rPr>
            </w:pPr>
            <w:r>
              <w:rPr>
                <w:rFonts w:asciiTheme="majorBidi" w:eastAsiaTheme="minorHAnsi" w:hAnsiTheme="majorBidi"/>
                <w:lang w:val="fr-FR"/>
              </w:rPr>
              <w:t>-</w:t>
            </w:r>
            <w:r w:rsidRPr="00FE4377">
              <w:rPr>
                <w:rFonts w:asciiTheme="majorBidi" w:eastAsiaTheme="minorHAnsi" w:hAnsiTheme="majorBidi"/>
                <w:lang w:val="fr-FR"/>
              </w:rPr>
              <w:t xml:space="preserve"> a appelé cet oxygène, oxygène </w:t>
            </w:r>
            <w:r w:rsidRPr="00FE4377">
              <w:rPr>
                <w:rFonts w:asciiTheme="majorBidi" w:eastAsiaTheme="minorHAnsi" w:hAnsiTheme="majorBidi"/>
                <w:b/>
                <w:bCs/>
                <w:lang w:val="fr-FR"/>
              </w:rPr>
              <w:t xml:space="preserve">« </w:t>
            </w:r>
            <w:r>
              <w:rPr>
                <w:rFonts w:asciiTheme="majorBidi" w:eastAsiaTheme="minorHAnsi" w:hAnsiTheme="majorBidi"/>
                <w:b/>
                <w:bCs/>
                <w:lang w:val="fr-FR"/>
              </w:rPr>
              <w:t xml:space="preserve">non </w:t>
            </w:r>
            <w:r w:rsidRPr="00FE4377">
              <w:rPr>
                <w:rFonts w:asciiTheme="majorBidi" w:eastAsiaTheme="minorHAnsi" w:hAnsiTheme="majorBidi"/>
                <w:b/>
                <w:bCs/>
                <w:lang w:val="fr-FR"/>
              </w:rPr>
              <w:t>pontant ».</w:t>
            </w:r>
          </w:p>
          <w:p w:rsidR="00CD7F39" w:rsidRPr="00C62646" w:rsidRDefault="00CD7F39" w:rsidP="000A7150">
            <w:pPr>
              <w:pStyle w:val="Default"/>
              <w:spacing w:line="360" w:lineRule="auto"/>
              <w:rPr>
                <w:rFonts w:ascii="Times New Roman" w:hAnsi="Times New Roman" w:cs="Times New Roman"/>
                <w:lang w:val="fr-FR"/>
              </w:rPr>
            </w:pPr>
            <w:r>
              <w:rPr>
                <w:rFonts w:asciiTheme="majorBidi" w:eastAsiaTheme="minorHAnsi" w:hAnsiTheme="majorBidi"/>
                <w:b/>
                <w:bCs/>
                <w:lang w:val="fr-FR"/>
              </w:rPr>
              <w:t>-</w:t>
            </w:r>
            <w:r w:rsidRPr="00FE4377">
              <w:rPr>
                <w:rFonts w:asciiTheme="majorBidi" w:eastAsiaTheme="minorHAnsi" w:hAnsiTheme="majorBidi"/>
                <w:lang w:val="fr-FR"/>
              </w:rPr>
              <w:t xml:space="preserve"> Un ion sodium associé à un oxygène non pontant est plus mobile qu'un ion Ca</w:t>
            </w:r>
            <w:r w:rsidRPr="00FE4377">
              <w:rPr>
                <w:rFonts w:asciiTheme="majorBidi" w:eastAsiaTheme="minorHAnsi" w:hAnsiTheme="majorBidi"/>
                <w:vertAlign w:val="superscript"/>
                <w:lang w:val="fr-FR"/>
              </w:rPr>
              <w:t>++</w:t>
            </w:r>
            <w:r w:rsidRPr="00FE4377">
              <w:rPr>
                <w:rFonts w:asciiTheme="majorBidi" w:eastAsiaTheme="minorHAnsi" w:hAnsiTheme="majorBidi"/>
                <w:lang w:val="fr-FR"/>
              </w:rPr>
              <w:t xml:space="preserve"> associé à deux oxygènes non pontant assurant la neutralité électrique</w:t>
            </w:r>
          </w:p>
        </w:tc>
      </w:tr>
    </w:tbl>
    <w:p w:rsidR="00607C30" w:rsidRDefault="00607C30" w:rsidP="00607C30">
      <w:pPr>
        <w:spacing w:after="0" w:line="360" w:lineRule="auto"/>
        <w:jc w:val="center"/>
        <w:rPr>
          <w:rFonts w:ascii="Times New Roman" w:eastAsiaTheme="minorHAnsi" w:hAnsi="Times New Roman" w:cs="Times New Roman"/>
          <w:sz w:val="24"/>
          <w:szCs w:val="24"/>
          <w:lang w:val="fr-FR"/>
        </w:rPr>
      </w:pPr>
    </w:p>
    <w:p w:rsidR="00CD7F39" w:rsidRPr="00607C30" w:rsidRDefault="00607C30" w:rsidP="00097EC5">
      <w:pPr>
        <w:spacing w:after="0" w:line="360" w:lineRule="auto"/>
        <w:ind w:left="708" w:firstLine="708"/>
        <w:rPr>
          <w:rFonts w:asciiTheme="majorBidi" w:eastAsiaTheme="minorHAnsi" w:hAnsiTheme="majorBidi"/>
          <w:sz w:val="24"/>
          <w:szCs w:val="24"/>
          <w:lang w:val="fr-FR"/>
        </w:rPr>
      </w:pPr>
      <w:r>
        <w:rPr>
          <w:rFonts w:ascii="Times New Roman" w:eastAsiaTheme="minorHAnsi" w:hAnsi="Times New Roman" w:cs="Times New Roman"/>
          <w:b/>
          <w:bCs/>
          <w:sz w:val="24"/>
          <w:szCs w:val="24"/>
          <w:lang w:val="fr-FR"/>
        </w:rPr>
        <w:t>Table</w:t>
      </w:r>
      <w:r w:rsidR="00CD7F39" w:rsidRPr="00B658C9">
        <w:rPr>
          <w:rFonts w:ascii="Times New Roman" w:eastAsiaTheme="minorHAnsi" w:hAnsi="Times New Roman" w:cs="Times New Roman"/>
          <w:b/>
          <w:bCs/>
          <w:sz w:val="24"/>
          <w:szCs w:val="24"/>
          <w:lang w:val="fr-FR"/>
        </w:rPr>
        <w:t xml:space="preserve"> I.1</w:t>
      </w:r>
      <w:r>
        <w:rPr>
          <w:rFonts w:ascii="Times New Roman" w:eastAsiaTheme="minorHAnsi" w:hAnsi="Times New Roman" w:cs="Times New Roman"/>
          <w:b/>
          <w:bCs/>
          <w:sz w:val="24"/>
          <w:szCs w:val="24"/>
          <w:lang w:val="fr-FR"/>
        </w:rPr>
        <w:t> :</w:t>
      </w:r>
      <w:r w:rsidRPr="007233F6">
        <w:rPr>
          <w:rFonts w:ascii="Times New Roman" w:eastAsiaTheme="minorHAnsi" w:hAnsi="Times New Roman" w:cs="Times New Roman"/>
          <w:sz w:val="24"/>
          <w:szCs w:val="24"/>
          <w:lang w:val="fr-FR"/>
        </w:rPr>
        <w:t xml:space="preserve"> les</w:t>
      </w:r>
      <w:r w:rsidR="00CD7F39" w:rsidRPr="00607C30">
        <w:rPr>
          <w:rFonts w:ascii="Times New Roman" w:eastAsiaTheme="minorHAnsi" w:hAnsi="Times New Roman" w:cs="Times New Roman"/>
          <w:sz w:val="24"/>
          <w:szCs w:val="24"/>
          <w:lang w:val="fr-FR"/>
        </w:rPr>
        <w:t xml:space="preserve"> oxydes formateur et modificateur du réseau</w:t>
      </w:r>
      <w:r w:rsidR="00684B43">
        <w:rPr>
          <w:rFonts w:ascii="Times New Roman" w:eastAsiaTheme="minorHAnsi" w:hAnsi="Times New Roman" w:cs="Times New Roman"/>
          <w:sz w:val="24"/>
          <w:szCs w:val="24"/>
          <w:lang w:val="fr-FR"/>
        </w:rPr>
        <w:t xml:space="preserve"> </w:t>
      </w:r>
      <w:r w:rsidR="00684B43" w:rsidRPr="00FE4377">
        <w:rPr>
          <w:rFonts w:asciiTheme="majorBidi" w:hAnsiTheme="majorBidi"/>
          <w:sz w:val="24"/>
          <w:szCs w:val="24"/>
          <w:lang w:val="fr-FR" w:bidi="ar-DZ"/>
        </w:rPr>
        <w:t>[</w:t>
      </w:r>
      <w:r w:rsidR="009B4B13">
        <w:rPr>
          <w:rFonts w:asciiTheme="majorBidi" w:hAnsiTheme="majorBidi"/>
          <w:sz w:val="24"/>
          <w:szCs w:val="24"/>
          <w:lang w:val="fr-FR" w:bidi="ar-DZ"/>
        </w:rPr>
        <w:t>1</w:t>
      </w:r>
      <w:r w:rsidR="00684B43" w:rsidRPr="00FE4377">
        <w:rPr>
          <w:rFonts w:asciiTheme="majorBidi" w:hAnsiTheme="majorBidi"/>
          <w:sz w:val="24"/>
          <w:szCs w:val="24"/>
          <w:lang w:val="fr-FR" w:bidi="ar-DZ"/>
        </w:rPr>
        <w:t>]</w:t>
      </w:r>
      <w:r w:rsidR="007233F6">
        <w:rPr>
          <w:rFonts w:ascii="Times New Roman" w:eastAsiaTheme="minorHAnsi" w:hAnsi="Times New Roman" w:cs="Times New Roman"/>
          <w:sz w:val="24"/>
          <w:szCs w:val="24"/>
          <w:lang w:val="fr-FR"/>
        </w:rPr>
        <w:t>.</w:t>
      </w:r>
    </w:p>
    <w:p w:rsidR="00CD7F39" w:rsidRPr="00315BC7" w:rsidRDefault="00CD7F39" w:rsidP="00CD7F39">
      <w:pPr>
        <w:spacing w:after="0" w:line="360" w:lineRule="auto"/>
        <w:jc w:val="both"/>
        <w:rPr>
          <w:rFonts w:asciiTheme="majorBidi" w:eastAsiaTheme="minorHAnsi" w:hAnsiTheme="majorBidi"/>
          <w:sz w:val="24"/>
          <w:szCs w:val="24"/>
          <w:lang w:val="fr-FR"/>
        </w:rPr>
      </w:pPr>
    </w:p>
    <w:p w:rsidR="00CD7F39" w:rsidRPr="00FE4377" w:rsidRDefault="00CD7F39" w:rsidP="00CD7F39">
      <w:pPr>
        <w:spacing w:line="360" w:lineRule="auto"/>
        <w:jc w:val="both"/>
        <w:rPr>
          <w:rFonts w:asciiTheme="majorBidi" w:hAnsiTheme="majorBidi"/>
          <w:sz w:val="24"/>
          <w:szCs w:val="24"/>
          <w:lang w:val="fr-FR" w:eastAsia="fr-FR"/>
        </w:rPr>
      </w:pPr>
      <w:r w:rsidRPr="00FE4377">
        <w:rPr>
          <w:rFonts w:asciiTheme="majorBidi" w:eastAsiaTheme="minorHAnsi" w:hAnsiTheme="majorBidi"/>
          <w:sz w:val="24"/>
          <w:szCs w:val="24"/>
          <w:lang w:val="fr-FR"/>
        </w:rPr>
        <w:t>Certains oxydes, suivant la composition du verre, se comportent, soit comme des formateurs de réseau, soit comme des modificateurs. Ces oxydes, appelés intermédiaires, sont Al</w:t>
      </w:r>
      <w:r w:rsidRPr="00FE4377">
        <w:rPr>
          <w:rFonts w:asciiTheme="majorBidi" w:eastAsiaTheme="minorHAnsi" w:hAnsiTheme="majorBidi"/>
          <w:sz w:val="24"/>
          <w:szCs w:val="24"/>
          <w:vertAlign w:val="subscript"/>
          <w:lang w:val="fr-FR"/>
        </w:rPr>
        <w:t>2</w:t>
      </w:r>
      <w:r w:rsidRPr="00FE4377">
        <w:rPr>
          <w:rFonts w:asciiTheme="majorBidi" w:eastAsiaTheme="minorHAnsi" w:hAnsiTheme="majorBidi"/>
          <w:sz w:val="24"/>
          <w:szCs w:val="24"/>
          <w:lang w:val="fr-FR"/>
        </w:rPr>
        <w:t>O</w:t>
      </w:r>
      <w:r w:rsidRPr="00FE4377">
        <w:rPr>
          <w:rFonts w:asciiTheme="majorBidi" w:eastAsiaTheme="minorHAnsi" w:hAnsiTheme="majorBidi"/>
          <w:sz w:val="24"/>
          <w:szCs w:val="24"/>
          <w:vertAlign w:val="subscript"/>
          <w:lang w:val="fr-FR"/>
        </w:rPr>
        <w:t>3</w:t>
      </w:r>
      <w:r w:rsidRPr="00FE4377">
        <w:rPr>
          <w:rFonts w:asciiTheme="majorBidi" w:eastAsiaTheme="minorHAnsi" w:hAnsiTheme="majorBidi"/>
          <w:sz w:val="24"/>
          <w:szCs w:val="24"/>
          <w:lang w:val="fr-FR"/>
        </w:rPr>
        <w:t>, Fe</w:t>
      </w:r>
      <w:r w:rsidRPr="00FE4377">
        <w:rPr>
          <w:rFonts w:asciiTheme="majorBidi" w:eastAsiaTheme="minorHAnsi" w:hAnsiTheme="majorBidi"/>
          <w:sz w:val="24"/>
          <w:szCs w:val="24"/>
          <w:vertAlign w:val="subscript"/>
          <w:lang w:val="fr-FR"/>
        </w:rPr>
        <w:t>2</w:t>
      </w:r>
      <w:r w:rsidRPr="00FE4377">
        <w:rPr>
          <w:rFonts w:asciiTheme="majorBidi" w:eastAsiaTheme="minorHAnsi" w:hAnsiTheme="majorBidi"/>
          <w:sz w:val="24"/>
          <w:szCs w:val="24"/>
          <w:lang w:val="fr-FR"/>
        </w:rPr>
        <w:t>O</w:t>
      </w:r>
      <w:r w:rsidRPr="00FE4377">
        <w:rPr>
          <w:rFonts w:asciiTheme="majorBidi" w:eastAsiaTheme="minorHAnsi" w:hAnsiTheme="majorBidi"/>
          <w:sz w:val="24"/>
          <w:szCs w:val="24"/>
          <w:vertAlign w:val="subscript"/>
          <w:lang w:val="fr-FR"/>
        </w:rPr>
        <w:t>3</w:t>
      </w:r>
      <w:r w:rsidRPr="00FE4377">
        <w:rPr>
          <w:rFonts w:asciiTheme="majorBidi" w:eastAsiaTheme="minorHAnsi" w:hAnsiTheme="majorBidi"/>
          <w:sz w:val="24"/>
          <w:szCs w:val="24"/>
          <w:lang w:val="fr-FR"/>
        </w:rPr>
        <w:t>, PbO, TiO</w:t>
      </w:r>
      <w:r w:rsidRPr="00FE4377">
        <w:rPr>
          <w:rFonts w:asciiTheme="majorBidi" w:eastAsiaTheme="minorHAnsi" w:hAnsiTheme="majorBidi"/>
          <w:sz w:val="24"/>
          <w:szCs w:val="24"/>
          <w:vertAlign w:val="subscript"/>
          <w:lang w:val="fr-FR"/>
        </w:rPr>
        <w:t>2</w:t>
      </w:r>
      <w:r w:rsidRPr="00FE4377">
        <w:rPr>
          <w:rFonts w:asciiTheme="majorBidi" w:eastAsiaTheme="minorHAnsi" w:hAnsiTheme="majorBidi"/>
          <w:sz w:val="24"/>
          <w:szCs w:val="24"/>
          <w:lang w:val="fr-FR"/>
        </w:rPr>
        <w:t>, ZnO pour les plus connus</w:t>
      </w:r>
      <w:r w:rsidRPr="00FE4377">
        <w:rPr>
          <w:rFonts w:asciiTheme="majorBidi" w:hAnsiTheme="majorBidi"/>
          <w:sz w:val="24"/>
          <w:szCs w:val="24"/>
          <w:lang w:val="fr-FR" w:eastAsia="fr-FR"/>
        </w:rPr>
        <w:t>.</w:t>
      </w:r>
    </w:p>
    <w:p w:rsidR="00CD7F39" w:rsidRDefault="00CD7F39" w:rsidP="00CD7F39">
      <w:pPr>
        <w:spacing w:line="360" w:lineRule="auto"/>
        <w:jc w:val="both"/>
        <w:rPr>
          <w:rFonts w:asciiTheme="majorBidi" w:eastAsiaTheme="minorHAnsi" w:hAnsiTheme="majorBidi"/>
          <w:sz w:val="24"/>
          <w:szCs w:val="24"/>
          <w:lang w:val="fr-FR"/>
        </w:rPr>
      </w:pPr>
    </w:p>
    <w:p w:rsidR="00CD7F39" w:rsidRDefault="00CD7F39" w:rsidP="00CD7F39">
      <w:pPr>
        <w:spacing w:line="360" w:lineRule="auto"/>
        <w:jc w:val="both"/>
        <w:rPr>
          <w:rFonts w:asciiTheme="majorBidi" w:eastAsiaTheme="minorHAnsi" w:hAnsiTheme="majorBidi"/>
          <w:sz w:val="24"/>
          <w:szCs w:val="24"/>
          <w:lang w:val="fr-FR"/>
        </w:rPr>
      </w:pPr>
    </w:p>
    <w:p w:rsidR="00CD7F39" w:rsidRPr="00CD7F39" w:rsidRDefault="002B5DDF" w:rsidP="00CD7F39">
      <w:pPr>
        <w:spacing w:line="360" w:lineRule="auto"/>
        <w:jc w:val="both"/>
        <w:rPr>
          <w:rFonts w:ascii="Times New Roman" w:eastAsia="SimSun" w:hAnsiTheme="majorBidi"/>
          <w:b/>
          <w:bCs/>
          <w:sz w:val="24"/>
          <w:szCs w:val="24"/>
          <w:rtl/>
          <w:lang w:val="fr-FR"/>
        </w:rPr>
      </w:pPr>
      <w:r w:rsidRPr="00FE4377">
        <w:rPr>
          <w:rFonts w:asciiTheme="majorBidi" w:eastAsia="SimSun" w:hAnsiTheme="majorBidi"/>
          <w:b/>
          <w:bCs/>
          <w:sz w:val="24"/>
          <w:szCs w:val="24"/>
          <w:lang w:val="fr-FR"/>
        </w:rPr>
        <w:t>I-2 Type de verre</w:t>
      </w:r>
      <w:r w:rsidR="00C540A4" w:rsidRPr="00FE4377">
        <w:rPr>
          <w:rFonts w:asciiTheme="majorBidi" w:eastAsia="SimSun" w:hAnsiTheme="majorBidi"/>
          <w:b/>
          <w:bCs/>
          <w:sz w:val="24"/>
          <w:szCs w:val="24"/>
          <w:lang w:val="fr-FR"/>
        </w:rPr>
        <w:t>s</w:t>
      </w:r>
      <w:r w:rsidRPr="00FE4377">
        <w:rPr>
          <w:rFonts w:asciiTheme="majorBidi" w:eastAsia="SimSun" w:hAnsiTheme="majorBidi"/>
          <w:b/>
          <w:bCs/>
          <w:sz w:val="24"/>
          <w:szCs w:val="24"/>
          <w:lang w:val="fr-FR"/>
        </w:rPr>
        <w:t xml:space="preserve"> </w:t>
      </w:r>
    </w:p>
    <w:p w:rsidR="00CD7F39" w:rsidRPr="00610E1A" w:rsidRDefault="00CD7F39" w:rsidP="00CD7F39">
      <w:pPr>
        <w:autoSpaceDE w:val="0"/>
        <w:autoSpaceDN w:val="0"/>
        <w:adjustRightInd w:val="0"/>
        <w:spacing w:after="0" w:line="240" w:lineRule="auto"/>
        <w:jc w:val="both"/>
        <w:rPr>
          <w:rFonts w:ascii="Times New Roman" w:hAnsi="Times New Roman" w:cs="Times New Roman"/>
          <w:b/>
          <w:bCs/>
          <w:color w:val="141314"/>
          <w:lang w:val="fr-FR" w:bidi="ar-SA"/>
        </w:rPr>
      </w:pPr>
      <w:r w:rsidRPr="00610E1A">
        <w:rPr>
          <w:rFonts w:ascii="Times New Roman" w:eastAsia="SimSun" w:hAnsi="Times New Roman" w:cs="Times New Roman"/>
          <w:b/>
          <w:bCs/>
          <w:sz w:val="24"/>
          <w:szCs w:val="24"/>
          <w:lang w:val="fr-FR"/>
        </w:rPr>
        <w:t>I-2</w:t>
      </w:r>
      <w:r w:rsidRPr="00610E1A">
        <w:rPr>
          <w:rFonts w:ascii="Times New Roman" w:hAnsi="Times New Roman" w:cs="Times New Roman"/>
          <w:b/>
          <w:bCs/>
          <w:sz w:val="24"/>
          <w:szCs w:val="24"/>
          <w:lang w:val="fr-FR" w:eastAsia="fr-FR"/>
        </w:rPr>
        <w:t>.1.</w:t>
      </w:r>
      <w:r w:rsidRPr="00610E1A">
        <w:rPr>
          <w:rFonts w:ascii="Times New Roman" w:hAnsi="Times New Roman" w:cs="Times New Roman"/>
          <w:b/>
          <w:bCs/>
          <w:color w:val="141314"/>
          <w:lang w:val="fr-FR" w:bidi="ar-SA"/>
        </w:rPr>
        <w:t xml:space="preserve"> Verre </w:t>
      </w:r>
      <w:r>
        <w:rPr>
          <w:rFonts w:ascii="Times New Roman" w:hAnsi="Times New Roman" w:cs="Times New Roman"/>
          <w:b/>
          <w:bCs/>
          <w:color w:val="141314"/>
          <w:lang w:val="fr-FR" w:bidi="ar-SA"/>
        </w:rPr>
        <w:t>d</w:t>
      </w:r>
      <w:r w:rsidRPr="00610E1A">
        <w:rPr>
          <w:rFonts w:ascii="Times New Roman" w:hAnsi="Times New Roman" w:cs="Times New Roman"/>
          <w:b/>
          <w:bCs/>
          <w:color w:val="141314"/>
          <w:lang w:val="fr-FR" w:bidi="ar-SA"/>
        </w:rPr>
        <w:t xml:space="preserve">e Phosphate </w:t>
      </w:r>
    </w:p>
    <w:p w:rsidR="00CD7F39" w:rsidRDefault="00CD7F39" w:rsidP="00CD7F39">
      <w:pPr>
        <w:autoSpaceDE w:val="0"/>
        <w:autoSpaceDN w:val="0"/>
        <w:adjustRightInd w:val="0"/>
        <w:spacing w:after="0" w:line="360" w:lineRule="auto"/>
        <w:jc w:val="both"/>
        <w:rPr>
          <w:rFonts w:ascii="Times New Roman" w:eastAsia="Times-Roman" w:hAnsi="Times New Roman" w:cs="Times New Roman"/>
          <w:color w:val="141314"/>
          <w:sz w:val="24"/>
          <w:szCs w:val="24"/>
          <w:lang w:val="fr-FR" w:bidi="ar-SA"/>
        </w:rPr>
      </w:pPr>
    </w:p>
    <w:p w:rsidR="00CD7F39" w:rsidRDefault="00CD7F39" w:rsidP="00CD7F39">
      <w:pPr>
        <w:autoSpaceDE w:val="0"/>
        <w:autoSpaceDN w:val="0"/>
        <w:adjustRightInd w:val="0"/>
        <w:spacing w:after="0" w:line="360" w:lineRule="auto"/>
        <w:ind w:firstLine="708"/>
        <w:jc w:val="both"/>
        <w:rPr>
          <w:rFonts w:ascii="Times New Roman" w:eastAsia="Times-Roman" w:hAnsi="Times New Roman" w:cs="Times New Roman"/>
          <w:color w:val="141314"/>
          <w:sz w:val="24"/>
          <w:szCs w:val="24"/>
          <w:lang w:val="fr-FR" w:bidi="ar-SA"/>
        </w:rPr>
      </w:pPr>
      <w:r w:rsidRPr="00610E1A">
        <w:rPr>
          <w:rFonts w:ascii="Times New Roman" w:eastAsia="Times-Roman" w:hAnsi="Times New Roman" w:cs="Times New Roman"/>
          <w:color w:val="141314"/>
          <w:sz w:val="24"/>
          <w:szCs w:val="24"/>
          <w:lang w:val="fr-FR" w:bidi="ar-SA"/>
        </w:rPr>
        <w:t>Les verres de phosphate sont importants par</w:t>
      </w:r>
      <w:r>
        <w:rPr>
          <w:rFonts w:ascii="Times New Roman" w:eastAsia="Times-Roman" w:hAnsi="Times New Roman" w:cs="Times New Roman"/>
          <w:color w:val="141314"/>
          <w:sz w:val="24"/>
          <w:szCs w:val="24"/>
          <w:lang w:val="fr-FR" w:bidi="ar-SA"/>
        </w:rPr>
        <w:t xml:space="preserve"> </w:t>
      </w:r>
      <w:r w:rsidRPr="00610E1A">
        <w:rPr>
          <w:rFonts w:ascii="Times New Roman" w:eastAsia="Times-Roman" w:hAnsi="Times New Roman" w:cs="Times New Roman"/>
          <w:color w:val="141314"/>
          <w:sz w:val="24"/>
          <w:szCs w:val="24"/>
          <w:lang w:val="fr-FR" w:bidi="ar-SA"/>
        </w:rPr>
        <w:t>ce qu'ils sont  semi-conducteurs</w:t>
      </w:r>
      <w:r>
        <w:rPr>
          <w:rFonts w:ascii="Times New Roman" w:eastAsia="Times-Roman" w:hAnsi="Times New Roman" w:cs="Times New Roman"/>
          <w:color w:val="141314"/>
          <w:sz w:val="24"/>
          <w:szCs w:val="24"/>
          <w:lang w:val="fr-FR" w:bidi="ar-SA"/>
        </w:rPr>
        <w:t>. On note qu’une de ces applications est dans la fabrication des multiplicateurs d’électron (par conséquent amplificateurs) employant</w:t>
      </w:r>
      <w:r w:rsidRPr="00610E1A">
        <w:rPr>
          <w:rFonts w:ascii="Times New Roman" w:eastAsia="Times-Roman" w:hAnsi="Times New Roman" w:cs="Times New Roman"/>
          <w:color w:val="141314"/>
          <w:sz w:val="24"/>
          <w:szCs w:val="24"/>
          <w:lang w:val="fr-FR" w:bidi="ar-SA"/>
        </w:rPr>
        <w:t xml:space="preserve"> dopes par Er. le</w:t>
      </w:r>
      <w:r>
        <w:rPr>
          <w:rFonts w:ascii="Times New Roman" w:eastAsia="Times-Roman" w:hAnsi="Times New Roman" w:cs="Times New Roman"/>
          <w:color w:val="141314"/>
          <w:sz w:val="24"/>
          <w:szCs w:val="24"/>
          <w:lang w:val="fr-FR" w:bidi="ar-SA"/>
        </w:rPr>
        <w:t>s</w:t>
      </w:r>
      <w:r w:rsidRPr="00610E1A">
        <w:rPr>
          <w:rFonts w:ascii="Times New Roman" w:eastAsia="Times-Roman" w:hAnsi="Times New Roman" w:cs="Times New Roman"/>
          <w:color w:val="141314"/>
          <w:sz w:val="24"/>
          <w:szCs w:val="24"/>
          <w:lang w:val="fr-FR" w:bidi="ar-SA"/>
        </w:rPr>
        <w:t xml:space="preserve"> verre</w:t>
      </w:r>
      <w:r>
        <w:rPr>
          <w:rFonts w:ascii="Times New Roman" w:eastAsia="Times-Roman" w:hAnsi="Times New Roman" w:cs="Times New Roman"/>
          <w:color w:val="141314"/>
          <w:sz w:val="24"/>
          <w:szCs w:val="24"/>
          <w:lang w:val="fr-FR" w:bidi="ar-SA"/>
        </w:rPr>
        <w:t>s</w:t>
      </w:r>
      <w:r w:rsidRPr="00610E1A">
        <w:rPr>
          <w:rFonts w:ascii="Times New Roman" w:eastAsia="Times-Roman" w:hAnsi="Times New Roman" w:cs="Times New Roman"/>
          <w:color w:val="141314"/>
          <w:sz w:val="24"/>
          <w:szCs w:val="24"/>
          <w:lang w:val="fr-FR" w:bidi="ar-SA"/>
        </w:rPr>
        <w:t xml:space="preserve"> de phosphate  d'indium qui a un indice de réfraction </w:t>
      </w:r>
      <w:r>
        <w:rPr>
          <w:rFonts w:ascii="Times New Roman" w:eastAsia="Times-Roman" w:hAnsi="Times New Roman" w:cs="Times New Roman"/>
          <w:color w:val="141314"/>
          <w:sz w:val="24"/>
          <w:szCs w:val="24"/>
          <w:lang w:val="fr-FR" w:bidi="ar-SA"/>
        </w:rPr>
        <w:t>élevé</w:t>
      </w:r>
      <w:r w:rsidRPr="00610E1A">
        <w:rPr>
          <w:rFonts w:ascii="Times New Roman" w:eastAsia="Times-Roman" w:hAnsi="Times New Roman" w:cs="Times New Roman"/>
          <w:color w:val="141314"/>
          <w:sz w:val="24"/>
          <w:szCs w:val="24"/>
          <w:lang w:val="fr-FR" w:bidi="ar-SA"/>
        </w:rPr>
        <w:t>, une basse  température</w:t>
      </w:r>
      <w:r>
        <w:rPr>
          <w:rFonts w:ascii="Times New Roman" w:eastAsia="Times-Roman" w:hAnsi="Times New Roman" w:cs="Times New Roman"/>
          <w:color w:val="141314"/>
          <w:sz w:val="24"/>
          <w:szCs w:val="24"/>
          <w:lang w:val="fr-FR" w:bidi="ar-SA"/>
        </w:rPr>
        <w:t xml:space="preserve"> de fonte, ils sont</w:t>
      </w:r>
      <w:r w:rsidRPr="00610E1A">
        <w:rPr>
          <w:rFonts w:ascii="Times New Roman" w:eastAsia="Times-Roman" w:hAnsi="Times New Roman" w:cs="Times New Roman"/>
          <w:color w:val="141314"/>
          <w:sz w:val="24"/>
          <w:szCs w:val="24"/>
          <w:lang w:val="fr-FR" w:bidi="ar-SA"/>
        </w:rPr>
        <w:t xml:space="preserve"> transparent</w:t>
      </w:r>
      <w:r>
        <w:rPr>
          <w:rFonts w:ascii="Times New Roman" w:eastAsia="Times-Roman" w:hAnsi="Times New Roman" w:cs="Times New Roman"/>
          <w:color w:val="141314"/>
          <w:sz w:val="24"/>
          <w:szCs w:val="24"/>
          <w:lang w:val="fr-FR" w:bidi="ar-SA"/>
        </w:rPr>
        <w:t>s</w:t>
      </w:r>
      <w:r w:rsidRPr="00610E1A">
        <w:rPr>
          <w:rFonts w:ascii="Times New Roman" w:eastAsia="Times-Roman" w:hAnsi="Times New Roman" w:cs="Times New Roman"/>
          <w:color w:val="141314"/>
          <w:sz w:val="24"/>
          <w:szCs w:val="24"/>
          <w:lang w:val="fr-FR" w:bidi="ar-SA"/>
        </w:rPr>
        <w:t xml:space="preserve"> sur un </w:t>
      </w:r>
      <w:r>
        <w:rPr>
          <w:rFonts w:ascii="Times New Roman" w:eastAsia="Times-Roman" w:hAnsi="Times New Roman" w:cs="Times New Roman"/>
          <w:color w:val="141314"/>
          <w:sz w:val="24"/>
          <w:szCs w:val="24"/>
          <w:lang w:val="fr-FR" w:bidi="ar-SA"/>
        </w:rPr>
        <w:t>gamme</w:t>
      </w:r>
      <w:r w:rsidRPr="00610E1A">
        <w:rPr>
          <w:rFonts w:ascii="Times New Roman" w:eastAsia="Times-Roman" w:hAnsi="Times New Roman" w:cs="Times New Roman"/>
          <w:color w:val="141314"/>
          <w:sz w:val="24"/>
          <w:szCs w:val="24"/>
          <w:lang w:val="fr-FR" w:bidi="ar-SA"/>
        </w:rPr>
        <w:t xml:space="preserve"> de  longueurs d'onde. Puisqu'il peut également dissoudre des  concentrations significatives des éléments de terres rares (il a  été conçu pour les déchets radioactifs),  il</w:t>
      </w:r>
      <w:r>
        <w:rPr>
          <w:rFonts w:ascii="Times New Roman" w:eastAsia="Times-Roman" w:hAnsi="Times New Roman" w:cs="Times New Roman"/>
          <w:color w:val="141314"/>
          <w:sz w:val="24"/>
          <w:szCs w:val="24"/>
          <w:lang w:val="fr-FR" w:bidi="ar-SA"/>
        </w:rPr>
        <w:t>s sont</w:t>
      </w:r>
      <w:r w:rsidRPr="00610E1A">
        <w:rPr>
          <w:rFonts w:ascii="Times New Roman" w:eastAsia="Times-Roman" w:hAnsi="Times New Roman" w:cs="Times New Roman"/>
          <w:color w:val="141314"/>
          <w:sz w:val="24"/>
          <w:szCs w:val="24"/>
          <w:lang w:val="fr-FR" w:bidi="ar-SA"/>
        </w:rPr>
        <w:t xml:space="preserve"> explore pour de nouveaux optiquement dispositifs actifs (par  exemple, les amplificateurs et </w:t>
      </w:r>
      <w:r w:rsidRPr="00EF05AB">
        <w:rPr>
          <w:rFonts w:ascii="Times New Roman" w:eastAsia="Times-Roman" w:hAnsi="Times New Roman" w:cs="Times New Roman"/>
          <w:color w:val="141314"/>
          <w:sz w:val="24"/>
          <w:szCs w:val="24"/>
          <w:lang w:val="fr-FR" w:bidi="ar-SA"/>
        </w:rPr>
        <w:t>les lasers fibre optiques)</w:t>
      </w:r>
      <w:r w:rsidRPr="00EF05AB">
        <w:rPr>
          <w:rFonts w:ascii="Times New Roman" w:hAnsi="Times New Roman" w:cs="Times New Roman"/>
          <w:sz w:val="24"/>
          <w:szCs w:val="24"/>
          <w:lang w:val="fr-FR"/>
        </w:rPr>
        <w:t xml:space="preserve"> [</w:t>
      </w:r>
      <w:r>
        <w:rPr>
          <w:rFonts w:ascii="Times New Roman" w:hAnsi="Times New Roman" w:cs="Times New Roman"/>
          <w:sz w:val="24"/>
          <w:szCs w:val="24"/>
          <w:lang w:val="fr-FR"/>
        </w:rPr>
        <w:t>7</w:t>
      </w:r>
      <w:r w:rsidRPr="00EF05AB">
        <w:rPr>
          <w:rFonts w:ascii="Times New Roman" w:hAnsi="Times New Roman" w:cs="Times New Roman"/>
          <w:sz w:val="24"/>
          <w:szCs w:val="24"/>
          <w:lang w:val="fr-FR"/>
        </w:rPr>
        <w:t>]</w:t>
      </w:r>
      <w:r w:rsidRPr="00EF05AB">
        <w:rPr>
          <w:rFonts w:ascii="Times New Roman" w:eastAsia="Times-Roman" w:hAnsi="Times New Roman" w:cs="Times New Roman"/>
          <w:color w:val="141314"/>
          <w:sz w:val="24"/>
          <w:szCs w:val="24"/>
          <w:lang w:val="fr-FR" w:bidi="ar-SA"/>
        </w:rPr>
        <w:t>.</w:t>
      </w:r>
    </w:p>
    <w:p w:rsidR="00CD7F39" w:rsidRPr="00EF05AB" w:rsidRDefault="00CD7F39" w:rsidP="00CD7F39">
      <w:pPr>
        <w:autoSpaceDE w:val="0"/>
        <w:autoSpaceDN w:val="0"/>
        <w:adjustRightInd w:val="0"/>
        <w:spacing w:after="0" w:line="360" w:lineRule="auto"/>
        <w:ind w:firstLine="708"/>
        <w:jc w:val="both"/>
        <w:rPr>
          <w:rFonts w:ascii="Times New Roman" w:hAnsi="Times New Roman" w:cs="Times New Roman"/>
          <w:color w:val="000000"/>
          <w:sz w:val="24"/>
          <w:szCs w:val="24"/>
          <w:lang w:val="fr-FR" w:bidi="ar-SA"/>
        </w:rPr>
      </w:pPr>
      <w:r w:rsidRPr="00EF05AB">
        <w:rPr>
          <w:rFonts w:ascii="Times New Roman" w:eastAsia="Times-Roman" w:hAnsi="Times New Roman" w:cs="Times New Roman"/>
          <w:color w:val="141314"/>
          <w:sz w:val="24"/>
          <w:szCs w:val="24"/>
          <w:lang w:val="fr-FR" w:bidi="ar-SA"/>
        </w:rPr>
        <w:t xml:space="preserve"> </w:t>
      </w:r>
    </w:p>
    <w:p w:rsidR="00F13369" w:rsidRDefault="002B5DDF" w:rsidP="00F02CD5">
      <w:pPr>
        <w:spacing w:after="0" w:line="360" w:lineRule="auto"/>
        <w:jc w:val="both"/>
        <w:rPr>
          <w:rFonts w:asciiTheme="majorBidi" w:hAnsiTheme="majorBidi"/>
          <w:b/>
          <w:bCs/>
          <w:sz w:val="24"/>
          <w:szCs w:val="24"/>
          <w:lang w:val="fr-FR"/>
        </w:rPr>
      </w:pPr>
      <w:r w:rsidRPr="00FE4377">
        <w:rPr>
          <w:rFonts w:asciiTheme="majorBidi" w:eastAsia="SimSun" w:hAnsiTheme="majorBidi"/>
          <w:b/>
          <w:bCs/>
          <w:sz w:val="24"/>
          <w:szCs w:val="24"/>
          <w:lang w:val="fr-FR"/>
        </w:rPr>
        <w:t>I-2</w:t>
      </w:r>
      <w:r w:rsidRPr="00FE4377">
        <w:rPr>
          <w:rFonts w:asciiTheme="majorBidi" w:hAnsiTheme="majorBidi"/>
          <w:b/>
          <w:bCs/>
          <w:sz w:val="24"/>
          <w:szCs w:val="24"/>
          <w:lang w:val="fr-FR" w:eastAsia="fr-FR"/>
        </w:rPr>
        <w:t>.2.</w:t>
      </w:r>
      <w:r w:rsidRPr="00FE4377">
        <w:rPr>
          <w:rFonts w:asciiTheme="majorBidi" w:hAnsiTheme="majorBidi"/>
          <w:b/>
          <w:bCs/>
          <w:sz w:val="24"/>
          <w:szCs w:val="24"/>
          <w:lang w:val="fr-FR"/>
        </w:rPr>
        <w:t>Verres d'oxydes lourds</w:t>
      </w:r>
    </w:p>
    <w:p w:rsidR="002B5DDF" w:rsidRPr="00FE4377" w:rsidRDefault="002B5DDF" w:rsidP="00F02CD5">
      <w:pPr>
        <w:spacing w:after="0" w:line="360" w:lineRule="auto"/>
        <w:jc w:val="both"/>
        <w:rPr>
          <w:rFonts w:asciiTheme="majorBidi" w:hAnsiTheme="majorBidi"/>
          <w:sz w:val="24"/>
          <w:szCs w:val="24"/>
          <w:lang w:val="fr-FR"/>
        </w:rPr>
      </w:pPr>
      <w:r w:rsidRPr="00FE4377">
        <w:rPr>
          <w:rFonts w:asciiTheme="majorBidi" w:hAnsiTheme="majorBidi"/>
          <w:b/>
          <w:bCs/>
          <w:sz w:val="24"/>
          <w:szCs w:val="24"/>
          <w:lang w:val="fr-FR"/>
        </w:rPr>
        <w:t xml:space="preserve"> </w:t>
      </w:r>
    </w:p>
    <w:p w:rsidR="002B5DDF" w:rsidRPr="00FE4377" w:rsidRDefault="00F02CD5" w:rsidP="00E02BA8">
      <w:pPr>
        <w:spacing w:after="0" w:line="360" w:lineRule="auto"/>
        <w:jc w:val="both"/>
        <w:rPr>
          <w:rFonts w:asciiTheme="majorBidi" w:eastAsiaTheme="minorHAnsi" w:hAnsiTheme="majorBidi"/>
          <w:sz w:val="24"/>
          <w:szCs w:val="24"/>
          <w:lang w:val="fr-FR"/>
        </w:rPr>
      </w:pPr>
      <w:r>
        <w:rPr>
          <w:rFonts w:asciiTheme="majorBidi" w:hAnsiTheme="majorBidi"/>
          <w:sz w:val="24"/>
          <w:szCs w:val="24"/>
          <w:lang w:val="fr-FR"/>
        </w:rPr>
        <w:tab/>
      </w:r>
      <w:r w:rsidR="002B5DDF" w:rsidRPr="00FE4377">
        <w:rPr>
          <w:rFonts w:asciiTheme="majorBidi" w:hAnsiTheme="majorBidi"/>
          <w:sz w:val="24"/>
          <w:szCs w:val="24"/>
          <w:lang w:val="fr-FR"/>
        </w:rPr>
        <w:t>Il peut être intéressant de remplacer les formateurs à base d'oxydes ‘légers’ tels que SiO</w:t>
      </w:r>
      <w:r w:rsidR="002B5DDF" w:rsidRPr="00FE4377">
        <w:rPr>
          <w:rFonts w:asciiTheme="majorBidi" w:hAnsiTheme="majorBidi"/>
          <w:position w:val="-10"/>
          <w:sz w:val="24"/>
          <w:szCs w:val="24"/>
          <w:vertAlign w:val="subscript"/>
          <w:lang w:val="fr-FR"/>
        </w:rPr>
        <w:t>2</w:t>
      </w:r>
      <w:r w:rsidR="002B5DDF" w:rsidRPr="00FE4377">
        <w:rPr>
          <w:rFonts w:asciiTheme="majorBidi" w:hAnsiTheme="majorBidi"/>
          <w:sz w:val="24"/>
          <w:szCs w:val="24"/>
          <w:lang w:val="fr-FR"/>
        </w:rPr>
        <w:t>, B</w:t>
      </w:r>
      <w:r w:rsidR="002B5DDF" w:rsidRPr="00FE4377">
        <w:rPr>
          <w:rFonts w:asciiTheme="majorBidi" w:hAnsiTheme="majorBidi"/>
          <w:position w:val="-10"/>
          <w:sz w:val="24"/>
          <w:szCs w:val="24"/>
          <w:vertAlign w:val="subscript"/>
          <w:lang w:val="fr-FR"/>
        </w:rPr>
        <w:t>2</w:t>
      </w:r>
      <w:r w:rsidR="002B5DDF" w:rsidRPr="00FE4377">
        <w:rPr>
          <w:rFonts w:asciiTheme="majorBidi" w:hAnsiTheme="majorBidi"/>
          <w:sz w:val="24"/>
          <w:szCs w:val="24"/>
          <w:lang w:val="fr-FR"/>
        </w:rPr>
        <w:t>O</w:t>
      </w:r>
      <w:r w:rsidR="002B5DDF" w:rsidRPr="00FE4377">
        <w:rPr>
          <w:rFonts w:asciiTheme="majorBidi" w:hAnsiTheme="majorBidi"/>
          <w:position w:val="-10"/>
          <w:sz w:val="24"/>
          <w:szCs w:val="24"/>
          <w:vertAlign w:val="subscript"/>
          <w:lang w:val="fr-FR"/>
        </w:rPr>
        <w:t>3</w:t>
      </w:r>
      <w:r w:rsidR="002B5DDF" w:rsidRPr="00FE4377">
        <w:rPr>
          <w:rFonts w:asciiTheme="majorBidi" w:hAnsiTheme="majorBidi"/>
          <w:sz w:val="24"/>
          <w:szCs w:val="24"/>
          <w:lang w:val="fr-FR"/>
        </w:rPr>
        <w:t>, P</w:t>
      </w:r>
      <w:r w:rsidR="002B5DDF" w:rsidRPr="00FE4377">
        <w:rPr>
          <w:rFonts w:asciiTheme="majorBidi" w:hAnsiTheme="majorBidi"/>
          <w:position w:val="-10"/>
          <w:sz w:val="24"/>
          <w:szCs w:val="24"/>
          <w:vertAlign w:val="subscript"/>
          <w:lang w:val="fr-FR"/>
        </w:rPr>
        <w:t>2</w:t>
      </w:r>
      <w:r w:rsidR="002B5DDF" w:rsidRPr="00FE4377">
        <w:rPr>
          <w:rFonts w:asciiTheme="majorBidi" w:hAnsiTheme="majorBidi"/>
          <w:sz w:val="24"/>
          <w:szCs w:val="24"/>
          <w:lang w:val="fr-FR"/>
        </w:rPr>
        <w:t>O</w:t>
      </w:r>
      <w:r w:rsidR="002B5DDF" w:rsidRPr="00FE4377">
        <w:rPr>
          <w:rFonts w:asciiTheme="majorBidi" w:hAnsiTheme="majorBidi"/>
          <w:position w:val="-10"/>
          <w:sz w:val="24"/>
          <w:szCs w:val="24"/>
          <w:vertAlign w:val="subscript"/>
          <w:lang w:val="fr-FR"/>
        </w:rPr>
        <w:t>5</w:t>
      </w:r>
      <w:r w:rsidR="002B5DDF" w:rsidRPr="00FE4377">
        <w:rPr>
          <w:rFonts w:asciiTheme="majorBidi" w:hAnsiTheme="majorBidi"/>
          <w:sz w:val="24"/>
          <w:szCs w:val="24"/>
          <w:lang w:val="fr-FR"/>
        </w:rPr>
        <w:t>, par des oxydes ‘lourds’ tels que GeO</w:t>
      </w:r>
      <w:r w:rsidR="002B5DDF" w:rsidRPr="00FE4377">
        <w:rPr>
          <w:rFonts w:asciiTheme="majorBidi" w:hAnsiTheme="majorBidi"/>
          <w:position w:val="-10"/>
          <w:sz w:val="24"/>
          <w:szCs w:val="24"/>
          <w:vertAlign w:val="subscript"/>
          <w:lang w:val="fr-FR"/>
        </w:rPr>
        <w:t>2 </w:t>
      </w:r>
      <w:r w:rsidR="002B5DDF" w:rsidRPr="00FE4377">
        <w:rPr>
          <w:rFonts w:asciiTheme="majorBidi" w:hAnsiTheme="majorBidi"/>
          <w:sz w:val="24"/>
          <w:szCs w:val="24"/>
          <w:lang w:val="fr-FR"/>
        </w:rPr>
        <w:t>,As</w:t>
      </w:r>
      <w:r w:rsidR="002B5DDF" w:rsidRPr="00FE4377">
        <w:rPr>
          <w:rFonts w:asciiTheme="majorBidi" w:hAnsiTheme="majorBidi"/>
          <w:position w:val="-10"/>
          <w:sz w:val="24"/>
          <w:szCs w:val="24"/>
          <w:vertAlign w:val="subscript"/>
          <w:lang w:val="fr-FR"/>
        </w:rPr>
        <w:t>2</w:t>
      </w:r>
      <w:r w:rsidR="002B5DDF" w:rsidRPr="00FE4377">
        <w:rPr>
          <w:rFonts w:asciiTheme="majorBidi" w:hAnsiTheme="majorBidi"/>
          <w:sz w:val="24"/>
          <w:szCs w:val="24"/>
          <w:lang w:val="fr-FR"/>
        </w:rPr>
        <w:t>O</w:t>
      </w:r>
      <w:r w:rsidR="002B5DDF" w:rsidRPr="00FE4377">
        <w:rPr>
          <w:rFonts w:asciiTheme="majorBidi" w:hAnsiTheme="majorBidi"/>
          <w:position w:val="-10"/>
          <w:sz w:val="24"/>
          <w:szCs w:val="24"/>
          <w:vertAlign w:val="subscript"/>
          <w:lang w:val="fr-FR"/>
        </w:rPr>
        <w:t xml:space="preserve">3 </w:t>
      </w:r>
      <w:r w:rsidR="002B5DDF" w:rsidRPr="00FE4377">
        <w:rPr>
          <w:rFonts w:asciiTheme="majorBidi" w:hAnsiTheme="majorBidi"/>
          <w:sz w:val="24"/>
          <w:szCs w:val="24"/>
          <w:lang w:val="fr-FR"/>
        </w:rPr>
        <w:t>,Sb</w:t>
      </w:r>
      <w:r w:rsidR="002B5DDF" w:rsidRPr="00FE4377">
        <w:rPr>
          <w:rFonts w:asciiTheme="majorBidi" w:hAnsiTheme="majorBidi"/>
          <w:position w:val="-10"/>
          <w:sz w:val="24"/>
          <w:szCs w:val="24"/>
          <w:vertAlign w:val="subscript"/>
          <w:lang w:val="fr-FR"/>
        </w:rPr>
        <w:t>2</w:t>
      </w:r>
      <w:r w:rsidR="00207960" w:rsidRPr="00FE4377">
        <w:rPr>
          <w:rFonts w:asciiTheme="majorBidi" w:hAnsiTheme="majorBidi"/>
          <w:sz w:val="24"/>
          <w:szCs w:val="24"/>
          <w:lang w:val="fr-FR"/>
        </w:rPr>
        <w:t>O</w:t>
      </w:r>
      <w:r w:rsidR="002B5DDF" w:rsidRPr="00FE4377">
        <w:rPr>
          <w:rFonts w:asciiTheme="majorBidi" w:hAnsiTheme="majorBidi"/>
          <w:position w:val="-10"/>
          <w:sz w:val="24"/>
          <w:szCs w:val="24"/>
          <w:vertAlign w:val="subscript"/>
          <w:lang w:val="fr-FR"/>
        </w:rPr>
        <w:t xml:space="preserve">3 </w:t>
      </w:r>
      <w:r w:rsidR="002B5DDF" w:rsidRPr="00FE4377">
        <w:rPr>
          <w:rFonts w:asciiTheme="majorBidi" w:hAnsiTheme="majorBidi"/>
          <w:sz w:val="24"/>
          <w:szCs w:val="24"/>
          <w:lang w:val="fr-FR"/>
        </w:rPr>
        <w:t>[</w:t>
      </w:r>
      <w:r w:rsidR="00E02BA8">
        <w:rPr>
          <w:rFonts w:asciiTheme="majorBidi" w:hAnsiTheme="majorBidi"/>
          <w:sz w:val="24"/>
          <w:szCs w:val="24"/>
          <w:lang w:val="fr-FR"/>
        </w:rPr>
        <w:t>8</w:t>
      </w:r>
      <w:r w:rsidR="002B5DDF" w:rsidRPr="00FE4377">
        <w:rPr>
          <w:rFonts w:asciiTheme="majorBidi" w:hAnsiTheme="majorBidi"/>
          <w:sz w:val="24"/>
          <w:szCs w:val="24"/>
          <w:lang w:val="fr-FR"/>
        </w:rPr>
        <w:t>], TeO</w:t>
      </w:r>
      <w:r w:rsidR="002B5DDF" w:rsidRPr="00FE4377">
        <w:rPr>
          <w:rFonts w:asciiTheme="majorBidi" w:hAnsiTheme="majorBidi"/>
          <w:position w:val="-10"/>
          <w:sz w:val="24"/>
          <w:szCs w:val="24"/>
          <w:vertAlign w:val="subscript"/>
          <w:lang w:val="fr-FR"/>
        </w:rPr>
        <w:t xml:space="preserve">2 </w:t>
      </w:r>
      <w:r w:rsidR="002B5DDF" w:rsidRPr="00FE4377">
        <w:rPr>
          <w:rFonts w:asciiTheme="majorBidi" w:hAnsiTheme="majorBidi"/>
          <w:sz w:val="24"/>
          <w:szCs w:val="24"/>
          <w:lang w:val="fr-FR"/>
        </w:rPr>
        <w:t>[</w:t>
      </w:r>
      <w:r w:rsidR="00E02BA8">
        <w:rPr>
          <w:rFonts w:asciiTheme="majorBidi" w:hAnsiTheme="majorBidi"/>
          <w:sz w:val="24"/>
          <w:szCs w:val="24"/>
          <w:lang w:val="fr-FR"/>
        </w:rPr>
        <w:t>9</w:t>
      </w:r>
      <w:r w:rsidR="002B5DDF" w:rsidRPr="00FE4377">
        <w:rPr>
          <w:rFonts w:asciiTheme="majorBidi" w:hAnsiTheme="majorBidi"/>
          <w:sz w:val="24"/>
          <w:szCs w:val="24"/>
          <w:lang w:val="fr-FR"/>
        </w:rPr>
        <w:t>]. De tels verres posséderont un indice de réfraction plus élevé et une transmission dans l'infrarouge plus étendue jusqu’à 6-</w:t>
      </w:r>
      <w:r w:rsidR="008E74EB" w:rsidRPr="00FE4377">
        <w:rPr>
          <w:rFonts w:asciiTheme="majorBidi" w:hAnsiTheme="majorBidi"/>
          <w:sz w:val="24"/>
          <w:szCs w:val="24"/>
          <w:lang w:val="fr-FR"/>
        </w:rPr>
        <w:t xml:space="preserve">7μm. </w:t>
      </w:r>
      <w:r w:rsidR="002B5DDF" w:rsidRPr="00FE4377">
        <w:rPr>
          <w:rFonts w:asciiTheme="majorBidi" w:hAnsiTheme="majorBidi"/>
          <w:sz w:val="24"/>
          <w:szCs w:val="24"/>
          <w:lang w:val="fr-FR"/>
        </w:rPr>
        <w:t xml:space="preserve">Ils sont utilisés dans la mise en </w:t>
      </w:r>
      <w:r w:rsidR="00207960" w:rsidRPr="00FE4377">
        <w:rPr>
          <w:rFonts w:asciiTheme="majorBidi" w:hAnsiTheme="majorBidi"/>
          <w:sz w:val="24"/>
          <w:szCs w:val="24"/>
          <w:lang w:val="fr-FR"/>
        </w:rPr>
        <w:t>œuvre</w:t>
      </w:r>
      <w:r w:rsidR="002B5DDF" w:rsidRPr="00FE4377">
        <w:rPr>
          <w:rFonts w:asciiTheme="majorBidi" w:hAnsiTheme="majorBidi"/>
          <w:sz w:val="24"/>
          <w:szCs w:val="24"/>
          <w:lang w:val="fr-FR"/>
        </w:rPr>
        <w:t xml:space="preserve"> des instruments d’optiques (lentilles, objectifs), ou jouer le rôle de filtre (verre de protection), ou guides d’ondes pour la transmission des signaux. Lorsqu’ils sont dopés avec des terres rares, les verres d’oxydes lourds sont utilisés comme source laser ou comme</w:t>
      </w:r>
    </w:p>
    <w:p w:rsidR="002B5DDF" w:rsidRPr="00FE4377" w:rsidRDefault="002B5DDF"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Amplificat</w:t>
      </w:r>
      <w:r w:rsidR="00FE22BA" w:rsidRPr="00FE4377">
        <w:rPr>
          <w:rFonts w:asciiTheme="majorBidi" w:eastAsiaTheme="minorHAnsi" w:hAnsiTheme="majorBidi"/>
          <w:sz w:val="24"/>
          <w:szCs w:val="24"/>
          <w:lang w:val="fr-FR"/>
        </w:rPr>
        <w:t xml:space="preserve">eur </w:t>
      </w:r>
      <w:r w:rsidRPr="00FE4377">
        <w:rPr>
          <w:rFonts w:asciiTheme="majorBidi" w:eastAsiaTheme="minorHAnsi" w:hAnsiTheme="majorBidi"/>
          <w:sz w:val="24"/>
          <w:szCs w:val="24"/>
          <w:lang w:val="fr-FR"/>
        </w:rPr>
        <w:t>optique</w:t>
      </w:r>
    </w:p>
    <w:p w:rsidR="002B5DDF" w:rsidRDefault="002B5DDF" w:rsidP="00CD7F39">
      <w:pPr>
        <w:spacing w:after="0" w:line="360" w:lineRule="auto"/>
        <w:jc w:val="both"/>
        <w:rPr>
          <w:rFonts w:asciiTheme="majorBidi" w:eastAsiaTheme="minorHAnsi" w:hAnsiTheme="majorBidi"/>
          <w:b/>
          <w:bCs/>
          <w:sz w:val="24"/>
          <w:szCs w:val="24"/>
          <w:lang w:val="fr-FR"/>
        </w:rPr>
      </w:pPr>
      <w:r w:rsidRPr="00FE4377">
        <w:rPr>
          <w:rFonts w:asciiTheme="majorBidi" w:eastAsia="SimSun" w:hAnsiTheme="majorBidi"/>
          <w:b/>
          <w:bCs/>
          <w:sz w:val="24"/>
          <w:szCs w:val="24"/>
          <w:lang w:val="fr-FR"/>
        </w:rPr>
        <w:t>I-2</w:t>
      </w:r>
      <w:r w:rsidRPr="00FE4377">
        <w:rPr>
          <w:rFonts w:asciiTheme="majorBidi" w:hAnsiTheme="majorBidi"/>
          <w:b/>
          <w:bCs/>
          <w:sz w:val="24"/>
          <w:szCs w:val="24"/>
          <w:lang w:val="fr-FR" w:eastAsia="fr-FR"/>
        </w:rPr>
        <w:t>.3.</w:t>
      </w:r>
      <w:r w:rsidRPr="00FE4377">
        <w:rPr>
          <w:rFonts w:asciiTheme="majorBidi" w:eastAsiaTheme="minorHAnsi" w:hAnsiTheme="majorBidi"/>
          <w:b/>
          <w:bCs/>
          <w:sz w:val="24"/>
          <w:szCs w:val="24"/>
          <w:lang w:val="fr-FR"/>
        </w:rPr>
        <w:t xml:space="preserve">Les verres de </w:t>
      </w:r>
      <w:r w:rsidR="00207960" w:rsidRPr="00FE4377">
        <w:rPr>
          <w:rFonts w:asciiTheme="majorBidi" w:eastAsiaTheme="minorHAnsi" w:hAnsiTheme="majorBidi"/>
          <w:b/>
          <w:bCs/>
          <w:sz w:val="24"/>
          <w:szCs w:val="24"/>
          <w:lang w:val="fr-FR"/>
        </w:rPr>
        <w:t>chalcogénures</w:t>
      </w:r>
    </w:p>
    <w:p w:rsidR="00F13369" w:rsidRPr="00FE4377" w:rsidRDefault="00F13369" w:rsidP="00CD7F39">
      <w:pPr>
        <w:spacing w:after="0" w:line="360" w:lineRule="auto"/>
        <w:jc w:val="both"/>
        <w:rPr>
          <w:rFonts w:asciiTheme="majorBidi" w:eastAsiaTheme="minorHAnsi" w:hAnsiTheme="majorBidi"/>
          <w:b/>
          <w:bCs/>
          <w:sz w:val="24"/>
          <w:szCs w:val="24"/>
          <w:lang w:val="fr-FR"/>
        </w:rPr>
      </w:pPr>
    </w:p>
    <w:p w:rsidR="00671692" w:rsidRPr="00FE4377" w:rsidRDefault="00F02CD5" w:rsidP="00CD7F39">
      <w:pPr>
        <w:spacing w:after="0" w:line="360" w:lineRule="auto"/>
        <w:jc w:val="both"/>
        <w:rPr>
          <w:rFonts w:asciiTheme="majorBidi" w:eastAsiaTheme="minorHAnsi" w:hAnsiTheme="majorBidi"/>
          <w:sz w:val="24"/>
          <w:szCs w:val="24"/>
          <w:lang w:val="fr-FR"/>
        </w:rPr>
      </w:pPr>
      <w:r>
        <w:rPr>
          <w:rFonts w:asciiTheme="majorBidi" w:eastAsiaTheme="minorHAnsi" w:hAnsiTheme="majorBidi"/>
          <w:sz w:val="24"/>
          <w:szCs w:val="24"/>
          <w:lang w:val="fr-FR"/>
        </w:rPr>
        <w:tab/>
      </w:r>
      <w:r w:rsidR="002B5DDF" w:rsidRPr="00FE4377">
        <w:rPr>
          <w:rFonts w:asciiTheme="majorBidi" w:eastAsiaTheme="minorHAnsi" w:hAnsiTheme="majorBidi"/>
          <w:sz w:val="24"/>
          <w:szCs w:val="24"/>
          <w:lang w:val="fr-FR"/>
        </w:rPr>
        <w:t xml:space="preserve">Les verres de </w:t>
      </w:r>
      <w:r w:rsidR="008E74EB" w:rsidRPr="00FE4377">
        <w:rPr>
          <w:rFonts w:asciiTheme="majorBidi" w:eastAsiaTheme="minorHAnsi" w:hAnsiTheme="majorBidi"/>
          <w:sz w:val="24"/>
          <w:szCs w:val="24"/>
          <w:lang w:val="fr-FR"/>
        </w:rPr>
        <w:t>chalcogénures</w:t>
      </w:r>
      <w:r w:rsidR="002B5DDF" w:rsidRPr="00FE4377">
        <w:rPr>
          <w:rFonts w:asciiTheme="majorBidi" w:eastAsiaTheme="minorHAnsi" w:hAnsiTheme="majorBidi"/>
          <w:sz w:val="24"/>
          <w:szCs w:val="24"/>
          <w:lang w:val="fr-FR"/>
        </w:rPr>
        <w:t xml:space="preserve"> sont des matériaux originaux</w:t>
      </w:r>
      <w:r w:rsidR="008E74EB" w:rsidRPr="00FE4377">
        <w:rPr>
          <w:rFonts w:asciiTheme="majorBidi" w:eastAsiaTheme="minorHAnsi" w:hAnsiTheme="majorBidi"/>
          <w:sz w:val="24"/>
          <w:szCs w:val="24"/>
          <w:lang w:val="fr-FR"/>
        </w:rPr>
        <w:t>.</w:t>
      </w:r>
      <w:r w:rsidR="002B5DDF" w:rsidRPr="00FE4377">
        <w:rPr>
          <w:rFonts w:asciiTheme="majorBidi" w:eastAsiaTheme="minorHAnsi" w:hAnsiTheme="majorBidi"/>
          <w:sz w:val="24"/>
          <w:szCs w:val="24"/>
          <w:lang w:val="fr-FR"/>
        </w:rPr>
        <w:t xml:space="preserve"> On appelle c</w:t>
      </w:r>
      <w:r w:rsidR="008E74EB" w:rsidRPr="00FE4377">
        <w:rPr>
          <w:rFonts w:asciiTheme="majorBidi" w:eastAsiaTheme="minorHAnsi" w:hAnsiTheme="majorBidi"/>
          <w:sz w:val="24"/>
          <w:szCs w:val="24"/>
          <w:lang w:val="fr-FR"/>
        </w:rPr>
        <w:t>h</w:t>
      </w:r>
      <w:r w:rsidR="002B5DDF" w:rsidRPr="00FE4377">
        <w:rPr>
          <w:rFonts w:asciiTheme="majorBidi" w:eastAsiaTheme="minorHAnsi" w:hAnsiTheme="majorBidi"/>
          <w:sz w:val="24"/>
          <w:szCs w:val="24"/>
          <w:lang w:val="fr-FR"/>
        </w:rPr>
        <w:t>al</w:t>
      </w:r>
      <w:r w:rsidR="008E74EB" w:rsidRPr="00FE4377">
        <w:rPr>
          <w:rFonts w:asciiTheme="majorBidi" w:eastAsiaTheme="minorHAnsi" w:hAnsiTheme="majorBidi"/>
          <w:sz w:val="24"/>
          <w:szCs w:val="24"/>
          <w:lang w:val="fr-FR"/>
        </w:rPr>
        <w:t>c</w:t>
      </w:r>
      <w:r w:rsidR="002B5DDF" w:rsidRPr="00FE4377">
        <w:rPr>
          <w:rFonts w:asciiTheme="majorBidi" w:eastAsiaTheme="minorHAnsi" w:hAnsiTheme="majorBidi"/>
          <w:sz w:val="24"/>
          <w:szCs w:val="24"/>
          <w:lang w:val="fr-FR"/>
        </w:rPr>
        <w:t xml:space="preserve">ogènes les éléments (S,Se,Te) de la 16 </w:t>
      </w:r>
      <w:r w:rsidR="002B5DDF" w:rsidRPr="00FE4377">
        <w:rPr>
          <w:rFonts w:asciiTheme="majorBidi" w:eastAsiaTheme="minorHAnsi" w:hAnsiTheme="majorBidi"/>
          <w:sz w:val="24"/>
          <w:szCs w:val="24"/>
          <w:vertAlign w:val="superscript"/>
          <w:lang w:val="fr-FR"/>
        </w:rPr>
        <w:t>éme</w:t>
      </w:r>
      <w:r w:rsidR="002B5DDF" w:rsidRPr="00FE4377">
        <w:rPr>
          <w:rFonts w:asciiTheme="majorBidi" w:eastAsiaTheme="minorHAnsi" w:hAnsiTheme="majorBidi"/>
          <w:sz w:val="24"/>
          <w:szCs w:val="24"/>
          <w:lang w:val="fr-FR"/>
        </w:rPr>
        <w:t xml:space="preserve"> colonne</w:t>
      </w:r>
      <w:r w:rsidR="008E74EB" w:rsidRPr="00FE4377">
        <w:rPr>
          <w:rFonts w:asciiTheme="majorBidi" w:eastAsiaTheme="minorHAnsi" w:hAnsiTheme="majorBidi"/>
          <w:sz w:val="24"/>
          <w:szCs w:val="24"/>
          <w:lang w:val="fr-FR"/>
        </w:rPr>
        <w:t xml:space="preserve"> du tableau périodique.</w:t>
      </w:r>
      <w:r w:rsidR="002B5DDF" w:rsidRPr="00FE4377">
        <w:rPr>
          <w:rFonts w:asciiTheme="majorBidi" w:eastAsiaTheme="minorHAnsi" w:hAnsiTheme="majorBidi"/>
          <w:sz w:val="24"/>
          <w:szCs w:val="24"/>
          <w:lang w:val="fr-FR"/>
        </w:rPr>
        <w:t xml:space="preserve"> </w:t>
      </w:r>
      <w:r w:rsidR="008E74EB" w:rsidRPr="00FE4377">
        <w:rPr>
          <w:rFonts w:asciiTheme="majorBidi" w:eastAsiaTheme="minorHAnsi" w:hAnsiTheme="majorBidi"/>
          <w:sz w:val="24"/>
          <w:szCs w:val="24"/>
          <w:lang w:val="fr-FR"/>
        </w:rPr>
        <w:t xml:space="preserve">Ce sont des </w:t>
      </w:r>
      <w:r w:rsidR="002B5DDF" w:rsidRPr="00FE4377">
        <w:rPr>
          <w:rFonts w:asciiTheme="majorBidi" w:eastAsiaTheme="minorHAnsi" w:hAnsiTheme="majorBidi"/>
          <w:sz w:val="24"/>
          <w:szCs w:val="24"/>
          <w:lang w:val="fr-FR"/>
        </w:rPr>
        <w:t xml:space="preserve">éléments </w:t>
      </w:r>
      <w:r w:rsidR="008E74EB" w:rsidRPr="00FE4377">
        <w:rPr>
          <w:rFonts w:asciiTheme="majorBidi" w:eastAsiaTheme="minorHAnsi" w:hAnsiTheme="majorBidi"/>
          <w:sz w:val="24"/>
          <w:szCs w:val="24"/>
          <w:lang w:val="fr-FR"/>
        </w:rPr>
        <w:t>qui donnent aux verres une faible énergie de phonon</w:t>
      </w:r>
      <w:r w:rsidR="002B5DDF" w:rsidRPr="00FE4377">
        <w:rPr>
          <w:rFonts w:asciiTheme="majorBidi" w:eastAsiaTheme="minorHAnsi" w:hAnsiTheme="majorBidi"/>
          <w:sz w:val="24"/>
          <w:szCs w:val="24"/>
          <w:lang w:val="fr-FR"/>
        </w:rPr>
        <w:t xml:space="preserve"> et augment</w:t>
      </w:r>
      <w:r w:rsidR="008E74EB" w:rsidRPr="00FE4377">
        <w:rPr>
          <w:rFonts w:asciiTheme="majorBidi" w:eastAsiaTheme="minorHAnsi" w:hAnsiTheme="majorBidi"/>
          <w:sz w:val="24"/>
          <w:szCs w:val="24"/>
          <w:lang w:val="fr-FR"/>
        </w:rPr>
        <w:t>ent</w:t>
      </w:r>
      <w:r w:rsidR="002B5DDF" w:rsidRPr="00FE4377">
        <w:rPr>
          <w:rFonts w:asciiTheme="majorBidi" w:eastAsiaTheme="minorHAnsi" w:hAnsiTheme="majorBidi"/>
          <w:sz w:val="24"/>
          <w:szCs w:val="24"/>
          <w:lang w:val="fr-FR"/>
        </w:rPr>
        <w:t xml:space="preserve"> l</w:t>
      </w:r>
      <w:r w:rsidR="008E74EB" w:rsidRPr="00FE4377">
        <w:rPr>
          <w:rFonts w:asciiTheme="majorBidi" w:eastAsiaTheme="minorHAnsi" w:hAnsiTheme="majorBidi"/>
          <w:sz w:val="24"/>
          <w:szCs w:val="24"/>
          <w:lang w:val="fr-FR"/>
        </w:rPr>
        <w:t>a</w:t>
      </w:r>
      <w:r w:rsidR="002B5DDF" w:rsidRPr="00FE4377">
        <w:rPr>
          <w:rFonts w:asciiTheme="majorBidi" w:eastAsiaTheme="minorHAnsi" w:hAnsiTheme="majorBidi"/>
          <w:sz w:val="24"/>
          <w:szCs w:val="24"/>
          <w:lang w:val="fr-FR"/>
        </w:rPr>
        <w:t xml:space="preserve"> transparen</w:t>
      </w:r>
      <w:r w:rsidR="008E74EB" w:rsidRPr="00FE4377">
        <w:rPr>
          <w:rFonts w:asciiTheme="majorBidi" w:eastAsiaTheme="minorHAnsi" w:hAnsiTheme="majorBidi"/>
          <w:sz w:val="24"/>
          <w:szCs w:val="24"/>
          <w:lang w:val="fr-FR"/>
        </w:rPr>
        <w:t>ce en</w:t>
      </w:r>
      <w:r w:rsidR="002B5DDF" w:rsidRPr="00FE4377">
        <w:rPr>
          <w:rFonts w:asciiTheme="majorBidi" w:eastAsiaTheme="minorHAnsi" w:hAnsiTheme="majorBidi"/>
          <w:sz w:val="24"/>
          <w:szCs w:val="24"/>
          <w:lang w:val="fr-FR"/>
        </w:rPr>
        <w:t xml:space="preserve"> infrarouge</w:t>
      </w:r>
      <w:r w:rsidR="008E74EB" w:rsidRPr="00FE4377">
        <w:rPr>
          <w:rFonts w:asciiTheme="majorBidi" w:eastAsiaTheme="minorHAnsi" w:hAnsiTheme="majorBidi"/>
          <w:sz w:val="24"/>
          <w:szCs w:val="24"/>
          <w:lang w:val="fr-FR"/>
        </w:rPr>
        <w:t xml:space="preserve">. Ils </w:t>
      </w:r>
      <w:r w:rsidR="002B5DDF" w:rsidRPr="00FE4377">
        <w:rPr>
          <w:rFonts w:asciiTheme="majorBidi" w:eastAsiaTheme="minorHAnsi" w:hAnsiTheme="majorBidi"/>
          <w:sz w:val="24"/>
          <w:szCs w:val="24"/>
          <w:lang w:val="fr-FR"/>
        </w:rPr>
        <w:t xml:space="preserve">sont </w:t>
      </w:r>
      <w:r w:rsidR="008E74EB" w:rsidRPr="00FE4377">
        <w:rPr>
          <w:rFonts w:asciiTheme="majorBidi" w:eastAsiaTheme="minorHAnsi" w:hAnsiTheme="majorBidi"/>
          <w:sz w:val="24"/>
          <w:szCs w:val="24"/>
          <w:lang w:val="fr-FR"/>
        </w:rPr>
        <w:t>d</w:t>
      </w:r>
      <w:r w:rsidR="002B5DDF" w:rsidRPr="00FE4377">
        <w:rPr>
          <w:rFonts w:asciiTheme="majorBidi" w:eastAsiaTheme="minorHAnsi" w:hAnsiTheme="majorBidi"/>
          <w:sz w:val="24"/>
          <w:szCs w:val="24"/>
          <w:lang w:val="fr-FR"/>
        </w:rPr>
        <w:t>es éléments faiblement coordonnes</w:t>
      </w:r>
      <w:r w:rsidR="008E74EB" w:rsidRPr="00FE4377">
        <w:rPr>
          <w:rFonts w:asciiTheme="majorBidi" w:eastAsiaTheme="minorHAnsi" w:hAnsiTheme="majorBidi"/>
          <w:sz w:val="24"/>
          <w:szCs w:val="24"/>
          <w:lang w:val="fr-FR"/>
        </w:rPr>
        <w:t xml:space="preserve"> et l</w:t>
      </w:r>
      <w:r w:rsidR="00902E25" w:rsidRPr="00FE4377">
        <w:rPr>
          <w:rFonts w:asciiTheme="majorBidi" w:eastAsiaTheme="minorHAnsi" w:hAnsiTheme="majorBidi"/>
          <w:sz w:val="24"/>
          <w:szCs w:val="24"/>
          <w:lang w:val="fr-FR"/>
        </w:rPr>
        <w:t>eurs</w:t>
      </w:r>
      <w:r w:rsidR="00671692" w:rsidRPr="00FE4377">
        <w:rPr>
          <w:rFonts w:asciiTheme="majorBidi" w:eastAsiaTheme="minorHAnsi" w:hAnsiTheme="majorBidi"/>
          <w:sz w:val="24"/>
          <w:szCs w:val="24"/>
          <w:lang w:val="fr-FR"/>
        </w:rPr>
        <w:t xml:space="preserve"> propriétés thermomécaniques rendent possibles leur mise en forme et leur utilisation</w:t>
      </w:r>
      <w:r w:rsidR="00E91BF8" w:rsidRPr="00FE4377">
        <w:rPr>
          <w:rFonts w:asciiTheme="majorBidi" w:eastAsiaTheme="minorHAnsi" w:hAnsiTheme="majorBidi"/>
          <w:sz w:val="24"/>
          <w:szCs w:val="24"/>
          <w:lang w:val="fr-FR"/>
        </w:rPr>
        <w:t xml:space="preserve"> </w:t>
      </w:r>
      <w:r w:rsidR="00671692" w:rsidRPr="00FE4377">
        <w:rPr>
          <w:rFonts w:asciiTheme="majorBidi" w:eastAsiaTheme="minorHAnsi" w:hAnsiTheme="majorBidi"/>
          <w:sz w:val="24"/>
          <w:szCs w:val="24"/>
          <w:lang w:val="fr-FR"/>
        </w:rPr>
        <w:t>quotidienne, ce qui couplé à des propriétés physiques intrinsèques remarquables permet d’envisager</w:t>
      </w:r>
      <w:r w:rsidR="00E91BF8" w:rsidRPr="00FE4377">
        <w:rPr>
          <w:rFonts w:asciiTheme="majorBidi" w:eastAsiaTheme="minorHAnsi" w:hAnsiTheme="majorBidi"/>
          <w:sz w:val="24"/>
          <w:szCs w:val="24"/>
          <w:lang w:val="fr-FR"/>
        </w:rPr>
        <w:t xml:space="preserve"> un large </w:t>
      </w:r>
      <w:r w:rsidR="00E91208" w:rsidRPr="00FE4377">
        <w:rPr>
          <w:rFonts w:asciiTheme="majorBidi" w:eastAsiaTheme="minorHAnsi" w:hAnsiTheme="majorBidi"/>
          <w:sz w:val="24"/>
          <w:szCs w:val="24"/>
          <w:lang w:val="fr-FR"/>
        </w:rPr>
        <w:t>éventail d’applications.</w:t>
      </w:r>
    </w:p>
    <w:p w:rsidR="00F02CD5" w:rsidRDefault="008E74EB" w:rsidP="00E02BA8">
      <w:pPr>
        <w:spacing w:after="0"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Leurs</w:t>
      </w:r>
      <w:r w:rsidR="00E91208" w:rsidRPr="00FE4377">
        <w:rPr>
          <w:rFonts w:asciiTheme="majorBidi" w:eastAsiaTheme="minorHAnsi" w:hAnsiTheme="majorBidi"/>
          <w:sz w:val="24"/>
          <w:szCs w:val="24"/>
          <w:lang w:val="fr-FR"/>
        </w:rPr>
        <w:t xml:space="preserve"> applications </w:t>
      </w:r>
      <w:r w:rsidRPr="00FE4377">
        <w:rPr>
          <w:rFonts w:asciiTheme="majorBidi" w:eastAsiaTheme="minorHAnsi" w:hAnsiTheme="majorBidi"/>
          <w:sz w:val="24"/>
          <w:szCs w:val="24"/>
          <w:lang w:val="fr-FR"/>
        </w:rPr>
        <w:t>majeures concernent surtout</w:t>
      </w:r>
      <w:r w:rsidR="00E91208" w:rsidRPr="00FE4377">
        <w:rPr>
          <w:rFonts w:asciiTheme="majorBidi" w:eastAsiaTheme="minorHAnsi" w:hAnsiTheme="majorBidi"/>
          <w:sz w:val="24"/>
          <w:szCs w:val="24"/>
          <w:lang w:val="fr-FR"/>
        </w:rPr>
        <w:t xml:space="preserve"> le transparent dans la fenêtre atmosphérique (6</w:t>
      </w:r>
      <w:r w:rsidRPr="00FE4377">
        <w:rPr>
          <w:rFonts w:asciiTheme="majorBidi" w:eastAsiaTheme="minorHAnsi" w:hAnsiTheme="majorBidi"/>
          <w:sz w:val="24"/>
          <w:szCs w:val="24"/>
          <w:lang w:val="fr-FR"/>
        </w:rPr>
        <w:t xml:space="preserve"> à</w:t>
      </w:r>
      <w:r w:rsidR="00E91208" w:rsidRPr="00FE4377">
        <w:rPr>
          <w:rFonts w:asciiTheme="majorBidi" w:eastAsiaTheme="minorHAnsi" w:hAnsiTheme="majorBidi"/>
          <w:sz w:val="24"/>
          <w:szCs w:val="24"/>
          <w:lang w:val="fr-FR"/>
        </w:rPr>
        <w:t xml:space="preserve">15 </w:t>
      </w:r>
      <w:r w:rsidRPr="00FE4377">
        <w:rPr>
          <w:rFonts w:asciiTheme="majorBidi" w:eastAsiaTheme="minorHAnsi" w:hAnsiTheme="majorBidi"/>
          <w:sz w:val="24"/>
          <w:szCs w:val="24"/>
          <w:lang w:val="fr-FR"/>
        </w:rPr>
        <w:t>µm</w:t>
      </w:r>
      <w:r w:rsidR="00E91208" w:rsidRPr="00FE4377">
        <w:rPr>
          <w:rFonts w:asciiTheme="majorBidi" w:eastAsiaTheme="minorHAnsi" w:hAnsiTheme="majorBidi"/>
          <w:sz w:val="24"/>
          <w:szCs w:val="24"/>
          <w:lang w:val="fr-FR"/>
        </w:rPr>
        <w:t xml:space="preserve">) </w:t>
      </w:r>
      <w:r w:rsidRPr="00FE4377">
        <w:rPr>
          <w:rFonts w:asciiTheme="majorBidi" w:eastAsiaTheme="minorHAnsi" w:hAnsiTheme="majorBidi"/>
          <w:sz w:val="24"/>
          <w:szCs w:val="24"/>
          <w:lang w:val="fr-FR"/>
        </w:rPr>
        <w:t>et dans les composants optiques tels que les</w:t>
      </w:r>
      <w:r w:rsidR="00E91208" w:rsidRPr="00FE4377">
        <w:rPr>
          <w:rFonts w:asciiTheme="majorBidi" w:eastAsiaTheme="minorHAnsi" w:hAnsiTheme="majorBidi"/>
          <w:sz w:val="24"/>
          <w:szCs w:val="24"/>
          <w:lang w:val="fr-FR"/>
        </w:rPr>
        <w:t xml:space="preserve"> objectifs</w:t>
      </w:r>
      <w:r w:rsidRPr="00FE4377">
        <w:rPr>
          <w:rFonts w:asciiTheme="majorBidi" w:eastAsiaTheme="minorHAnsi" w:hAnsiTheme="majorBidi"/>
          <w:sz w:val="24"/>
          <w:szCs w:val="24"/>
          <w:lang w:val="fr-FR"/>
        </w:rPr>
        <w:t xml:space="preserve"> et </w:t>
      </w:r>
      <w:r w:rsidR="00E91208" w:rsidRPr="00FE4377">
        <w:rPr>
          <w:rFonts w:asciiTheme="majorBidi" w:eastAsiaTheme="minorHAnsi" w:hAnsiTheme="majorBidi"/>
          <w:sz w:val="24"/>
          <w:szCs w:val="24"/>
          <w:lang w:val="fr-FR"/>
        </w:rPr>
        <w:t>l</w:t>
      </w:r>
      <w:r w:rsidRPr="00FE4377">
        <w:rPr>
          <w:rFonts w:asciiTheme="majorBidi" w:eastAsiaTheme="minorHAnsi" w:hAnsiTheme="majorBidi"/>
          <w:sz w:val="24"/>
          <w:szCs w:val="24"/>
          <w:lang w:val="fr-FR"/>
        </w:rPr>
        <w:t>es</w:t>
      </w:r>
      <w:r w:rsidR="00E91208" w:rsidRPr="00FE4377">
        <w:rPr>
          <w:rFonts w:asciiTheme="majorBidi" w:eastAsiaTheme="minorHAnsi" w:hAnsiTheme="majorBidi"/>
          <w:sz w:val="24"/>
          <w:szCs w:val="24"/>
          <w:lang w:val="fr-FR"/>
        </w:rPr>
        <w:t xml:space="preserve"> fibre</w:t>
      </w:r>
      <w:r w:rsidRPr="00FE4377">
        <w:rPr>
          <w:rFonts w:asciiTheme="majorBidi" w:eastAsiaTheme="minorHAnsi" w:hAnsiTheme="majorBidi"/>
          <w:sz w:val="24"/>
          <w:szCs w:val="24"/>
          <w:lang w:val="fr-FR"/>
        </w:rPr>
        <w:t>s</w:t>
      </w:r>
      <w:r w:rsidR="00E91208" w:rsidRPr="00FE4377">
        <w:rPr>
          <w:rFonts w:asciiTheme="majorBidi" w:eastAsiaTheme="minorHAnsi" w:hAnsiTheme="majorBidi"/>
          <w:sz w:val="24"/>
          <w:szCs w:val="24"/>
          <w:lang w:val="fr-FR"/>
        </w:rPr>
        <w:t xml:space="preserve"> </w:t>
      </w:r>
      <w:r w:rsidR="00851A75" w:rsidRPr="00FE4377">
        <w:rPr>
          <w:rFonts w:asciiTheme="majorBidi" w:eastAsiaTheme="minorHAnsi" w:hAnsiTheme="majorBidi"/>
          <w:sz w:val="24"/>
          <w:szCs w:val="24"/>
          <w:lang w:val="fr-FR"/>
        </w:rPr>
        <w:t>optique</w:t>
      </w:r>
      <w:r w:rsidRPr="00FE4377">
        <w:rPr>
          <w:rFonts w:asciiTheme="majorBidi" w:eastAsiaTheme="minorHAnsi" w:hAnsiTheme="majorBidi"/>
          <w:sz w:val="24"/>
          <w:szCs w:val="24"/>
          <w:lang w:val="fr-FR"/>
        </w:rPr>
        <w:t>s</w:t>
      </w:r>
      <w:r w:rsidR="00956DE3" w:rsidRPr="00FE4377">
        <w:rPr>
          <w:rFonts w:asciiTheme="majorBidi" w:eastAsiaTheme="minorHAnsi" w:hAnsiTheme="majorBidi"/>
          <w:sz w:val="24"/>
          <w:szCs w:val="24"/>
          <w:lang w:val="fr-FR"/>
        </w:rPr>
        <w:t xml:space="preserve"> </w:t>
      </w:r>
      <w:r w:rsidR="00956DE3" w:rsidRPr="00FE4377">
        <w:rPr>
          <w:rFonts w:asciiTheme="majorBidi" w:hAnsiTheme="majorBidi"/>
          <w:color w:val="000000"/>
          <w:sz w:val="24"/>
          <w:szCs w:val="24"/>
          <w:lang w:val="fr-FR"/>
        </w:rPr>
        <w:t>[</w:t>
      </w:r>
      <w:r w:rsidR="00E02BA8">
        <w:rPr>
          <w:rFonts w:asciiTheme="majorBidi" w:hAnsiTheme="majorBidi"/>
          <w:color w:val="000000"/>
          <w:sz w:val="24"/>
          <w:szCs w:val="24"/>
          <w:lang w:val="fr-FR"/>
        </w:rPr>
        <w:t>10</w:t>
      </w:r>
      <w:r w:rsidR="00956DE3" w:rsidRPr="00FE4377">
        <w:rPr>
          <w:rFonts w:asciiTheme="majorBidi" w:hAnsiTheme="majorBidi"/>
          <w:color w:val="000000"/>
          <w:sz w:val="24"/>
          <w:szCs w:val="24"/>
          <w:lang w:val="fr-FR"/>
        </w:rPr>
        <w:t>].</w:t>
      </w:r>
      <w:r w:rsidR="00E91208" w:rsidRPr="00FE4377">
        <w:rPr>
          <w:rFonts w:asciiTheme="majorBidi" w:eastAsiaTheme="minorHAnsi" w:hAnsiTheme="majorBidi"/>
          <w:sz w:val="24"/>
          <w:szCs w:val="24"/>
          <w:lang w:val="fr-FR"/>
        </w:rPr>
        <w:t xml:space="preserve"> </w:t>
      </w:r>
      <w:r w:rsidR="00817477" w:rsidRPr="00FE4377">
        <w:rPr>
          <w:rFonts w:asciiTheme="majorBidi" w:eastAsiaTheme="minorHAnsi" w:hAnsiTheme="majorBidi"/>
          <w:sz w:val="24"/>
          <w:szCs w:val="24"/>
          <w:lang w:val="fr-FR"/>
        </w:rPr>
        <w:t xml:space="preserve">   </w:t>
      </w:r>
    </w:p>
    <w:p w:rsidR="00671692" w:rsidRPr="00FE4377" w:rsidRDefault="00817477" w:rsidP="00F02CD5">
      <w:pPr>
        <w:spacing w:after="0" w:line="360" w:lineRule="auto"/>
        <w:jc w:val="both"/>
        <w:rPr>
          <w:rFonts w:asciiTheme="majorBidi" w:eastAsia="SimSun" w:hAnsiTheme="majorBidi"/>
          <w:b/>
          <w:bCs/>
          <w:sz w:val="24"/>
          <w:szCs w:val="24"/>
          <w:lang w:val="fr-FR"/>
        </w:rPr>
      </w:pPr>
      <w:r w:rsidRPr="00FE4377">
        <w:rPr>
          <w:rFonts w:asciiTheme="majorBidi" w:eastAsiaTheme="minorHAnsi" w:hAnsiTheme="majorBidi"/>
          <w:sz w:val="24"/>
          <w:szCs w:val="24"/>
          <w:lang w:val="fr-FR"/>
        </w:rPr>
        <w:lastRenderedPageBreak/>
        <w:t xml:space="preserve">                                                                                                                </w:t>
      </w:r>
    </w:p>
    <w:p w:rsidR="00082F5D" w:rsidRDefault="00082F5D" w:rsidP="00F02CD5">
      <w:pPr>
        <w:spacing w:after="0" w:line="360" w:lineRule="auto"/>
        <w:jc w:val="both"/>
        <w:rPr>
          <w:rFonts w:asciiTheme="majorBidi" w:hAnsiTheme="majorBidi"/>
          <w:b/>
          <w:bCs/>
          <w:sz w:val="24"/>
          <w:szCs w:val="24"/>
          <w:lang w:val="fr-FR"/>
        </w:rPr>
      </w:pPr>
    </w:p>
    <w:p w:rsidR="003C0BA3" w:rsidRDefault="002B76A8" w:rsidP="00530CE1">
      <w:pPr>
        <w:spacing w:after="0" w:line="360" w:lineRule="auto"/>
        <w:jc w:val="both"/>
        <w:rPr>
          <w:rFonts w:asciiTheme="majorBidi" w:hAnsiTheme="majorBidi"/>
          <w:b/>
          <w:bCs/>
          <w:sz w:val="24"/>
          <w:szCs w:val="24"/>
          <w:lang w:val="fr-FR"/>
        </w:rPr>
      </w:pPr>
      <w:r w:rsidRPr="00F02CD5">
        <w:rPr>
          <w:rFonts w:asciiTheme="majorBidi" w:hAnsiTheme="majorBidi"/>
          <w:b/>
          <w:bCs/>
          <w:sz w:val="24"/>
          <w:szCs w:val="24"/>
          <w:lang w:val="fr-FR"/>
        </w:rPr>
        <w:t xml:space="preserve"> </w:t>
      </w:r>
      <w:r w:rsidR="00A467D2" w:rsidRPr="00F02CD5">
        <w:rPr>
          <w:rFonts w:asciiTheme="majorBidi" w:hAnsiTheme="majorBidi"/>
          <w:b/>
          <w:bCs/>
          <w:sz w:val="24"/>
          <w:szCs w:val="24"/>
          <w:lang w:val="fr-FR"/>
        </w:rPr>
        <w:t>I-2.</w:t>
      </w:r>
      <w:r w:rsidR="008F42B8" w:rsidRPr="00F02CD5">
        <w:rPr>
          <w:rFonts w:asciiTheme="majorBidi" w:hAnsiTheme="majorBidi"/>
          <w:b/>
          <w:bCs/>
          <w:sz w:val="24"/>
          <w:szCs w:val="24"/>
          <w:lang w:val="fr-FR"/>
        </w:rPr>
        <w:t>4</w:t>
      </w:r>
      <w:r w:rsidR="00A467D2" w:rsidRPr="00F02CD5">
        <w:rPr>
          <w:rFonts w:asciiTheme="majorBidi" w:hAnsiTheme="majorBidi"/>
          <w:b/>
          <w:bCs/>
          <w:sz w:val="24"/>
          <w:szCs w:val="24"/>
          <w:lang w:val="fr-FR"/>
        </w:rPr>
        <w:t xml:space="preserve"> </w:t>
      </w:r>
      <w:r w:rsidR="008E74EB" w:rsidRPr="00F02CD5">
        <w:rPr>
          <w:rFonts w:asciiTheme="majorBidi" w:hAnsiTheme="majorBidi"/>
          <w:b/>
          <w:bCs/>
          <w:sz w:val="24"/>
          <w:szCs w:val="24"/>
          <w:lang w:val="fr-FR"/>
        </w:rPr>
        <w:t>V</w:t>
      </w:r>
      <w:r w:rsidR="00A467D2" w:rsidRPr="00F02CD5">
        <w:rPr>
          <w:rFonts w:asciiTheme="majorBidi" w:hAnsiTheme="majorBidi"/>
          <w:b/>
          <w:bCs/>
          <w:sz w:val="24"/>
          <w:szCs w:val="24"/>
          <w:lang w:val="fr-FR"/>
        </w:rPr>
        <w:t>erre</w:t>
      </w:r>
      <w:r w:rsidR="008E74EB" w:rsidRPr="00F02CD5">
        <w:rPr>
          <w:rFonts w:asciiTheme="majorBidi" w:hAnsiTheme="majorBidi"/>
          <w:b/>
          <w:bCs/>
          <w:sz w:val="24"/>
          <w:szCs w:val="24"/>
          <w:lang w:val="fr-FR"/>
        </w:rPr>
        <w:t>s</w:t>
      </w:r>
      <w:r w:rsidR="00A467D2" w:rsidRPr="00F02CD5">
        <w:rPr>
          <w:rFonts w:asciiTheme="majorBidi" w:hAnsiTheme="majorBidi"/>
          <w:b/>
          <w:bCs/>
          <w:sz w:val="24"/>
          <w:szCs w:val="24"/>
          <w:lang w:val="fr-FR"/>
        </w:rPr>
        <w:t xml:space="preserve">  </w:t>
      </w:r>
      <w:r w:rsidR="00FC4185" w:rsidRPr="00F02CD5">
        <w:rPr>
          <w:rFonts w:asciiTheme="majorBidi" w:hAnsiTheme="majorBidi"/>
          <w:b/>
          <w:bCs/>
          <w:sz w:val="24"/>
          <w:szCs w:val="24"/>
          <w:lang w:val="fr-FR"/>
        </w:rPr>
        <w:t>fluorés</w:t>
      </w:r>
    </w:p>
    <w:p w:rsidR="003C0BA3" w:rsidRDefault="003C0BA3" w:rsidP="00530CE1">
      <w:pPr>
        <w:spacing w:after="0" w:line="360" w:lineRule="auto"/>
        <w:ind w:firstLine="708"/>
        <w:jc w:val="both"/>
        <w:rPr>
          <w:rFonts w:asciiTheme="majorBidi" w:hAnsiTheme="majorBidi"/>
          <w:sz w:val="24"/>
          <w:szCs w:val="24"/>
          <w:lang w:val="fr-FR"/>
        </w:rPr>
      </w:pPr>
    </w:p>
    <w:p w:rsidR="00DF7A47" w:rsidRPr="00082F5D" w:rsidRDefault="00094F07" w:rsidP="00E02BA8">
      <w:pPr>
        <w:spacing w:after="0" w:line="360" w:lineRule="auto"/>
        <w:ind w:firstLine="708"/>
        <w:jc w:val="both"/>
        <w:rPr>
          <w:rFonts w:asciiTheme="majorBidi" w:hAnsiTheme="majorBidi"/>
          <w:b/>
          <w:bCs/>
          <w:sz w:val="24"/>
          <w:szCs w:val="24"/>
          <w:lang w:val="fr-FR" w:eastAsia="fr-FR"/>
        </w:rPr>
      </w:pPr>
      <w:r w:rsidRPr="00FE4377">
        <w:rPr>
          <w:rFonts w:asciiTheme="majorBidi" w:hAnsiTheme="majorBidi"/>
          <w:sz w:val="24"/>
          <w:szCs w:val="24"/>
          <w:lang w:val="fr-FR"/>
        </w:rPr>
        <w:t>Les verres fluorés présentent un grand intérêt</w:t>
      </w:r>
      <w:r w:rsidR="00A467D2" w:rsidRPr="00FE4377">
        <w:rPr>
          <w:rFonts w:asciiTheme="majorBidi" w:hAnsiTheme="majorBidi"/>
          <w:sz w:val="24"/>
          <w:szCs w:val="24"/>
          <w:lang w:val="fr-FR"/>
        </w:rPr>
        <w:t xml:space="preserve"> pour la réalisation de</w:t>
      </w:r>
      <w:r w:rsidRPr="00FE4377">
        <w:rPr>
          <w:rFonts w:asciiTheme="majorBidi" w:hAnsiTheme="majorBidi"/>
          <w:sz w:val="24"/>
          <w:szCs w:val="24"/>
          <w:lang w:val="fr-FR"/>
        </w:rPr>
        <w:t>s</w:t>
      </w:r>
      <w:r w:rsidR="000717BA" w:rsidRPr="00FE4377">
        <w:rPr>
          <w:rFonts w:asciiTheme="majorBidi" w:hAnsiTheme="majorBidi"/>
          <w:sz w:val="24"/>
          <w:szCs w:val="24"/>
          <w:lang w:val="fr-FR"/>
        </w:rPr>
        <w:t xml:space="preserve"> </w:t>
      </w:r>
      <w:r w:rsidR="008E74EB" w:rsidRPr="00FE4377">
        <w:rPr>
          <w:rFonts w:asciiTheme="majorBidi" w:hAnsiTheme="majorBidi"/>
          <w:sz w:val="24"/>
          <w:szCs w:val="24"/>
          <w:lang w:val="fr-FR"/>
        </w:rPr>
        <w:t>systèmes</w:t>
      </w:r>
      <w:r w:rsidRPr="00FE4377">
        <w:rPr>
          <w:rFonts w:asciiTheme="majorBidi" w:hAnsiTheme="majorBidi"/>
          <w:sz w:val="24"/>
          <w:szCs w:val="24"/>
          <w:lang w:val="fr-FR"/>
        </w:rPr>
        <w:t xml:space="preserve"> optiques, à cause de leur structure qui donne des verres non</w:t>
      </w:r>
      <w:r w:rsidR="000717BA" w:rsidRPr="00FE4377">
        <w:rPr>
          <w:rFonts w:asciiTheme="majorBidi" w:hAnsiTheme="majorBidi"/>
          <w:sz w:val="24"/>
          <w:szCs w:val="24"/>
          <w:lang w:val="fr-FR"/>
        </w:rPr>
        <w:t xml:space="preserve"> </w:t>
      </w:r>
      <w:r w:rsidRPr="00FE4377">
        <w:rPr>
          <w:rFonts w:asciiTheme="majorBidi" w:hAnsiTheme="majorBidi"/>
          <w:sz w:val="24"/>
          <w:szCs w:val="24"/>
          <w:lang w:val="fr-FR"/>
        </w:rPr>
        <w:t>tétraédriques, et une faible énergie</w:t>
      </w:r>
      <w:r w:rsidR="000717BA" w:rsidRPr="00FE4377">
        <w:rPr>
          <w:rFonts w:asciiTheme="majorBidi" w:hAnsiTheme="majorBidi"/>
          <w:sz w:val="24"/>
          <w:szCs w:val="24"/>
          <w:lang w:val="fr-FR"/>
        </w:rPr>
        <w:t xml:space="preserve"> de phonon qui leur confère des </w:t>
      </w:r>
      <w:r w:rsidR="00A467D2" w:rsidRPr="00FE4377">
        <w:rPr>
          <w:rFonts w:asciiTheme="majorBidi" w:hAnsiTheme="majorBidi"/>
          <w:sz w:val="24"/>
          <w:szCs w:val="24"/>
          <w:lang w:val="fr-FR"/>
        </w:rPr>
        <w:t xml:space="preserve">propriétés optiques </w:t>
      </w:r>
      <w:r w:rsidR="000717BA" w:rsidRPr="00FE4377">
        <w:rPr>
          <w:rFonts w:asciiTheme="majorBidi" w:hAnsiTheme="majorBidi"/>
          <w:sz w:val="24"/>
          <w:szCs w:val="24"/>
          <w:lang w:val="fr-FR"/>
        </w:rPr>
        <w:t>remarquables</w:t>
      </w:r>
      <w:r w:rsidR="00956DE3" w:rsidRPr="00FE4377">
        <w:rPr>
          <w:rFonts w:asciiTheme="majorBidi" w:hAnsiTheme="majorBidi"/>
          <w:sz w:val="24"/>
          <w:szCs w:val="24"/>
          <w:lang w:val="fr-FR"/>
        </w:rPr>
        <w:t xml:space="preserve"> </w:t>
      </w:r>
      <w:r w:rsidR="00956DE3" w:rsidRPr="00FE4377">
        <w:rPr>
          <w:rFonts w:asciiTheme="majorBidi" w:hAnsiTheme="majorBidi"/>
          <w:color w:val="000000"/>
          <w:sz w:val="24"/>
          <w:szCs w:val="24"/>
          <w:lang w:val="fr-FR"/>
        </w:rPr>
        <w:t>[</w:t>
      </w:r>
      <w:r w:rsidR="00E02BA8">
        <w:rPr>
          <w:rFonts w:asciiTheme="majorBidi" w:hAnsiTheme="majorBidi"/>
          <w:color w:val="000000"/>
          <w:sz w:val="24"/>
          <w:szCs w:val="24"/>
          <w:lang w:val="fr-FR"/>
        </w:rPr>
        <w:t>11</w:t>
      </w:r>
      <w:r w:rsidR="00956DE3" w:rsidRPr="00FE4377">
        <w:rPr>
          <w:rFonts w:asciiTheme="majorBidi" w:hAnsiTheme="majorBidi"/>
          <w:color w:val="000000"/>
          <w:sz w:val="24"/>
          <w:szCs w:val="24"/>
          <w:lang w:val="fr-FR"/>
        </w:rPr>
        <w:t>].</w:t>
      </w:r>
      <w:r w:rsidR="00A467D2" w:rsidRPr="00FE4377">
        <w:rPr>
          <w:rFonts w:asciiTheme="majorBidi" w:hAnsiTheme="majorBidi"/>
          <w:sz w:val="24"/>
          <w:szCs w:val="24"/>
          <w:lang w:val="fr-FR"/>
        </w:rPr>
        <w:t xml:space="preserve"> </w:t>
      </w:r>
      <w:r w:rsidRPr="00FE4377">
        <w:rPr>
          <w:rFonts w:asciiTheme="majorBidi" w:eastAsiaTheme="minorHAnsi" w:hAnsiTheme="majorBidi"/>
          <w:sz w:val="24"/>
          <w:szCs w:val="24"/>
          <w:lang w:val="fr-FR"/>
        </w:rPr>
        <w:t>Les verres fluorés, principalement de base fluor/alumine ou fluor/zircone (verre ZBLAN</w:t>
      </w:r>
      <w:r w:rsidR="000717BA" w:rsidRPr="00FE4377">
        <w:rPr>
          <w:rFonts w:asciiTheme="majorBidi" w:eastAsiaTheme="minorHAnsi" w:hAnsiTheme="majorBidi"/>
          <w:sz w:val="24"/>
          <w:szCs w:val="24"/>
          <w:lang w:val="fr-FR"/>
        </w:rPr>
        <w:t xml:space="preserve"> </w:t>
      </w:r>
      <w:r w:rsidRPr="00FE4377">
        <w:rPr>
          <w:rFonts w:asciiTheme="majorBidi" w:eastAsiaTheme="minorHAnsi" w:hAnsiTheme="majorBidi"/>
          <w:sz w:val="24"/>
          <w:szCs w:val="24"/>
          <w:lang w:val="fr-FR"/>
        </w:rPr>
        <w:t>de formule ZrF</w:t>
      </w:r>
      <w:r w:rsidRPr="00F02CD5">
        <w:rPr>
          <w:rFonts w:asciiTheme="majorBidi" w:eastAsiaTheme="minorHAnsi" w:hAnsiTheme="majorBidi"/>
          <w:sz w:val="24"/>
          <w:szCs w:val="24"/>
          <w:vertAlign w:val="subscript"/>
          <w:lang w:val="fr-FR"/>
        </w:rPr>
        <w:t>4</w:t>
      </w:r>
      <w:r w:rsidRPr="00FE4377">
        <w:rPr>
          <w:rFonts w:asciiTheme="majorBidi" w:eastAsiaTheme="minorHAnsi" w:hAnsiTheme="majorBidi"/>
          <w:sz w:val="24"/>
          <w:szCs w:val="24"/>
          <w:lang w:val="fr-FR"/>
        </w:rPr>
        <w:t>-BaF</w:t>
      </w:r>
      <w:r w:rsidRPr="00F02CD5">
        <w:rPr>
          <w:rFonts w:asciiTheme="majorBidi" w:eastAsiaTheme="minorHAnsi" w:hAnsiTheme="majorBidi"/>
          <w:sz w:val="24"/>
          <w:szCs w:val="24"/>
          <w:vertAlign w:val="subscript"/>
          <w:lang w:val="fr-FR"/>
        </w:rPr>
        <w:t>2</w:t>
      </w:r>
      <w:r w:rsidRPr="00FE4377">
        <w:rPr>
          <w:rFonts w:asciiTheme="majorBidi" w:eastAsiaTheme="minorHAnsi" w:hAnsiTheme="majorBidi"/>
          <w:sz w:val="24"/>
          <w:szCs w:val="24"/>
          <w:lang w:val="fr-FR"/>
        </w:rPr>
        <w:t>-LaF</w:t>
      </w:r>
      <w:r w:rsidRPr="00F02CD5">
        <w:rPr>
          <w:rFonts w:asciiTheme="majorBidi" w:eastAsiaTheme="minorHAnsi" w:hAnsiTheme="majorBidi"/>
          <w:sz w:val="24"/>
          <w:szCs w:val="24"/>
          <w:vertAlign w:val="subscript"/>
          <w:lang w:val="fr-FR"/>
        </w:rPr>
        <w:t>3</w:t>
      </w:r>
      <w:r w:rsidRPr="00FE4377">
        <w:rPr>
          <w:rFonts w:asciiTheme="majorBidi" w:eastAsiaTheme="minorHAnsi" w:hAnsiTheme="majorBidi"/>
          <w:sz w:val="24"/>
          <w:szCs w:val="24"/>
          <w:lang w:val="fr-FR"/>
        </w:rPr>
        <w:t>-AlF</w:t>
      </w:r>
      <w:r w:rsidRPr="00F02CD5">
        <w:rPr>
          <w:rFonts w:asciiTheme="majorBidi" w:eastAsiaTheme="minorHAnsi" w:hAnsiTheme="majorBidi"/>
          <w:sz w:val="24"/>
          <w:szCs w:val="24"/>
          <w:vertAlign w:val="subscript"/>
          <w:lang w:val="fr-FR"/>
        </w:rPr>
        <w:t>3</w:t>
      </w:r>
      <w:r w:rsidRPr="00FE4377">
        <w:rPr>
          <w:rFonts w:asciiTheme="majorBidi" w:eastAsiaTheme="minorHAnsi" w:hAnsiTheme="majorBidi"/>
          <w:sz w:val="24"/>
          <w:szCs w:val="24"/>
          <w:lang w:val="fr-FR"/>
        </w:rPr>
        <w:t>-NaF), présentent une transparence sur un</w:t>
      </w:r>
      <w:r w:rsidR="000717BA" w:rsidRPr="00FE4377">
        <w:rPr>
          <w:rFonts w:asciiTheme="majorBidi" w:hAnsiTheme="majorBidi"/>
          <w:b/>
          <w:bCs/>
          <w:sz w:val="24"/>
          <w:szCs w:val="24"/>
          <w:lang w:val="fr-FR" w:eastAsia="fr-FR"/>
        </w:rPr>
        <w:t xml:space="preserve"> </w:t>
      </w:r>
      <w:r w:rsidRPr="00FE4377">
        <w:rPr>
          <w:rFonts w:asciiTheme="majorBidi" w:eastAsiaTheme="minorHAnsi" w:hAnsiTheme="majorBidi"/>
          <w:sz w:val="24"/>
          <w:szCs w:val="24"/>
          <w:lang w:val="fr-FR"/>
        </w:rPr>
        <w:t>spectre très étendu et peuvent également être fortement dopés par des ions terre rare</w:t>
      </w:r>
      <w:r w:rsidR="00F02CD5">
        <w:rPr>
          <w:rFonts w:asciiTheme="majorBidi" w:eastAsiaTheme="minorHAnsi" w:hAnsiTheme="majorBidi"/>
          <w:sz w:val="24"/>
          <w:szCs w:val="24"/>
          <w:lang w:val="fr-FR"/>
        </w:rPr>
        <w:t xml:space="preserve"> </w:t>
      </w:r>
      <w:r w:rsidRPr="00FE4377">
        <w:rPr>
          <w:rFonts w:asciiTheme="majorBidi" w:eastAsiaTheme="minorHAnsi" w:hAnsiTheme="majorBidi"/>
          <w:sz w:val="24"/>
          <w:szCs w:val="24"/>
          <w:lang w:val="fr-FR"/>
        </w:rPr>
        <w:t xml:space="preserve">(jusque 50.000 ppm) pour la conception d’amplificateurs ou de lasers dits à </w:t>
      </w:r>
      <w:r w:rsidR="000717BA" w:rsidRPr="00FE4377">
        <w:rPr>
          <w:rFonts w:asciiTheme="majorBidi" w:eastAsiaTheme="minorHAnsi" w:hAnsiTheme="majorBidi"/>
          <w:sz w:val="24"/>
          <w:szCs w:val="24"/>
          <w:lang w:val="fr-FR"/>
        </w:rPr>
        <w:t>up conversion</w:t>
      </w:r>
      <w:r w:rsidR="00F02CD5">
        <w:rPr>
          <w:rFonts w:asciiTheme="majorBidi" w:eastAsiaTheme="minorHAnsi" w:hAnsiTheme="majorBidi"/>
          <w:sz w:val="24"/>
          <w:szCs w:val="24"/>
          <w:lang w:val="fr-FR"/>
        </w:rPr>
        <w:t xml:space="preserve">. </w:t>
      </w:r>
      <w:r w:rsidRPr="00FE4377">
        <w:rPr>
          <w:rFonts w:asciiTheme="majorBidi" w:eastAsiaTheme="minorHAnsi" w:hAnsiTheme="majorBidi"/>
          <w:sz w:val="24"/>
          <w:szCs w:val="24"/>
          <w:lang w:val="fr-FR"/>
        </w:rPr>
        <w:t>Les fibres fluorées sont utilisées dans des domaines variés : capteurs,</w:t>
      </w:r>
      <w:r w:rsidR="00F02CD5">
        <w:rPr>
          <w:rFonts w:asciiTheme="majorBidi" w:eastAsiaTheme="minorHAnsi" w:hAnsiTheme="majorBidi"/>
          <w:sz w:val="24"/>
          <w:szCs w:val="24"/>
          <w:lang w:val="fr-FR"/>
        </w:rPr>
        <w:t xml:space="preserve"> </w:t>
      </w:r>
      <w:r w:rsidRPr="00FE4377">
        <w:rPr>
          <w:rFonts w:asciiTheme="majorBidi" w:eastAsiaTheme="minorHAnsi" w:hAnsiTheme="majorBidi"/>
          <w:sz w:val="24"/>
          <w:szCs w:val="24"/>
          <w:lang w:val="fr-FR"/>
        </w:rPr>
        <w:t>spectroscopie IR, imagerie… Toutefois, ces verres sont extrêmement fragiles et chers</w:t>
      </w:r>
      <w:r w:rsidR="00956DE3" w:rsidRPr="00FE4377">
        <w:rPr>
          <w:rFonts w:asciiTheme="majorBidi" w:eastAsiaTheme="minorHAnsi" w:hAnsiTheme="majorBidi"/>
          <w:sz w:val="24"/>
          <w:szCs w:val="24"/>
          <w:lang w:val="fr-FR"/>
        </w:rPr>
        <w:t xml:space="preserve"> </w:t>
      </w:r>
      <w:r w:rsidR="00956DE3" w:rsidRPr="00FE4377">
        <w:rPr>
          <w:rFonts w:asciiTheme="majorBidi" w:hAnsiTheme="majorBidi"/>
          <w:color w:val="000000"/>
          <w:sz w:val="24"/>
          <w:szCs w:val="24"/>
          <w:lang w:val="fr-FR"/>
        </w:rPr>
        <w:t>[1</w:t>
      </w:r>
      <w:r w:rsidR="00E02BA8">
        <w:rPr>
          <w:rFonts w:asciiTheme="majorBidi" w:hAnsiTheme="majorBidi"/>
          <w:color w:val="000000"/>
          <w:sz w:val="24"/>
          <w:szCs w:val="24"/>
          <w:lang w:val="fr-FR"/>
        </w:rPr>
        <w:t>2</w:t>
      </w:r>
      <w:r w:rsidR="00956DE3" w:rsidRPr="00FE4377">
        <w:rPr>
          <w:rFonts w:asciiTheme="majorBidi" w:hAnsiTheme="majorBidi"/>
          <w:color w:val="000000"/>
          <w:sz w:val="24"/>
          <w:szCs w:val="24"/>
          <w:lang w:val="fr-FR"/>
        </w:rPr>
        <w:t>].</w:t>
      </w:r>
    </w:p>
    <w:p w:rsidR="00F02CD5" w:rsidRPr="00FE4377" w:rsidRDefault="00F02CD5" w:rsidP="00F02CD5">
      <w:pPr>
        <w:spacing w:after="0" w:line="360" w:lineRule="auto"/>
        <w:jc w:val="both"/>
        <w:rPr>
          <w:rFonts w:asciiTheme="majorBidi" w:hAnsiTheme="majorBidi"/>
          <w:sz w:val="24"/>
          <w:szCs w:val="24"/>
          <w:lang w:val="fr-FR"/>
        </w:rPr>
      </w:pPr>
    </w:p>
    <w:p w:rsidR="00DF7A47" w:rsidRDefault="00F10CE5" w:rsidP="00530CE1">
      <w:pPr>
        <w:spacing w:after="100" w:afterAutospacing="1" w:line="360" w:lineRule="auto"/>
        <w:jc w:val="both"/>
        <w:rPr>
          <w:rFonts w:asciiTheme="majorBidi" w:hAnsiTheme="majorBidi"/>
          <w:b/>
          <w:bCs/>
          <w:sz w:val="24"/>
          <w:szCs w:val="24"/>
          <w:lang w:val="fr-FR"/>
        </w:rPr>
      </w:pPr>
      <w:r w:rsidRPr="00FE4377">
        <w:rPr>
          <w:rFonts w:asciiTheme="majorBidi" w:eastAsia="SimSun" w:hAnsiTheme="majorBidi"/>
          <w:b/>
          <w:bCs/>
          <w:sz w:val="24"/>
          <w:szCs w:val="24"/>
          <w:lang w:val="fr-FR"/>
        </w:rPr>
        <w:t>I-2</w:t>
      </w:r>
      <w:r w:rsidRPr="00FE4377">
        <w:rPr>
          <w:rFonts w:asciiTheme="majorBidi" w:hAnsiTheme="majorBidi"/>
          <w:b/>
          <w:bCs/>
          <w:sz w:val="24"/>
          <w:szCs w:val="24"/>
          <w:lang w:val="fr-FR" w:eastAsia="fr-FR"/>
        </w:rPr>
        <w:t>.5</w:t>
      </w:r>
      <w:r w:rsidR="00DF7A47" w:rsidRPr="00FE4377">
        <w:rPr>
          <w:rFonts w:asciiTheme="majorBidi" w:hAnsiTheme="majorBidi"/>
          <w:b/>
          <w:bCs/>
          <w:sz w:val="24"/>
          <w:szCs w:val="24"/>
          <w:lang w:val="fr-FR"/>
        </w:rPr>
        <w:t xml:space="preserve">. Autres verres </w:t>
      </w:r>
    </w:p>
    <w:p w:rsidR="00DF7A47" w:rsidRPr="00FE4377" w:rsidRDefault="00DF7A47" w:rsidP="00530CE1">
      <w:pPr>
        <w:spacing w:after="100" w:afterAutospacing="1" w:line="360" w:lineRule="auto"/>
        <w:ind w:firstLine="708"/>
        <w:jc w:val="both"/>
        <w:rPr>
          <w:rFonts w:asciiTheme="majorBidi" w:hAnsiTheme="majorBidi"/>
          <w:sz w:val="24"/>
          <w:szCs w:val="24"/>
          <w:lang w:val="fr-FR"/>
        </w:rPr>
      </w:pPr>
      <w:r w:rsidRPr="00FE4377">
        <w:rPr>
          <w:rFonts w:asciiTheme="majorBidi" w:hAnsiTheme="majorBidi"/>
          <w:sz w:val="24"/>
          <w:szCs w:val="24"/>
          <w:lang w:val="fr-FR"/>
        </w:rPr>
        <w:t xml:space="preserve">Le réseau anionique de certains verres est constitué d’anions mixtes: verres </w:t>
      </w:r>
      <w:r w:rsidRPr="00FE4377">
        <w:rPr>
          <w:rFonts w:asciiTheme="majorBidi" w:hAnsiTheme="majorBidi"/>
          <w:sz w:val="24"/>
          <w:szCs w:val="24"/>
          <w:lang w:val="fr-FR" w:bidi="ar-DZ"/>
        </w:rPr>
        <w:t>oxyhalogénés</w:t>
      </w:r>
      <w:r w:rsidRPr="00FE4377">
        <w:rPr>
          <w:rFonts w:asciiTheme="majorBidi" w:hAnsiTheme="majorBidi"/>
          <w:sz w:val="24"/>
          <w:szCs w:val="24"/>
          <w:lang w:val="fr-FR"/>
        </w:rPr>
        <w:t xml:space="preserve"> (O + X; X = F, Cl, Br., I) ou chalcohalogénés (S ou Se ou Te + X). C'est le cas des verres fluophosphates. Les verres oxyiodés formés entre le métaphosphate d'argent AgPO</w:t>
      </w:r>
      <w:r w:rsidRPr="00FE4377">
        <w:rPr>
          <w:rFonts w:asciiTheme="majorBidi" w:hAnsiTheme="majorBidi"/>
          <w:position w:val="-10"/>
          <w:sz w:val="24"/>
          <w:szCs w:val="24"/>
          <w:vertAlign w:val="subscript"/>
          <w:lang w:val="fr-FR"/>
        </w:rPr>
        <w:t xml:space="preserve">3 </w:t>
      </w:r>
      <w:r w:rsidRPr="00FE4377">
        <w:rPr>
          <w:rFonts w:asciiTheme="majorBidi" w:hAnsiTheme="majorBidi"/>
          <w:sz w:val="24"/>
          <w:szCs w:val="24"/>
          <w:lang w:val="fr-FR"/>
        </w:rPr>
        <w:t>et l'iodure AgI.</w:t>
      </w:r>
      <w:r w:rsidR="00FD19E5" w:rsidRPr="00FE4377">
        <w:rPr>
          <w:rFonts w:asciiTheme="majorBidi" w:hAnsiTheme="majorBidi"/>
          <w:sz w:val="24"/>
          <w:szCs w:val="24"/>
          <w:lang w:val="fr-FR"/>
        </w:rPr>
        <w:t xml:space="preserve">                                                                                                                              </w:t>
      </w:r>
    </w:p>
    <w:p w:rsidR="00F64840" w:rsidRPr="00FE4377" w:rsidRDefault="00F02CD5" w:rsidP="00E02BA8">
      <w:pPr>
        <w:spacing w:line="360" w:lineRule="auto"/>
        <w:jc w:val="both"/>
        <w:rPr>
          <w:rFonts w:asciiTheme="majorBidi" w:hAnsiTheme="majorBidi"/>
          <w:sz w:val="24"/>
          <w:szCs w:val="24"/>
          <w:lang w:val="fr-FR"/>
        </w:rPr>
      </w:pPr>
      <w:r>
        <w:rPr>
          <w:rFonts w:asciiTheme="majorBidi" w:hAnsiTheme="majorBidi"/>
          <w:sz w:val="24"/>
          <w:szCs w:val="24"/>
          <w:lang w:val="fr-FR"/>
        </w:rPr>
        <w:tab/>
      </w:r>
      <w:r w:rsidR="00DF7A47" w:rsidRPr="00FE4377">
        <w:rPr>
          <w:rFonts w:asciiTheme="majorBidi" w:hAnsiTheme="majorBidi"/>
          <w:sz w:val="24"/>
          <w:szCs w:val="24"/>
          <w:lang w:val="fr-FR"/>
        </w:rPr>
        <w:t>La substitution partielle de l'oxygène par l'azote conduit, en particulier, à un renforcement de la durabilité chimique. Ces verres oxynitrurés sont du type silico-aluminate - M - Si - Al - O - N (M = Li, Mg, Ca Sr, Ba, Mn, ...), ou phosphate M - M' P - O - N (M = Na, M' = Mn, Fe, par exemple)</w:t>
      </w:r>
      <w:r w:rsidR="00956DE3" w:rsidRPr="00FE4377">
        <w:rPr>
          <w:rFonts w:asciiTheme="majorBidi" w:hAnsiTheme="majorBidi"/>
          <w:sz w:val="24"/>
          <w:szCs w:val="24"/>
          <w:lang w:val="fr-FR"/>
        </w:rPr>
        <w:t xml:space="preserve"> [1</w:t>
      </w:r>
      <w:r w:rsidR="00E02BA8">
        <w:rPr>
          <w:rFonts w:asciiTheme="majorBidi" w:hAnsiTheme="majorBidi"/>
          <w:sz w:val="24"/>
          <w:szCs w:val="24"/>
          <w:lang w:val="fr-FR"/>
        </w:rPr>
        <w:t>3</w:t>
      </w:r>
      <w:r w:rsidR="00956DE3" w:rsidRPr="00FE4377">
        <w:rPr>
          <w:rFonts w:asciiTheme="majorBidi" w:hAnsiTheme="majorBidi"/>
          <w:sz w:val="24"/>
          <w:szCs w:val="24"/>
          <w:lang w:val="fr-FR"/>
        </w:rPr>
        <w:t>].</w:t>
      </w:r>
      <w:r w:rsidR="00FD19E5" w:rsidRPr="00FE4377">
        <w:rPr>
          <w:rFonts w:asciiTheme="majorBidi" w:hAnsiTheme="majorBidi"/>
          <w:sz w:val="24"/>
          <w:szCs w:val="24"/>
          <w:lang w:val="fr-FR"/>
        </w:rPr>
        <w:t xml:space="preserve">                                                                                                              </w:t>
      </w:r>
    </w:p>
    <w:p w:rsidR="003C0BA3" w:rsidRDefault="00D66782" w:rsidP="003C0BA3">
      <w:pPr>
        <w:spacing w:before="120" w:after="0" w:line="360" w:lineRule="auto"/>
        <w:jc w:val="both"/>
        <w:rPr>
          <w:rFonts w:asciiTheme="majorBidi" w:eastAsia="SimSun" w:hAnsiTheme="majorBidi"/>
          <w:b/>
          <w:bCs/>
          <w:sz w:val="24"/>
          <w:szCs w:val="24"/>
          <w:lang w:val="fr-FR"/>
        </w:rPr>
      </w:pPr>
      <w:r w:rsidRPr="00FE4377">
        <w:rPr>
          <w:rFonts w:asciiTheme="majorBidi" w:hAnsiTheme="majorBidi"/>
          <w:b/>
          <w:bCs/>
          <w:sz w:val="24"/>
          <w:szCs w:val="24"/>
          <w:lang w:val="fr-FR"/>
        </w:rPr>
        <w:t xml:space="preserve">  I-3</w:t>
      </w:r>
      <w:r w:rsidRPr="00FE4377">
        <w:rPr>
          <w:rFonts w:asciiTheme="majorBidi" w:eastAsia="SimSun" w:hAnsiTheme="majorBidi"/>
          <w:b/>
          <w:bCs/>
          <w:sz w:val="24"/>
          <w:szCs w:val="24"/>
          <w:lang w:val="fr-FR"/>
        </w:rPr>
        <w:t xml:space="preserve"> </w:t>
      </w:r>
      <w:r w:rsidR="00934EE4">
        <w:rPr>
          <w:rFonts w:asciiTheme="majorBidi" w:eastAsia="SimSun" w:hAnsiTheme="majorBidi"/>
          <w:b/>
          <w:bCs/>
          <w:sz w:val="24"/>
          <w:szCs w:val="24"/>
          <w:lang w:val="fr-FR"/>
        </w:rPr>
        <w:t>L</w:t>
      </w:r>
      <w:r w:rsidRPr="00FE4377">
        <w:rPr>
          <w:rFonts w:asciiTheme="majorBidi" w:eastAsia="SimSun" w:hAnsiTheme="majorBidi"/>
          <w:b/>
          <w:bCs/>
          <w:sz w:val="24"/>
          <w:szCs w:val="24"/>
          <w:lang w:val="fr-FR"/>
        </w:rPr>
        <w:t>es verres d’oxyde d’antimoine :</w:t>
      </w:r>
    </w:p>
    <w:p w:rsidR="003C0BA3" w:rsidRDefault="00D66782" w:rsidP="00530CE1">
      <w:pPr>
        <w:spacing w:after="120" w:line="360" w:lineRule="auto"/>
        <w:jc w:val="both"/>
        <w:rPr>
          <w:rFonts w:asciiTheme="majorBidi" w:eastAsia="SimSun" w:hAnsiTheme="majorBidi"/>
          <w:b/>
          <w:bCs/>
          <w:sz w:val="24"/>
          <w:szCs w:val="24"/>
          <w:lang w:val="fr-FR"/>
        </w:rPr>
      </w:pPr>
      <w:r w:rsidRPr="00FE4377">
        <w:rPr>
          <w:rFonts w:asciiTheme="majorBidi" w:hAnsiTheme="majorBidi"/>
          <w:b/>
          <w:bCs/>
          <w:sz w:val="24"/>
          <w:szCs w:val="24"/>
          <w:lang w:val="fr-FR"/>
        </w:rPr>
        <w:t>I-3</w:t>
      </w:r>
      <w:r w:rsidRPr="00FE4377">
        <w:rPr>
          <w:rFonts w:asciiTheme="majorBidi" w:eastAsia="SimSun" w:hAnsiTheme="majorBidi"/>
          <w:b/>
          <w:bCs/>
          <w:sz w:val="24"/>
          <w:szCs w:val="24"/>
          <w:lang w:val="fr-FR"/>
        </w:rPr>
        <w:t xml:space="preserve"> -1-</w:t>
      </w:r>
      <w:r w:rsidRPr="00FE4377">
        <w:rPr>
          <w:rFonts w:asciiTheme="majorBidi" w:hAnsiTheme="majorBidi"/>
          <w:b/>
          <w:bCs/>
          <w:sz w:val="24"/>
          <w:szCs w:val="24"/>
          <w:lang w:val="fr-FR"/>
        </w:rPr>
        <w:t>Historique</w:t>
      </w:r>
    </w:p>
    <w:p w:rsidR="00082F5D" w:rsidRPr="003C0BA3" w:rsidRDefault="00C27740" w:rsidP="00666972">
      <w:pPr>
        <w:spacing w:after="120" w:line="360" w:lineRule="auto"/>
        <w:ind w:firstLine="708"/>
        <w:jc w:val="both"/>
        <w:rPr>
          <w:rFonts w:asciiTheme="majorBidi" w:eastAsia="SimSun" w:hAnsiTheme="majorBidi"/>
          <w:b/>
          <w:bCs/>
          <w:sz w:val="24"/>
          <w:szCs w:val="24"/>
          <w:lang w:val="fr-FR"/>
        </w:rPr>
      </w:pPr>
      <w:r w:rsidRPr="00FE4377">
        <w:rPr>
          <w:rFonts w:asciiTheme="majorBidi" w:hAnsiTheme="majorBidi"/>
          <w:sz w:val="24"/>
          <w:szCs w:val="24"/>
          <w:lang w:val="fr-FR"/>
        </w:rPr>
        <w:t>L’objectif de ce travail est d’élaborer de</w:t>
      </w:r>
      <w:r w:rsidR="002B76A8" w:rsidRPr="00FE4377">
        <w:rPr>
          <w:rFonts w:asciiTheme="majorBidi" w:hAnsiTheme="majorBidi"/>
          <w:sz w:val="24"/>
          <w:szCs w:val="24"/>
          <w:lang w:val="fr-FR"/>
        </w:rPr>
        <w:t xml:space="preserve"> nouveaux verres à base d’oxyde </w:t>
      </w:r>
      <w:r w:rsidRPr="00FE4377">
        <w:rPr>
          <w:rFonts w:asciiTheme="majorBidi" w:hAnsiTheme="majorBidi"/>
          <w:sz w:val="24"/>
          <w:szCs w:val="24"/>
          <w:lang w:val="fr-FR"/>
        </w:rPr>
        <w:t xml:space="preserve">d’antimoine et de les caractériser. Cet oxyde a toujours été ajouté dans des matrices vitreuses auparavant comme agent de finition, pour éliminer les bulles de gaz. Mais comme </w:t>
      </w:r>
      <w:r w:rsidR="00F02CD5">
        <w:rPr>
          <w:rFonts w:asciiTheme="majorBidi" w:hAnsiTheme="majorBidi"/>
          <w:sz w:val="24"/>
          <w:szCs w:val="24"/>
          <w:lang w:val="fr-FR"/>
        </w:rPr>
        <w:t xml:space="preserve">il a été </w:t>
      </w:r>
      <w:r w:rsidRPr="00FE4377">
        <w:rPr>
          <w:rFonts w:asciiTheme="majorBidi" w:hAnsiTheme="majorBidi"/>
          <w:sz w:val="24"/>
          <w:szCs w:val="24"/>
          <w:lang w:val="fr-FR"/>
        </w:rPr>
        <w:t>signaler par Zackariasen[1], cet oxyde est un oxyde formateur, qui peut exister seul sous forme vitreuse[</w:t>
      </w:r>
      <w:r w:rsidR="00FC4F77" w:rsidRPr="00FE4377">
        <w:rPr>
          <w:rFonts w:asciiTheme="majorBidi" w:hAnsiTheme="majorBidi"/>
          <w:sz w:val="24"/>
          <w:szCs w:val="24"/>
          <w:lang w:val="fr-FR"/>
        </w:rPr>
        <w:t>1</w:t>
      </w:r>
      <w:r w:rsidR="00666972">
        <w:rPr>
          <w:rFonts w:asciiTheme="majorBidi" w:hAnsiTheme="majorBidi"/>
          <w:sz w:val="24"/>
          <w:szCs w:val="24"/>
          <w:lang w:val="fr-FR"/>
        </w:rPr>
        <w:t>4</w:t>
      </w:r>
      <w:r w:rsidR="00F02CD5">
        <w:rPr>
          <w:rFonts w:asciiTheme="majorBidi" w:hAnsiTheme="majorBidi"/>
          <w:sz w:val="24"/>
          <w:szCs w:val="24"/>
          <w:lang w:val="fr-FR"/>
        </w:rPr>
        <w:t>-</w:t>
      </w:r>
      <w:r w:rsidR="00666972">
        <w:rPr>
          <w:rFonts w:asciiTheme="majorBidi" w:hAnsiTheme="majorBidi"/>
          <w:sz w:val="24"/>
          <w:szCs w:val="24"/>
          <w:lang w:val="fr-FR"/>
        </w:rPr>
        <w:t>15-</w:t>
      </w:r>
      <w:r w:rsidR="00FC4F77" w:rsidRPr="00FE4377">
        <w:rPr>
          <w:rFonts w:asciiTheme="majorBidi" w:hAnsiTheme="majorBidi"/>
          <w:sz w:val="24"/>
          <w:szCs w:val="24"/>
          <w:lang w:val="fr-FR"/>
        </w:rPr>
        <w:t>1</w:t>
      </w:r>
      <w:r w:rsidR="00666972">
        <w:rPr>
          <w:rFonts w:asciiTheme="majorBidi" w:hAnsiTheme="majorBidi"/>
          <w:sz w:val="24"/>
          <w:szCs w:val="24"/>
          <w:lang w:val="fr-FR"/>
        </w:rPr>
        <w:t>6</w:t>
      </w:r>
      <w:r w:rsidRPr="00FE4377">
        <w:rPr>
          <w:rFonts w:asciiTheme="majorBidi" w:hAnsiTheme="majorBidi"/>
          <w:sz w:val="24"/>
          <w:szCs w:val="24"/>
          <w:lang w:val="fr-FR"/>
        </w:rPr>
        <w:t>] comme il peut donner des verres binaires ou multi composants en leur additionnant des oxydes alcalins[</w:t>
      </w:r>
      <w:r w:rsidR="00FC4F77" w:rsidRPr="00FE4377">
        <w:rPr>
          <w:rFonts w:asciiTheme="majorBidi" w:hAnsiTheme="majorBidi"/>
          <w:sz w:val="24"/>
          <w:szCs w:val="24"/>
          <w:lang w:val="fr-FR"/>
        </w:rPr>
        <w:t>1</w:t>
      </w:r>
      <w:r w:rsidR="00666972">
        <w:rPr>
          <w:rFonts w:asciiTheme="majorBidi" w:hAnsiTheme="majorBidi"/>
          <w:sz w:val="24"/>
          <w:szCs w:val="24"/>
          <w:lang w:val="fr-FR"/>
        </w:rPr>
        <w:t>7</w:t>
      </w:r>
      <w:r w:rsidRPr="00FE4377">
        <w:rPr>
          <w:rFonts w:asciiTheme="majorBidi" w:hAnsiTheme="majorBidi"/>
          <w:sz w:val="24"/>
          <w:szCs w:val="24"/>
          <w:lang w:val="fr-FR"/>
        </w:rPr>
        <w:t>,</w:t>
      </w:r>
      <w:r w:rsidR="00FC4F77" w:rsidRPr="00FE4377">
        <w:rPr>
          <w:rFonts w:asciiTheme="majorBidi" w:hAnsiTheme="majorBidi"/>
          <w:sz w:val="24"/>
          <w:szCs w:val="24"/>
          <w:lang w:val="fr-FR"/>
        </w:rPr>
        <w:t>1</w:t>
      </w:r>
      <w:r w:rsidRPr="00FE4377">
        <w:rPr>
          <w:rFonts w:asciiTheme="majorBidi" w:hAnsiTheme="majorBidi"/>
          <w:sz w:val="24"/>
          <w:szCs w:val="24"/>
          <w:lang w:val="fr-FR"/>
        </w:rPr>
        <w:t xml:space="preserve"> </w:t>
      </w:r>
      <w:r w:rsidR="00666972">
        <w:rPr>
          <w:rFonts w:asciiTheme="majorBidi" w:hAnsiTheme="majorBidi"/>
          <w:sz w:val="24"/>
          <w:szCs w:val="24"/>
          <w:lang w:val="fr-FR"/>
        </w:rPr>
        <w:t>8</w:t>
      </w:r>
      <w:r w:rsidRPr="00FE4377">
        <w:rPr>
          <w:rFonts w:asciiTheme="majorBidi" w:hAnsiTheme="majorBidi"/>
          <w:sz w:val="24"/>
          <w:szCs w:val="24"/>
          <w:lang w:val="fr-FR"/>
        </w:rPr>
        <w:t>]. Après les travaux pionniers de Portier et Dubois [</w:t>
      </w:r>
      <w:r w:rsidR="00FC4F77" w:rsidRPr="00FE4377">
        <w:rPr>
          <w:rFonts w:asciiTheme="majorBidi" w:hAnsiTheme="majorBidi"/>
          <w:sz w:val="24"/>
          <w:szCs w:val="24"/>
          <w:lang w:val="fr-FR"/>
        </w:rPr>
        <w:t>1</w:t>
      </w:r>
      <w:r w:rsidR="00666972">
        <w:rPr>
          <w:rFonts w:asciiTheme="majorBidi" w:hAnsiTheme="majorBidi"/>
          <w:sz w:val="24"/>
          <w:szCs w:val="24"/>
          <w:lang w:val="fr-FR"/>
        </w:rPr>
        <w:t>9</w:t>
      </w:r>
      <w:r w:rsidRPr="00FE4377">
        <w:rPr>
          <w:rFonts w:asciiTheme="majorBidi" w:hAnsiTheme="majorBidi"/>
          <w:sz w:val="24"/>
          <w:szCs w:val="24"/>
          <w:lang w:val="fr-FR"/>
        </w:rPr>
        <w:t xml:space="preserve">, </w:t>
      </w:r>
      <w:r w:rsidR="00666972">
        <w:rPr>
          <w:rFonts w:asciiTheme="majorBidi" w:hAnsiTheme="majorBidi"/>
          <w:sz w:val="24"/>
          <w:szCs w:val="24"/>
          <w:lang w:val="fr-FR"/>
        </w:rPr>
        <w:t>20</w:t>
      </w:r>
      <w:r w:rsidRPr="00FE4377">
        <w:rPr>
          <w:rFonts w:asciiTheme="majorBidi" w:hAnsiTheme="majorBidi"/>
          <w:sz w:val="24"/>
          <w:szCs w:val="24"/>
          <w:lang w:val="fr-FR"/>
        </w:rPr>
        <w:t>], différents verres oxyhalogénés à base de Sb</w:t>
      </w:r>
      <w:r w:rsidRPr="00FE4377">
        <w:rPr>
          <w:rFonts w:asciiTheme="majorBidi" w:hAnsiTheme="majorBidi"/>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sz w:val="24"/>
          <w:szCs w:val="24"/>
          <w:vertAlign w:val="subscript"/>
          <w:lang w:val="fr-FR"/>
        </w:rPr>
        <w:t>3</w:t>
      </w:r>
      <w:r w:rsidRPr="00FE4377">
        <w:rPr>
          <w:rFonts w:asciiTheme="majorBidi" w:hAnsiTheme="majorBidi"/>
          <w:sz w:val="24"/>
          <w:szCs w:val="24"/>
          <w:lang w:val="fr-FR"/>
        </w:rPr>
        <w:t xml:space="preserve"> ont été étudié [</w:t>
      </w:r>
      <w:r w:rsidR="00666972">
        <w:rPr>
          <w:rFonts w:asciiTheme="majorBidi" w:hAnsiTheme="majorBidi"/>
          <w:sz w:val="24"/>
          <w:szCs w:val="24"/>
          <w:lang w:val="fr-FR"/>
        </w:rPr>
        <w:t>21</w:t>
      </w:r>
      <w:r w:rsidRPr="00FE4377">
        <w:rPr>
          <w:rFonts w:asciiTheme="majorBidi" w:hAnsiTheme="majorBidi"/>
          <w:sz w:val="24"/>
          <w:szCs w:val="24"/>
          <w:lang w:val="fr-FR"/>
        </w:rPr>
        <w:t xml:space="preserve">, </w:t>
      </w:r>
      <w:r w:rsidR="00FC4F77" w:rsidRPr="00FE4377">
        <w:rPr>
          <w:rFonts w:asciiTheme="majorBidi" w:hAnsiTheme="majorBidi"/>
          <w:sz w:val="24"/>
          <w:szCs w:val="24"/>
          <w:lang w:val="fr-FR"/>
        </w:rPr>
        <w:t>2</w:t>
      </w:r>
      <w:r w:rsidR="00666972">
        <w:rPr>
          <w:rFonts w:asciiTheme="majorBidi" w:hAnsiTheme="majorBidi"/>
          <w:sz w:val="24"/>
          <w:szCs w:val="24"/>
          <w:lang w:val="fr-FR"/>
        </w:rPr>
        <w:t>2</w:t>
      </w:r>
      <w:r w:rsidRPr="00FE4377">
        <w:rPr>
          <w:rFonts w:asciiTheme="majorBidi" w:hAnsiTheme="majorBidi"/>
          <w:sz w:val="24"/>
          <w:szCs w:val="24"/>
          <w:lang w:val="fr-FR"/>
        </w:rPr>
        <w:t xml:space="preserve">], ces verres sont </w:t>
      </w:r>
      <w:r w:rsidRPr="00FE4377">
        <w:rPr>
          <w:rFonts w:asciiTheme="majorBidi" w:hAnsiTheme="majorBidi"/>
          <w:sz w:val="24"/>
          <w:szCs w:val="24"/>
          <w:lang w:val="fr-FR"/>
        </w:rPr>
        <w:lastRenderedPageBreak/>
        <w:t>souvent appelés des verres d’antimoniates, alors que cette appellation doit concerner beaucoup plus les composants basés sur l’antimoine (V) l’oxyde Sb</w:t>
      </w:r>
      <w:r w:rsidRPr="00FE4377">
        <w:rPr>
          <w:rFonts w:asciiTheme="majorBidi" w:hAnsiTheme="majorBidi"/>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sz w:val="24"/>
          <w:szCs w:val="24"/>
          <w:vertAlign w:val="subscript"/>
          <w:lang w:val="fr-FR"/>
        </w:rPr>
        <w:t>5</w:t>
      </w:r>
      <w:r w:rsidRPr="00FE4377">
        <w:rPr>
          <w:rFonts w:asciiTheme="majorBidi" w:hAnsiTheme="majorBidi"/>
          <w:sz w:val="24"/>
          <w:szCs w:val="24"/>
          <w:lang w:val="fr-FR"/>
        </w:rPr>
        <w:t>. Récemment, les expériences d’optique non linéaire perfectionnée avec un laser pulsé à 80ps à 532nm montrent un large coefficient d’absorption non linéaire supérieur à 20cm/GW, ce qui indique la possibilité d’utiliser les verres d’antimoine et les verres oxyhalogénés de plomb pour les limitateurs d’optiques [</w:t>
      </w:r>
      <w:r w:rsidR="00FC4F77" w:rsidRPr="00FE4377">
        <w:rPr>
          <w:rFonts w:asciiTheme="majorBidi" w:hAnsiTheme="majorBidi"/>
          <w:sz w:val="24"/>
          <w:szCs w:val="24"/>
          <w:lang w:val="fr-FR"/>
        </w:rPr>
        <w:t>2</w:t>
      </w:r>
      <w:r w:rsidR="00666972">
        <w:rPr>
          <w:rFonts w:asciiTheme="majorBidi" w:hAnsiTheme="majorBidi"/>
          <w:sz w:val="24"/>
          <w:szCs w:val="24"/>
          <w:lang w:val="fr-FR"/>
        </w:rPr>
        <w:t>3</w:t>
      </w:r>
      <w:r w:rsidRPr="00FE4377">
        <w:rPr>
          <w:rFonts w:asciiTheme="majorBidi" w:hAnsiTheme="majorBidi"/>
          <w:sz w:val="24"/>
          <w:szCs w:val="24"/>
          <w:lang w:val="fr-FR"/>
        </w:rPr>
        <w:t xml:space="preserve">]                                                                                              </w:t>
      </w:r>
    </w:p>
    <w:p w:rsidR="00082F5D" w:rsidRPr="00082F5D" w:rsidRDefault="00D80228" w:rsidP="00082F5D">
      <w:pPr>
        <w:spacing w:line="360" w:lineRule="auto"/>
        <w:ind w:firstLine="708"/>
        <w:jc w:val="both"/>
        <w:rPr>
          <w:rFonts w:asciiTheme="majorBidi" w:hAnsiTheme="majorBidi"/>
          <w:b/>
          <w:bCs/>
          <w:sz w:val="24"/>
          <w:szCs w:val="24"/>
          <w:lang w:val="fr-FR"/>
        </w:rPr>
      </w:pPr>
      <w:r w:rsidRPr="00FE4377">
        <w:rPr>
          <w:rFonts w:asciiTheme="majorBidi" w:hAnsiTheme="majorBidi"/>
          <w:sz w:val="24"/>
          <w:szCs w:val="24"/>
          <w:lang w:val="fr-FR"/>
        </w:rPr>
        <w:t>Depuis les fameuses règles éditées par Zacharias</w:t>
      </w:r>
      <w:r w:rsidR="00FD19E5" w:rsidRPr="00FE4377">
        <w:rPr>
          <w:rFonts w:asciiTheme="majorBidi" w:hAnsiTheme="majorBidi"/>
          <w:sz w:val="24"/>
          <w:szCs w:val="24"/>
          <w:lang w:val="fr-FR"/>
        </w:rPr>
        <w:t>en en 1932, la vitrification d</w:t>
      </w:r>
      <w:r w:rsidR="00F02CD5">
        <w:rPr>
          <w:rFonts w:asciiTheme="majorBidi" w:hAnsiTheme="majorBidi"/>
          <w:sz w:val="24"/>
          <w:szCs w:val="24"/>
          <w:lang w:val="fr-FR"/>
        </w:rPr>
        <w:t xml:space="preserve">e </w:t>
      </w:r>
      <w:r w:rsidRPr="00FE4377">
        <w:rPr>
          <w:rFonts w:asciiTheme="majorBidi" w:hAnsiTheme="majorBidi"/>
          <w:sz w:val="24"/>
          <w:szCs w:val="24"/>
          <w:lang w:val="fr-FR"/>
        </w:rPr>
        <w:t>l’oxyde d’antimoine pure fut impossible sans ajouts de formateurs classiques de verre tels que SiO</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 P</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5</w:t>
      </w:r>
      <w:r w:rsidRPr="00FE4377">
        <w:rPr>
          <w:rFonts w:asciiTheme="majorBidi" w:hAnsiTheme="majorBidi"/>
          <w:sz w:val="24"/>
          <w:szCs w:val="24"/>
          <w:lang w:val="fr-FR"/>
        </w:rPr>
        <w:t>, 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 En 1939, Kordes fut le premier qui a pu obtenir des fragment de verre de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 xml:space="preserve">3 </w:t>
      </w:r>
      <w:r w:rsidRPr="00FE4377">
        <w:rPr>
          <w:rFonts w:asciiTheme="majorBidi" w:hAnsiTheme="majorBidi"/>
          <w:sz w:val="24"/>
          <w:szCs w:val="24"/>
          <w:lang w:val="fr-FR"/>
        </w:rPr>
        <w:t xml:space="preserve">par usage d’une hypertrempe d’un bain rapidement </w:t>
      </w:r>
      <w:r w:rsidR="00F02CD5" w:rsidRPr="00FE4377">
        <w:rPr>
          <w:rFonts w:asciiTheme="majorBidi" w:hAnsiTheme="majorBidi"/>
          <w:sz w:val="24"/>
          <w:szCs w:val="24"/>
          <w:lang w:val="fr-FR"/>
        </w:rPr>
        <w:t>amené</w:t>
      </w:r>
      <w:r w:rsidRPr="00FE4377">
        <w:rPr>
          <w:rFonts w:asciiTheme="majorBidi" w:hAnsiTheme="majorBidi"/>
          <w:sz w:val="24"/>
          <w:szCs w:val="24"/>
          <w:lang w:val="fr-FR"/>
        </w:rPr>
        <w:t xml:space="preserve"> à la fusion. Par addition de petites proportions d’oxydes alcalins, Hedden et Asklini ont obtenu des systèmes ternaires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-Al</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-R</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 (R=Na, K). D’autres systèmes ternaires virent le jours avec l’utilisation de 5% (mol) de bore tels que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-R</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 (R=Li, Na, K</w:t>
      </w:r>
      <w:r w:rsidR="00F02CD5" w:rsidRPr="00FE4377">
        <w:rPr>
          <w:rFonts w:asciiTheme="majorBidi" w:hAnsiTheme="majorBidi"/>
          <w:sz w:val="24"/>
          <w:szCs w:val="24"/>
          <w:lang w:val="fr-FR"/>
        </w:rPr>
        <w:t xml:space="preserve">). </w:t>
      </w:r>
      <w:r w:rsidRPr="00FE4377">
        <w:rPr>
          <w:rFonts w:asciiTheme="majorBidi" w:hAnsiTheme="majorBidi"/>
          <w:sz w:val="24"/>
          <w:szCs w:val="24"/>
          <w:lang w:val="fr-FR"/>
        </w:rPr>
        <w:t>Des binaires tels que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-Tl</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 xml:space="preserve">3 </w:t>
      </w:r>
      <w:r w:rsidRPr="00FE4377">
        <w:rPr>
          <w:rFonts w:asciiTheme="majorBidi" w:hAnsiTheme="majorBidi"/>
          <w:sz w:val="24"/>
          <w:szCs w:val="24"/>
          <w:lang w:val="fr-FR"/>
        </w:rPr>
        <w:t>ou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-Cs</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 xml:space="preserve">3 </w:t>
      </w:r>
      <w:r w:rsidRPr="00FE4377">
        <w:rPr>
          <w:rFonts w:asciiTheme="majorBidi" w:hAnsiTheme="majorBidi"/>
          <w:sz w:val="24"/>
          <w:szCs w:val="24"/>
          <w:lang w:val="fr-FR"/>
        </w:rPr>
        <w:t xml:space="preserve">ont démontrés les qualités de ces verres dans l’optique </w:t>
      </w:r>
      <w:r w:rsidR="00F02CD5" w:rsidRPr="00FE4377">
        <w:rPr>
          <w:rFonts w:asciiTheme="majorBidi" w:hAnsiTheme="majorBidi"/>
          <w:sz w:val="24"/>
          <w:szCs w:val="24"/>
          <w:lang w:val="fr-FR"/>
        </w:rPr>
        <w:t xml:space="preserve">infrarouge. </w:t>
      </w:r>
    </w:p>
    <w:p w:rsidR="00C27740" w:rsidRPr="00FE4377" w:rsidRDefault="00D80228" w:rsidP="00666972">
      <w:pPr>
        <w:spacing w:line="360" w:lineRule="auto"/>
        <w:ind w:firstLine="708"/>
        <w:jc w:val="both"/>
        <w:rPr>
          <w:rFonts w:asciiTheme="majorBidi" w:hAnsiTheme="majorBidi"/>
          <w:sz w:val="24"/>
          <w:szCs w:val="24"/>
          <w:lang w:val="fr-FR"/>
        </w:rPr>
      </w:pPr>
      <w:r w:rsidRPr="00FE4377">
        <w:rPr>
          <w:rFonts w:asciiTheme="majorBidi" w:hAnsiTheme="majorBidi"/>
          <w:sz w:val="24"/>
          <w:szCs w:val="24"/>
          <w:lang w:val="fr-FR"/>
        </w:rPr>
        <w:t xml:space="preserve">Depuis 1984, les verres d’oxyde d’antimoine halogénés furent attribués à Dubois avec la mise en </w:t>
      </w:r>
      <w:r w:rsidR="00F02CD5" w:rsidRPr="00FE4377">
        <w:rPr>
          <w:rFonts w:asciiTheme="majorBidi" w:hAnsiTheme="majorBidi"/>
          <w:sz w:val="24"/>
          <w:szCs w:val="24"/>
          <w:lang w:val="fr-FR"/>
        </w:rPr>
        <w:t>œuvre</w:t>
      </w:r>
      <w:r w:rsidRPr="00FE4377">
        <w:rPr>
          <w:rFonts w:asciiTheme="majorBidi" w:hAnsiTheme="majorBidi"/>
          <w:sz w:val="24"/>
          <w:szCs w:val="24"/>
          <w:lang w:val="fr-FR"/>
        </w:rPr>
        <w:t xml:space="preserve"> des systèmes binaires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-R</w:t>
      </w:r>
      <w:r w:rsidRPr="00FE4377">
        <w:rPr>
          <w:rFonts w:asciiTheme="majorBidi" w:hAnsiTheme="majorBidi"/>
          <w:position w:val="-10"/>
          <w:sz w:val="24"/>
          <w:szCs w:val="24"/>
          <w:vertAlign w:val="subscript"/>
          <w:lang w:val="fr-FR"/>
        </w:rPr>
        <w:t>m</w:t>
      </w:r>
      <w:r w:rsidRPr="00FE4377">
        <w:rPr>
          <w:rFonts w:asciiTheme="majorBidi" w:hAnsiTheme="majorBidi"/>
          <w:sz w:val="24"/>
          <w:szCs w:val="24"/>
          <w:lang w:val="fr-FR"/>
        </w:rPr>
        <w:t>X</w:t>
      </w:r>
      <w:r w:rsidRPr="00FE4377">
        <w:rPr>
          <w:rFonts w:asciiTheme="majorBidi" w:hAnsiTheme="majorBidi"/>
          <w:position w:val="-10"/>
          <w:sz w:val="24"/>
          <w:szCs w:val="24"/>
          <w:vertAlign w:val="subscript"/>
          <w:lang w:val="fr-FR"/>
        </w:rPr>
        <w:t xml:space="preserve">n </w:t>
      </w:r>
      <w:r w:rsidRPr="00FE4377">
        <w:rPr>
          <w:rFonts w:asciiTheme="majorBidi" w:hAnsiTheme="majorBidi"/>
          <w:sz w:val="24"/>
          <w:szCs w:val="24"/>
          <w:lang w:val="fr-FR"/>
        </w:rPr>
        <w:t>(avec R=cation monovalent ou divalent ; X=F, Cl, Br, ou I). Par leurs qualités physiques supérieures, les verres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-PbCl</w:t>
      </w:r>
      <w:r w:rsidRPr="00FE4377">
        <w:rPr>
          <w:rFonts w:asciiTheme="majorBidi" w:hAnsiTheme="majorBidi"/>
          <w:position w:val="-10"/>
          <w:sz w:val="24"/>
          <w:szCs w:val="24"/>
          <w:vertAlign w:val="subscript"/>
          <w:lang w:val="fr-FR"/>
        </w:rPr>
        <w:t xml:space="preserve">2 </w:t>
      </w:r>
      <w:r w:rsidRPr="00FE4377">
        <w:rPr>
          <w:rFonts w:asciiTheme="majorBidi" w:hAnsiTheme="majorBidi"/>
          <w:sz w:val="24"/>
          <w:szCs w:val="24"/>
          <w:lang w:val="fr-FR"/>
        </w:rPr>
        <w:t>représentent cette famille de verre d’oxyde d’antimoine halogéné. Simultanément Ahmed et Holland présentèrent les verres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-PbCl</w:t>
      </w:r>
      <w:r w:rsidRPr="00FE4377">
        <w:rPr>
          <w:rFonts w:asciiTheme="majorBidi" w:hAnsiTheme="majorBidi"/>
          <w:position w:val="-10"/>
          <w:sz w:val="24"/>
          <w:szCs w:val="24"/>
          <w:vertAlign w:val="subscript"/>
          <w:lang w:val="fr-FR"/>
        </w:rPr>
        <w:t xml:space="preserve">2 </w:t>
      </w:r>
      <w:r w:rsidRPr="00FE4377">
        <w:rPr>
          <w:rFonts w:asciiTheme="majorBidi" w:hAnsiTheme="majorBidi"/>
          <w:sz w:val="24"/>
          <w:szCs w:val="24"/>
          <w:lang w:val="fr-FR"/>
        </w:rPr>
        <w:t>-ZnCl</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 Quant à la contribution du laboratoire des matériaux photoniques dirigé par le Pr. Marcel poulain, plusieurs compositions de verres d’oxyde d’antimoine ont été mises en évidence. Ainsi, Michel Poulain pour sa part à mis en évidence 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3</w:t>
      </w:r>
      <w:r w:rsidRPr="00FE4377">
        <w:rPr>
          <w:rFonts w:asciiTheme="majorBidi" w:hAnsiTheme="majorBidi"/>
          <w:sz w:val="24"/>
          <w:szCs w:val="24"/>
          <w:lang w:val="fr-FR"/>
        </w:rPr>
        <w:t>-CuI-Pb(Cl, Br ou I)</w:t>
      </w:r>
      <w:r w:rsidRPr="00FE4377">
        <w:rPr>
          <w:rFonts w:asciiTheme="majorBidi" w:hAnsiTheme="majorBidi"/>
          <w:position w:val="-10"/>
          <w:sz w:val="24"/>
          <w:szCs w:val="24"/>
          <w:vertAlign w:val="subscript"/>
          <w:lang w:val="fr-FR"/>
        </w:rPr>
        <w:t>2</w:t>
      </w:r>
      <w:r w:rsidR="00FC4F77" w:rsidRPr="00FE4377">
        <w:rPr>
          <w:rFonts w:asciiTheme="majorBidi" w:hAnsiTheme="majorBidi"/>
          <w:position w:val="-10"/>
          <w:sz w:val="24"/>
          <w:szCs w:val="24"/>
          <w:vertAlign w:val="subscript"/>
          <w:lang w:val="fr-FR"/>
        </w:rPr>
        <w:t> </w:t>
      </w:r>
      <w:r w:rsidRPr="00FE4377">
        <w:rPr>
          <w:rFonts w:asciiTheme="majorBidi" w:hAnsiTheme="majorBidi"/>
          <w:sz w:val="24"/>
          <w:szCs w:val="24"/>
          <w:lang w:val="fr-FR"/>
        </w:rPr>
        <w:t xml:space="preserve"> des combinaisons d’oxyde d’antimoine et les halogènes incluant PbCl</w:t>
      </w:r>
      <w:r w:rsidRPr="00FE4377">
        <w:rPr>
          <w:rFonts w:asciiTheme="majorBidi" w:hAnsiTheme="majorBidi"/>
          <w:position w:val="-10"/>
          <w:sz w:val="24"/>
          <w:szCs w:val="24"/>
          <w:vertAlign w:val="subscript"/>
          <w:lang w:val="fr-FR"/>
        </w:rPr>
        <w:t xml:space="preserve">2 </w:t>
      </w:r>
      <w:r w:rsidRPr="00FE4377">
        <w:rPr>
          <w:rFonts w:asciiTheme="majorBidi" w:hAnsiTheme="majorBidi"/>
          <w:sz w:val="24"/>
          <w:szCs w:val="24"/>
          <w:lang w:val="fr-FR"/>
        </w:rPr>
        <w:t>et d’autres chlorures, les phosphates de sodium et d’antimoine. Des recherches ont été menés sur la combinaison TeO</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-Sb</w:t>
      </w:r>
      <w:r w:rsidRPr="00FE4377">
        <w:rPr>
          <w:rFonts w:asciiTheme="majorBidi" w:hAnsiTheme="majorBidi"/>
          <w:position w:val="-10"/>
          <w:sz w:val="24"/>
          <w:szCs w:val="24"/>
          <w:vertAlign w:val="subscript"/>
          <w:lang w:val="fr-FR"/>
        </w:rPr>
        <w:t>2</w:t>
      </w:r>
      <w:r w:rsidRPr="00FE4377">
        <w:rPr>
          <w:rFonts w:asciiTheme="majorBidi" w:hAnsiTheme="majorBidi"/>
          <w:sz w:val="24"/>
          <w:szCs w:val="24"/>
          <w:lang w:val="fr-FR"/>
        </w:rPr>
        <w:t>O</w:t>
      </w:r>
      <w:r w:rsidRPr="00FE4377">
        <w:rPr>
          <w:rFonts w:asciiTheme="majorBidi" w:hAnsiTheme="majorBidi"/>
          <w:position w:val="-10"/>
          <w:sz w:val="24"/>
          <w:szCs w:val="24"/>
          <w:vertAlign w:val="subscript"/>
          <w:lang w:val="fr-FR"/>
        </w:rPr>
        <w:t xml:space="preserve">4 </w:t>
      </w:r>
      <w:r w:rsidRPr="00FE4377">
        <w:rPr>
          <w:rFonts w:asciiTheme="majorBidi" w:hAnsiTheme="majorBidi"/>
          <w:sz w:val="24"/>
          <w:szCs w:val="24"/>
          <w:lang w:val="fr-FR"/>
        </w:rPr>
        <w:t>ont été aussi mise en évidence [</w:t>
      </w:r>
      <w:r w:rsidR="00FC4F77" w:rsidRPr="00FE4377">
        <w:rPr>
          <w:rFonts w:asciiTheme="majorBidi" w:hAnsiTheme="majorBidi"/>
          <w:sz w:val="24"/>
          <w:szCs w:val="24"/>
          <w:lang w:val="fr-FR"/>
        </w:rPr>
        <w:t>1</w:t>
      </w:r>
      <w:r w:rsidR="00666972">
        <w:rPr>
          <w:rFonts w:asciiTheme="majorBidi" w:hAnsiTheme="majorBidi"/>
          <w:sz w:val="24"/>
          <w:szCs w:val="24"/>
          <w:lang w:val="fr-FR"/>
        </w:rPr>
        <w:t>3</w:t>
      </w:r>
      <w:r w:rsidRPr="00FE4377">
        <w:rPr>
          <w:rFonts w:asciiTheme="majorBidi" w:hAnsiTheme="majorBidi"/>
          <w:sz w:val="24"/>
          <w:szCs w:val="24"/>
          <w:lang w:val="fr-FR"/>
        </w:rPr>
        <w:t>].</w:t>
      </w:r>
      <w:r w:rsidR="00FD19E5" w:rsidRPr="00FE4377">
        <w:rPr>
          <w:rFonts w:asciiTheme="majorBidi" w:hAnsiTheme="majorBidi"/>
          <w:sz w:val="24"/>
          <w:szCs w:val="24"/>
          <w:lang w:val="fr-FR"/>
        </w:rPr>
        <w:t xml:space="preserve">                                                                                                                                   </w:t>
      </w:r>
    </w:p>
    <w:p w:rsidR="00082F5D" w:rsidRDefault="00166A88" w:rsidP="00082F5D">
      <w:pPr>
        <w:spacing w:line="360" w:lineRule="auto"/>
        <w:jc w:val="both"/>
        <w:rPr>
          <w:rFonts w:asciiTheme="majorBidi" w:hAnsiTheme="majorBidi"/>
          <w:b/>
          <w:bCs/>
          <w:i/>
          <w:iCs/>
          <w:sz w:val="24"/>
          <w:szCs w:val="24"/>
          <w:lang w:val="fr-FR"/>
        </w:rPr>
      </w:pPr>
      <w:r w:rsidRPr="00FE4377">
        <w:rPr>
          <w:rFonts w:asciiTheme="majorBidi" w:hAnsiTheme="majorBidi"/>
          <w:b/>
          <w:bCs/>
          <w:sz w:val="24"/>
          <w:szCs w:val="24"/>
          <w:lang w:val="fr-FR"/>
        </w:rPr>
        <w:t>I-3</w:t>
      </w:r>
      <w:r w:rsidRPr="00FE4377">
        <w:rPr>
          <w:rFonts w:asciiTheme="majorBidi" w:eastAsia="SimSun" w:hAnsiTheme="majorBidi"/>
          <w:b/>
          <w:bCs/>
          <w:sz w:val="24"/>
          <w:szCs w:val="24"/>
          <w:lang w:val="fr-FR"/>
        </w:rPr>
        <w:t xml:space="preserve"> -2-</w:t>
      </w:r>
      <w:r w:rsidR="00807EED" w:rsidRPr="00FE4377">
        <w:rPr>
          <w:rFonts w:asciiTheme="majorBidi" w:hAnsiTheme="majorBidi"/>
          <w:b/>
          <w:bCs/>
          <w:sz w:val="24"/>
          <w:szCs w:val="24"/>
          <w:lang w:val="fr-FR"/>
        </w:rPr>
        <w:t>Structure d'oxyde d'antimoine</w:t>
      </w:r>
      <w:r w:rsidRPr="00FE4377">
        <w:rPr>
          <w:rFonts w:asciiTheme="majorBidi" w:hAnsiTheme="majorBidi"/>
          <w:b/>
          <w:bCs/>
          <w:sz w:val="24"/>
          <w:szCs w:val="24"/>
          <w:lang w:val="fr-FR"/>
        </w:rPr>
        <w:t> :</w:t>
      </w:r>
    </w:p>
    <w:p w:rsidR="006877B0" w:rsidRPr="00082F5D" w:rsidRDefault="008416F5" w:rsidP="00082F5D">
      <w:pPr>
        <w:spacing w:line="360" w:lineRule="auto"/>
        <w:ind w:firstLine="708"/>
        <w:jc w:val="both"/>
        <w:rPr>
          <w:rFonts w:asciiTheme="majorBidi" w:hAnsiTheme="majorBidi"/>
          <w:b/>
          <w:bCs/>
          <w:i/>
          <w:iCs/>
          <w:sz w:val="24"/>
          <w:szCs w:val="24"/>
          <w:lang w:val="fr-FR"/>
        </w:rPr>
      </w:pPr>
      <w:r w:rsidRPr="00FE4377">
        <w:rPr>
          <w:rFonts w:asciiTheme="majorBidi" w:hAnsiTheme="majorBidi"/>
          <w:sz w:val="24"/>
          <w:szCs w:val="24"/>
          <w:lang w:val="fr-FR" w:eastAsia="fr-FR" w:bidi="ar-DZ"/>
        </w:rPr>
        <w:t xml:space="preserve"> </w:t>
      </w:r>
      <w:r w:rsidR="006877B0" w:rsidRPr="00FE4377">
        <w:rPr>
          <w:rFonts w:asciiTheme="majorBidi" w:hAnsiTheme="majorBidi"/>
          <w:sz w:val="24"/>
          <w:szCs w:val="24"/>
          <w:lang w:val="fr-FR" w:eastAsia="fr-FR" w:bidi="ar-DZ"/>
        </w:rPr>
        <w:t>L'oxyde d'antimoine existe sous plusieurs formes incluant : le trioxyde d'antimoine Sb</w:t>
      </w:r>
      <w:r w:rsidR="006877B0" w:rsidRPr="00FE4377">
        <w:rPr>
          <w:rFonts w:asciiTheme="majorBidi" w:hAnsiTheme="majorBidi"/>
          <w:sz w:val="24"/>
          <w:szCs w:val="24"/>
          <w:vertAlign w:val="subscript"/>
          <w:lang w:val="fr-FR" w:eastAsia="fr-FR" w:bidi="ar-DZ"/>
        </w:rPr>
        <w:t>2</w:t>
      </w:r>
      <w:r w:rsidR="006877B0" w:rsidRPr="00FE4377">
        <w:rPr>
          <w:rFonts w:asciiTheme="majorBidi" w:hAnsiTheme="majorBidi"/>
          <w:sz w:val="24"/>
          <w:szCs w:val="24"/>
          <w:lang w:val="fr-FR" w:eastAsia="fr-FR" w:bidi="ar-DZ"/>
        </w:rPr>
        <w:t>O</w:t>
      </w:r>
      <w:r w:rsidR="006877B0" w:rsidRPr="00FE4377">
        <w:rPr>
          <w:rFonts w:asciiTheme="majorBidi" w:hAnsiTheme="majorBidi"/>
          <w:sz w:val="24"/>
          <w:szCs w:val="24"/>
          <w:vertAlign w:val="subscript"/>
          <w:lang w:val="fr-FR" w:eastAsia="fr-FR" w:bidi="ar-DZ"/>
        </w:rPr>
        <w:t>3</w:t>
      </w:r>
      <w:r w:rsidR="006877B0" w:rsidRPr="00FE4377">
        <w:rPr>
          <w:rFonts w:asciiTheme="majorBidi" w:hAnsiTheme="majorBidi"/>
          <w:sz w:val="24"/>
          <w:szCs w:val="24"/>
          <w:lang w:val="fr-FR" w:eastAsia="fr-FR" w:bidi="ar-DZ"/>
        </w:rPr>
        <w:t>,  le tetroxyde d'antimoine Sb</w:t>
      </w:r>
      <w:r w:rsidR="006877B0" w:rsidRPr="00FE4377">
        <w:rPr>
          <w:rFonts w:asciiTheme="majorBidi" w:hAnsiTheme="majorBidi"/>
          <w:sz w:val="24"/>
          <w:szCs w:val="24"/>
          <w:vertAlign w:val="subscript"/>
          <w:lang w:val="fr-FR" w:eastAsia="fr-FR" w:bidi="ar-DZ"/>
        </w:rPr>
        <w:t>2</w:t>
      </w:r>
      <w:r w:rsidR="006877B0" w:rsidRPr="00FE4377">
        <w:rPr>
          <w:rFonts w:asciiTheme="majorBidi" w:hAnsiTheme="majorBidi"/>
          <w:sz w:val="24"/>
          <w:szCs w:val="24"/>
          <w:lang w:val="fr-FR" w:eastAsia="fr-FR" w:bidi="ar-DZ"/>
        </w:rPr>
        <w:t>O</w:t>
      </w:r>
      <w:r w:rsidR="006877B0" w:rsidRPr="00FE4377">
        <w:rPr>
          <w:rFonts w:asciiTheme="majorBidi" w:hAnsiTheme="majorBidi"/>
          <w:sz w:val="24"/>
          <w:szCs w:val="24"/>
          <w:vertAlign w:val="subscript"/>
          <w:lang w:val="fr-FR" w:eastAsia="fr-FR" w:bidi="ar-DZ"/>
        </w:rPr>
        <w:t xml:space="preserve">4, </w:t>
      </w:r>
      <w:r w:rsidR="006877B0" w:rsidRPr="00FE4377">
        <w:rPr>
          <w:rFonts w:asciiTheme="majorBidi" w:hAnsiTheme="majorBidi"/>
          <w:sz w:val="24"/>
          <w:szCs w:val="24"/>
          <w:lang w:val="fr-FR" w:eastAsia="fr-FR" w:bidi="ar-DZ"/>
        </w:rPr>
        <w:t>et le pentoxyde Sb</w:t>
      </w:r>
      <w:r w:rsidR="006877B0" w:rsidRPr="00FE4377">
        <w:rPr>
          <w:rFonts w:asciiTheme="majorBidi" w:hAnsiTheme="majorBidi"/>
          <w:sz w:val="24"/>
          <w:szCs w:val="24"/>
          <w:vertAlign w:val="subscript"/>
          <w:lang w:val="fr-FR" w:eastAsia="fr-FR" w:bidi="ar-DZ"/>
        </w:rPr>
        <w:t>2</w:t>
      </w:r>
      <w:r w:rsidR="006877B0" w:rsidRPr="00FE4377">
        <w:rPr>
          <w:rFonts w:asciiTheme="majorBidi" w:hAnsiTheme="majorBidi"/>
          <w:sz w:val="24"/>
          <w:szCs w:val="24"/>
          <w:lang w:val="fr-FR" w:eastAsia="fr-FR" w:bidi="ar-DZ"/>
        </w:rPr>
        <w:t>O</w:t>
      </w:r>
      <w:r w:rsidR="006877B0" w:rsidRPr="00FE4377">
        <w:rPr>
          <w:rFonts w:asciiTheme="majorBidi" w:hAnsiTheme="majorBidi"/>
          <w:sz w:val="24"/>
          <w:szCs w:val="24"/>
          <w:vertAlign w:val="subscript"/>
          <w:lang w:val="fr-FR" w:eastAsia="fr-FR" w:bidi="ar-DZ"/>
        </w:rPr>
        <w:t>5.</w:t>
      </w:r>
    </w:p>
    <w:p w:rsidR="00082F5D" w:rsidRDefault="006877B0" w:rsidP="00666972">
      <w:pPr>
        <w:spacing w:line="360" w:lineRule="auto"/>
        <w:ind w:firstLine="708"/>
        <w:jc w:val="both"/>
        <w:rPr>
          <w:rFonts w:asciiTheme="majorBidi" w:hAnsiTheme="majorBidi"/>
          <w:sz w:val="24"/>
          <w:szCs w:val="24"/>
          <w:lang w:val="fr-FR" w:eastAsia="fr-FR" w:bidi="ar-DZ"/>
        </w:rPr>
      </w:pPr>
      <w:r w:rsidRPr="00FE4377">
        <w:rPr>
          <w:rFonts w:asciiTheme="majorBidi" w:hAnsiTheme="majorBidi"/>
          <w:sz w:val="24"/>
          <w:szCs w:val="24"/>
          <w:lang w:val="fr-FR" w:eastAsia="fr-FR" w:bidi="ar-DZ"/>
        </w:rPr>
        <w:t>Le Sb</w:t>
      </w:r>
      <w:r w:rsidRPr="00FE4377">
        <w:rPr>
          <w:rFonts w:asciiTheme="majorBidi" w:hAnsiTheme="majorBidi"/>
          <w:sz w:val="24"/>
          <w:szCs w:val="24"/>
          <w:vertAlign w:val="subscript"/>
          <w:lang w:val="fr-FR" w:eastAsia="fr-FR" w:bidi="ar-DZ"/>
        </w:rPr>
        <w:t>2</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3</w:t>
      </w:r>
      <w:r w:rsidRPr="00FE4377">
        <w:rPr>
          <w:rFonts w:asciiTheme="majorBidi" w:hAnsiTheme="majorBidi"/>
          <w:sz w:val="24"/>
          <w:szCs w:val="24"/>
          <w:lang w:val="fr-FR" w:eastAsia="fr-FR" w:bidi="ar-DZ"/>
        </w:rPr>
        <w:t xml:space="preserve"> apparaît soit sous forme cubique, ou bien orthorhombique, ce qu'on appelle respectivement sénarmontite et valentinite. Tandis que le Sb</w:t>
      </w:r>
      <w:r w:rsidRPr="00FE4377">
        <w:rPr>
          <w:rFonts w:asciiTheme="majorBidi" w:hAnsiTheme="majorBidi"/>
          <w:sz w:val="24"/>
          <w:szCs w:val="24"/>
          <w:vertAlign w:val="subscript"/>
          <w:lang w:val="fr-FR" w:eastAsia="fr-FR" w:bidi="ar-DZ"/>
        </w:rPr>
        <w:t>2</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4</w:t>
      </w:r>
      <w:r w:rsidRPr="00FE4377">
        <w:rPr>
          <w:rFonts w:asciiTheme="majorBidi" w:hAnsiTheme="majorBidi"/>
          <w:sz w:val="24"/>
          <w:szCs w:val="24"/>
          <w:lang w:val="fr-FR" w:eastAsia="fr-FR" w:bidi="ar-DZ"/>
        </w:rPr>
        <w:t xml:space="preserve"> peut être monoclinique (clinocervantite) ou souvent, orthorhombique (cervantite). le tetroxyde d'antimoine est un </w:t>
      </w:r>
      <w:r w:rsidRPr="00FE4377">
        <w:rPr>
          <w:rFonts w:asciiTheme="majorBidi" w:hAnsiTheme="majorBidi"/>
          <w:sz w:val="24"/>
          <w:szCs w:val="24"/>
          <w:lang w:val="fr-FR" w:eastAsia="fr-FR" w:bidi="ar-DZ"/>
        </w:rPr>
        <w:lastRenderedPageBreak/>
        <w:t>mélange de composants d'inter-valences contenant les ions : Sb</w:t>
      </w:r>
      <w:r w:rsidRPr="00FE4377">
        <w:rPr>
          <w:rFonts w:asciiTheme="majorBidi" w:hAnsiTheme="majorBidi"/>
          <w:sz w:val="24"/>
          <w:szCs w:val="24"/>
          <w:vertAlign w:val="superscript"/>
          <w:lang w:val="fr-FR" w:eastAsia="fr-FR" w:bidi="ar-DZ"/>
        </w:rPr>
        <w:t>3+</w:t>
      </w:r>
      <w:r w:rsidRPr="00FE4377">
        <w:rPr>
          <w:rFonts w:asciiTheme="majorBidi" w:hAnsiTheme="majorBidi"/>
          <w:sz w:val="24"/>
          <w:szCs w:val="24"/>
          <w:lang w:val="fr-FR" w:eastAsia="fr-FR" w:bidi="ar-DZ"/>
        </w:rPr>
        <w:t>, et Sb</w:t>
      </w:r>
      <w:r w:rsidRPr="00FE4377">
        <w:rPr>
          <w:rFonts w:asciiTheme="majorBidi" w:hAnsiTheme="majorBidi"/>
          <w:sz w:val="24"/>
          <w:szCs w:val="24"/>
          <w:vertAlign w:val="superscript"/>
          <w:lang w:val="fr-FR" w:eastAsia="fr-FR" w:bidi="ar-DZ"/>
        </w:rPr>
        <w:t>5+</w:t>
      </w:r>
      <w:r w:rsidRPr="00FE4377">
        <w:rPr>
          <w:rFonts w:asciiTheme="majorBidi" w:hAnsiTheme="majorBidi"/>
          <w:sz w:val="24"/>
          <w:szCs w:val="24"/>
          <w:lang w:val="fr-FR" w:eastAsia="fr-FR" w:bidi="ar-DZ"/>
        </w:rPr>
        <w:t xml:space="preserve">  dans son réseau cristallin, il est stable jusqu'à </w:t>
      </w:r>
      <w:smartTag w:uri="urn:schemas-microsoft-com:office:smarttags" w:element="metricconverter">
        <w:smartTagPr>
          <w:attr w:name="ProductID" w:val="1000ﾰC"/>
        </w:smartTagPr>
        <w:r w:rsidRPr="00FE4377">
          <w:rPr>
            <w:rFonts w:asciiTheme="majorBidi" w:hAnsiTheme="majorBidi"/>
            <w:sz w:val="24"/>
            <w:szCs w:val="24"/>
            <w:lang w:val="fr-FR" w:eastAsia="fr-FR" w:bidi="ar-DZ"/>
          </w:rPr>
          <w:t>1000°C</w:t>
        </w:r>
      </w:smartTag>
      <w:r w:rsidRPr="00FE4377">
        <w:rPr>
          <w:rFonts w:asciiTheme="majorBidi" w:hAnsiTheme="majorBidi"/>
          <w:sz w:val="24"/>
          <w:szCs w:val="24"/>
          <w:lang w:val="fr-FR" w:eastAsia="fr-FR" w:bidi="ar-DZ"/>
        </w:rPr>
        <w:t xml:space="preserve"> [</w:t>
      </w:r>
      <w:r w:rsidR="00FC4F77" w:rsidRPr="00FE4377">
        <w:rPr>
          <w:rFonts w:asciiTheme="majorBidi" w:hAnsiTheme="majorBidi"/>
          <w:sz w:val="24"/>
          <w:szCs w:val="24"/>
          <w:lang w:val="fr-FR" w:eastAsia="fr-FR" w:bidi="ar-DZ"/>
        </w:rPr>
        <w:t>2</w:t>
      </w:r>
      <w:r w:rsidR="00666972">
        <w:rPr>
          <w:rFonts w:asciiTheme="majorBidi" w:hAnsiTheme="majorBidi"/>
          <w:sz w:val="24"/>
          <w:szCs w:val="24"/>
          <w:lang w:val="fr-FR" w:eastAsia="fr-FR" w:bidi="ar-DZ"/>
        </w:rPr>
        <w:t>4</w:t>
      </w:r>
      <w:r w:rsidRPr="00FE4377">
        <w:rPr>
          <w:rFonts w:asciiTheme="majorBidi" w:hAnsiTheme="majorBidi"/>
          <w:sz w:val="24"/>
          <w:szCs w:val="24"/>
          <w:lang w:val="fr-FR" w:eastAsia="fr-FR" w:bidi="ar-DZ"/>
        </w:rPr>
        <w:t>]</w:t>
      </w:r>
      <w:r w:rsidR="00F02CD5">
        <w:rPr>
          <w:rFonts w:asciiTheme="majorBidi" w:hAnsiTheme="majorBidi"/>
          <w:sz w:val="24"/>
          <w:szCs w:val="24"/>
          <w:lang w:val="fr-FR" w:eastAsia="fr-FR" w:bidi="ar-DZ"/>
        </w:rPr>
        <w:t>.</w:t>
      </w:r>
      <w:r w:rsidRPr="00FE4377">
        <w:rPr>
          <w:rFonts w:asciiTheme="majorBidi" w:hAnsiTheme="majorBidi"/>
          <w:sz w:val="24"/>
          <w:szCs w:val="24"/>
          <w:lang w:val="fr-FR" w:eastAsia="fr-FR" w:bidi="ar-DZ"/>
        </w:rPr>
        <w:t xml:space="preserve">  </w:t>
      </w:r>
    </w:p>
    <w:p w:rsidR="006877B0" w:rsidRPr="00FE4377" w:rsidRDefault="006877B0" w:rsidP="00082F5D">
      <w:pPr>
        <w:spacing w:line="360" w:lineRule="auto"/>
        <w:ind w:firstLine="708"/>
        <w:jc w:val="both"/>
        <w:rPr>
          <w:rFonts w:asciiTheme="majorBidi" w:hAnsiTheme="majorBidi"/>
          <w:sz w:val="24"/>
          <w:szCs w:val="24"/>
          <w:lang w:val="fr-FR" w:eastAsia="fr-FR" w:bidi="ar-DZ"/>
        </w:rPr>
      </w:pPr>
      <w:r w:rsidRPr="00FE4377">
        <w:rPr>
          <w:rFonts w:asciiTheme="majorBidi" w:hAnsiTheme="majorBidi"/>
          <w:sz w:val="24"/>
          <w:szCs w:val="24"/>
          <w:lang w:val="fr-FR" w:eastAsia="fr-FR" w:bidi="ar-DZ"/>
        </w:rPr>
        <w:t>La variété cubique cristallise sous forme d’octaèdre</w:t>
      </w:r>
      <w:r w:rsidR="00F02CD5">
        <w:rPr>
          <w:rFonts w:asciiTheme="majorBidi" w:hAnsiTheme="majorBidi"/>
          <w:sz w:val="24"/>
          <w:szCs w:val="24"/>
          <w:lang w:val="fr-FR" w:eastAsia="fr-FR" w:bidi="ar-DZ"/>
        </w:rPr>
        <w:t>,</w:t>
      </w:r>
      <w:r w:rsidRPr="00FE4377">
        <w:rPr>
          <w:rFonts w:asciiTheme="majorBidi" w:hAnsiTheme="majorBidi"/>
          <w:sz w:val="24"/>
          <w:szCs w:val="24"/>
          <w:lang w:val="fr-FR" w:eastAsia="fr-FR" w:bidi="ar-DZ"/>
        </w:rPr>
        <w:t xml:space="preserve"> comme dans le cas de l’arsenic, le réseau est analogue à celui du diamant dans le quel les groupes Sb</w:t>
      </w:r>
      <w:r w:rsidRPr="00FE4377">
        <w:rPr>
          <w:rFonts w:asciiTheme="majorBidi" w:hAnsiTheme="majorBidi"/>
          <w:sz w:val="24"/>
          <w:szCs w:val="24"/>
          <w:vertAlign w:val="subscript"/>
          <w:lang w:val="fr-FR" w:eastAsia="fr-FR" w:bidi="ar-DZ"/>
        </w:rPr>
        <w:t>4</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6</w:t>
      </w:r>
      <w:r w:rsidRPr="00FE4377">
        <w:rPr>
          <w:rFonts w:asciiTheme="majorBidi" w:hAnsiTheme="majorBidi"/>
          <w:sz w:val="24"/>
          <w:szCs w:val="24"/>
          <w:lang w:val="fr-FR" w:eastAsia="fr-FR" w:bidi="ar-DZ"/>
        </w:rPr>
        <w:t xml:space="preserve"> occupent les positions habituelles des atomes de </w:t>
      </w:r>
      <w:r w:rsidR="00F02CD5" w:rsidRPr="00FE4377">
        <w:rPr>
          <w:rFonts w:asciiTheme="majorBidi" w:hAnsiTheme="majorBidi"/>
          <w:sz w:val="24"/>
          <w:szCs w:val="24"/>
          <w:lang w:val="fr-FR" w:eastAsia="fr-FR" w:bidi="ar-DZ"/>
        </w:rPr>
        <w:t xml:space="preserve">carbones. </w:t>
      </w:r>
      <w:r w:rsidRPr="00FE4377">
        <w:rPr>
          <w:rFonts w:asciiTheme="majorBidi" w:hAnsiTheme="majorBidi"/>
          <w:sz w:val="24"/>
          <w:szCs w:val="24"/>
          <w:lang w:val="fr-FR" w:eastAsia="fr-FR" w:bidi="ar-DZ"/>
        </w:rPr>
        <w:t xml:space="preserve">La variété orthorhombique possède une structure en chaînes formées alternativement d’un atome d’antimoine et d’un atome d’oxygène. Ces chaînes sont pontées entre elles par des atomes d’oxygènes, situés entre deux atomes d’antimoine. Ces deux structures sont schématisées sur la figure </w:t>
      </w:r>
      <w:r w:rsidRPr="00FE4377">
        <w:rPr>
          <w:rFonts w:asciiTheme="majorBidi" w:hAnsiTheme="majorBidi"/>
          <w:b/>
          <w:bCs/>
          <w:sz w:val="24"/>
          <w:szCs w:val="24"/>
          <w:lang w:val="fr-FR" w:eastAsia="fr-FR" w:bidi="ar-DZ"/>
        </w:rPr>
        <w:t>1</w:t>
      </w:r>
      <w:r w:rsidR="004F7962" w:rsidRPr="00FE4377">
        <w:rPr>
          <w:rFonts w:asciiTheme="majorBidi" w:hAnsiTheme="majorBidi"/>
          <w:b/>
          <w:bCs/>
          <w:sz w:val="24"/>
          <w:szCs w:val="24"/>
          <w:lang w:val="fr-FR" w:eastAsia="fr-FR" w:bidi="ar-DZ"/>
        </w:rPr>
        <w:t>.2</w:t>
      </w:r>
      <w:r w:rsidR="005704D9" w:rsidRPr="00FE4377">
        <w:rPr>
          <w:rFonts w:asciiTheme="majorBidi" w:hAnsiTheme="majorBidi"/>
          <w:b/>
          <w:bCs/>
          <w:sz w:val="24"/>
          <w:szCs w:val="24"/>
          <w:lang w:val="fr-FR" w:eastAsia="fr-FR" w:bidi="ar-DZ"/>
        </w:rPr>
        <w:t>.</w:t>
      </w:r>
      <w:r w:rsidRPr="00FE4377">
        <w:rPr>
          <w:rFonts w:asciiTheme="majorBidi" w:hAnsiTheme="majorBidi"/>
          <w:sz w:val="24"/>
          <w:szCs w:val="24"/>
          <w:lang w:val="fr-FR" w:eastAsia="fr-FR" w:bidi="ar-DZ"/>
        </w:rPr>
        <w:t xml:space="preserve">  </w:t>
      </w:r>
    </w:p>
    <w:p w:rsidR="006877B0" w:rsidRPr="00FE4377" w:rsidRDefault="006877B0" w:rsidP="00F02CD5">
      <w:pPr>
        <w:spacing w:line="360" w:lineRule="auto"/>
        <w:jc w:val="both"/>
        <w:rPr>
          <w:rFonts w:asciiTheme="majorBidi" w:hAnsiTheme="majorBidi"/>
          <w:i/>
          <w:iCs/>
          <w:sz w:val="24"/>
          <w:szCs w:val="24"/>
          <w:lang w:val="fr-FR" w:eastAsia="fr-FR" w:bidi="ar-DZ"/>
        </w:rPr>
      </w:pPr>
      <w:r w:rsidRPr="00FE4377">
        <w:rPr>
          <w:rFonts w:asciiTheme="majorBidi" w:hAnsiTheme="majorBidi"/>
          <w:sz w:val="24"/>
          <w:szCs w:val="24"/>
          <w:lang w:val="fr-FR" w:bidi="ar-DZ"/>
        </w:rPr>
        <w:t>Transition sénarmontite–valentinite</w:t>
      </w:r>
      <w:r w:rsidRPr="00F02CD5">
        <w:rPr>
          <w:rFonts w:asciiTheme="majorBidi" w:hAnsiTheme="majorBidi"/>
          <w:sz w:val="24"/>
          <w:szCs w:val="24"/>
          <w:lang w:val="fr-FR" w:bidi="ar-DZ"/>
        </w:rPr>
        <w:t>:</w:t>
      </w:r>
      <w:r w:rsidRPr="00FE4377">
        <w:rPr>
          <w:rFonts w:asciiTheme="majorBidi" w:hAnsiTheme="majorBidi"/>
          <w:i/>
          <w:iCs/>
          <w:sz w:val="24"/>
          <w:szCs w:val="24"/>
          <w:lang w:val="fr-FR" w:bidi="ar-DZ"/>
        </w:rPr>
        <w:t xml:space="preserve"> </w:t>
      </w:r>
      <w:r w:rsidRPr="00FE4377">
        <w:rPr>
          <w:rFonts w:asciiTheme="majorBidi" w:hAnsiTheme="majorBidi"/>
          <w:sz w:val="24"/>
          <w:szCs w:val="24"/>
          <w:lang w:val="fr-FR" w:bidi="ar-DZ"/>
        </w:rPr>
        <w:t xml:space="preserve">Malgré que la valentinite orthorhombique  est généralement considérée comme la plus stable polymorphe de trioxyde d'antimoine à haute température, la température de transition solide-solide d'une forme cubique (sénarmontite la forme la plus stable à basse température) a été  le sujet de plusieurs auteurs . Jones et al ont calculé une valeur de </w:t>
      </w:r>
      <w:smartTag w:uri="urn:schemas-microsoft-com:office:smarttags" w:element="metricconverter">
        <w:smartTagPr>
          <w:attr w:name="ProductID" w:val="650ﾰC"/>
        </w:smartTagPr>
        <w:r w:rsidRPr="00FE4377">
          <w:rPr>
            <w:rFonts w:asciiTheme="majorBidi" w:hAnsiTheme="majorBidi"/>
            <w:sz w:val="24"/>
            <w:szCs w:val="24"/>
            <w:lang w:val="fr-FR" w:bidi="ar-DZ"/>
          </w:rPr>
          <w:t>650°C</w:t>
        </w:r>
      </w:smartTag>
      <w:r w:rsidRPr="00FE4377">
        <w:rPr>
          <w:rFonts w:asciiTheme="majorBidi" w:hAnsiTheme="majorBidi"/>
          <w:sz w:val="24"/>
          <w:szCs w:val="24"/>
          <w:lang w:val="fr-FR" w:bidi="ar-DZ"/>
        </w:rPr>
        <w:t xml:space="preserve"> à partir des données thermodynamiques et ont confirmé empiriquement que la transition a été remarqué à </w:t>
      </w:r>
      <w:r w:rsidRPr="00FE4377">
        <w:rPr>
          <w:rFonts w:asciiTheme="majorBidi" w:hAnsiTheme="majorBidi"/>
          <w:sz w:val="24"/>
          <w:szCs w:val="24"/>
          <w:lang w:val="fr-FR" w:eastAsia="fr-FR" w:bidi="ar-DZ"/>
        </w:rPr>
        <w:t xml:space="preserve">ou avant ce point et que le chauffage de valentinite au dessus de </w:t>
      </w:r>
      <w:smartTag w:uri="urn:schemas-microsoft-com:office:smarttags" w:element="metricconverter">
        <w:smartTagPr>
          <w:attr w:name="ProductID" w:val="600ﾰC"/>
        </w:smartTagPr>
        <w:r w:rsidRPr="00FE4377">
          <w:rPr>
            <w:rFonts w:asciiTheme="majorBidi" w:hAnsiTheme="majorBidi"/>
            <w:sz w:val="24"/>
            <w:szCs w:val="24"/>
            <w:lang w:val="fr-FR" w:eastAsia="fr-FR" w:bidi="ar-DZ"/>
          </w:rPr>
          <w:t>600°C</w:t>
        </w:r>
      </w:smartTag>
      <w:r w:rsidRPr="00FE4377">
        <w:rPr>
          <w:rFonts w:asciiTheme="majorBidi" w:hAnsiTheme="majorBidi"/>
          <w:sz w:val="24"/>
          <w:szCs w:val="24"/>
          <w:lang w:val="fr-FR" w:eastAsia="fr-FR" w:bidi="ar-DZ"/>
        </w:rPr>
        <w:t xml:space="preserve"> peut donner plus stable  thermodynamiquement  sénarmontite. </w:t>
      </w:r>
    </w:p>
    <w:p w:rsidR="006877B0" w:rsidRPr="00FE4377" w:rsidRDefault="006877B0" w:rsidP="00FE4377">
      <w:pPr>
        <w:spacing w:line="360" w:lineRule="auto"/>
        <w:jc w:val="both"/>
        <w:rPr>
          <w:rFonts w:asciiTheme="majorBidi" w:hAnsiTheme="majorBidi"/>
          <w:sz w:val="24"/>
          <w:szCs w:val="24"/>
          <w:lang w:val="fr-FR" w:eastAsia="fr-FR" w:bidi="ar-DZ"/>
        </w:rPr>
      </w:pPr>
      <w:r w:rsidRPr="00FE4377">
        <w:rPr>
          <w:rFonts w:asciiTheme="majorBidi" w:hAnsiTheme="majorBidi"/>
          <w:i/>
          <w:iCs/>
          <w:sz w:val="24"/>
          <w:szCs w:val="24"/>
          <w:lang w:val="fr-FR" w:eastAsia="fr-FR" w:bidi="ar-DZ"/>
        </w:rPr>
        <w:t>Oxydation :</w:t>
      </w:r>
      <w:r w:rsidRPr="00FE4377">
        <w:rPr>
          <w:rFonts w:asciiTheme="majorBidi" w:hAnsiTheme="majorBidi"/>
          <w:sz w:val="24"/>
          <w:szCs w:val="24"/>
          <w:lang w:val="fr-FR" w:eastAsia="fr-FR" w:bidi="ar-DZ"/>
        </w:rPr>
        <w:t xml:space="preserve"> par chauffage  à l’air, l’oxyde d’antimoine Sb</w:t>
      </w:r>
      <w:r w:rsidRPr="00FE4377">
        <w:rPr>
          <w:rFonts w:asciiTheme="majorBidi" w:hAnsiTheme="majorBidi"/>
          <w:sz w:val="24"/>
          <w:szCs w:val="24"/>
          <w:vertAlign w:val="subscript"/>
          <w:lang w:val="fr-FR" w:eastAsia="fr-FR" w:bidi="ar-DZ"/>
        </w:rPr>
        <w:t>2</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3</w:t>
      </w:r>
      <w:r w:rsidRPr="00FE4377">
        <w:rPr>
          <w:rFonts w:asciiTheme="majorBidi" w:hAnsiTheme="majorBidi"/>
          <w:sz w:val="24"/>
          <w:szCs w:val="24"/>
          <w:lang w:val="fr-FR" w:eastAsia="fr-FR" w:bidi="ar-DZ"/>
        </w:rPr>
        <w:t>, est partiellement oxydé en donnant un oxyde mixte Sb</w:t>
      </w:r>
      <w:r w:rsidRPr="00FE4377">
        <w:rPr>
          <w:rFonts w:asciiTheme="majorBidi" w:hAnsiTheme="majorBidi"/>
          <w:sz w:val="24"/>
          <w:szCs w:val="24"/>
          <w:vertAlign w:val="subscript"/>
          <w:lang w:val="fr-FR" w:eastAsia="fr-FR" w:bidi="ar-DZ"/>
        </w:rPr>
        <w:t>2</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4</w:t>
      </w:r>
      <w:r w:rsidRPr="00FE4377">
        <w:rPr>
          <w:rFonts w:asciiTheme="majorBidi" w:hAnsiTheme="majorBidi"/>
          <w:sz w:val="24"/>
          <w:szCs w:val="24"/>
          <w:lang w:val="fr-FR" w:eastAsia="fr-FR" w:bidi="ar-DZ"/>
        </w:rPr>
        <w:t xml:space="preserve"> qui peut être considéré comme un composé classique d’inter-valence Sb(III ,V). Sb</w:t>
      </w:r>
      <w:r w:rsidRPr="00FE4377">
        <w:rPr>
          <w:rFonts w:asciiTheme="majorBidi" w:hAnsiTheme="majorBidi"/>
          <w:sz w:val="24"/>
          <w:szCs w:val="24"/>
          <w:vertAlign w:val="subscript"/>
          <w:lang w:val="fr-FR" w:eastAsia="fr-FR" w:bidi="ar-DZ"/>
        </w:rPr>
        <w:t>2</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4</w:t>
      </w:r>
      <w:r w:rsidRPr="00FE4377">
        <w:rPr>
          <w:rFonts w:asciiTheme="majorBidi" w:hAnsiTheme="majorBidi"/>
          <w:sz w:val="24"/>
          <w:szCs w:val="24"/>
          <w:lang w:val="fr-FR" w:eastAsia="fr-FR" w:bidi="ar-DZ"/>
        </w:rPr>
        <w:t xml:space="preserve"> se décompose au-delà de 900ºC en redonnant Sb</w:t>
      </w:r>
      <w:r w:rsidRPr="00FE4377">
        <w:rPr>
          <w:rFonts w:asciiTheme="majorBidi" w:hAnsiTheme="majorBidi"/>
          <w:sz w:val="24"/>
          <w:szCs w:val="24"/>
          <w:vertAlign w:val="subscript"/>
          <w:lang w:val="fr-FR" w:eastAsia="fr-FR" w:bidi="ar-DZ"/>
        </w:rPr>
        <w:t>2</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3</w:t>
      </w:r>
      <w:r w:rsidRPr="00FE4377">
        <w:rPr>
          <w:rFonts w:asciiTheme="majorBidi" w:hAnsiTheme="majorBidi"/>
          <w:sz w:val="24"/>
          <w:szCs w:val="24"/>
          <w:lang w:val="fr-FR" w:eastAsia="fr-FR" w:bidi="ar-DZ"/>
        </w:rPr>
        <w:t xml:space="preserve"> plus de l’oxyde. Cet oxygène sert d’agitateur gazeux permettant d’éliminer les  bulles présentes dans le bain fondu.  </w:t>
      </w:r>
    </w:p>
    <w:p w:rsidR="006877B0" w:rsidRPr="00266536" w:rsidRDefault="006877B0" w:rsidP="00FE4377">
      <w:pPr>
        <w:spacing w:line="360" w:lineRule="auto"/>
        <w:jc w:val="both"/>
        <w:rPr>
          <w:rFonts w:asciiTheme="majorBidi" w:hAnsiTheme="majorBidi"/>
          <w:sz w:val="24"/>
          <w:szCs w:val="24"/>
          <w:lang w:bidi="ar-DZ"/>
        </w:rPr>
      </w:pPr>
      <w:r w:rsidRPr="00FE4377">
        <w:rPr>
          <w:rFonts w:asciiTheme="majorBidi" w:hAnsiTheme="majorBidi"/>
          <w:sz w:val="24"/>
          <w:szCs w:val="24"/>
          <w:lang w:val="fr-FR" w:bidi="ar-DZ"/>
        </w:rPr>
        <w:t xml:space="preserve">                              </w:t>
      </w:r>
      <w:r w:rsidRPr="00266536">
        <w:rPr>
          <w:rFonts w:asciiTheme="majorBidi" w:hAnsiTheme="majorBidi"/>
          <w:sz w:val="24"/>
          <w:szCs w:val="24"/>
          <w:lang w:bidi="ar-DZ"/>
        </w:rPr>
        <w:t>O</w:t>
      </w:r>
      <w:r w:rsidRPr="00266536">
        <w:rPr>
          <w:rFonts w:asciiTheme="majorBidi" w:hAnsiTheme="majorBidi"/>
          <w:sz w:val="24"/>
          <w:szCs w:val="24"/>
          <w:vertAlign w:val="subscript"/>
          <w:lang w:bidi="ar-DZ"/>
        </w:rPr>
        <w:t>2</w:t>
      </w:r>
      <w:r w:rsidRPr="00266536">
        <w:rPr>
          <w:rFonts w:asciiTheme="majorBidi" w:hAnsiTheme="majorBidi"/>
          <w:sz w:val="24"/>
          <w:szCs w:val="24"/>
          <w:lang w:bidi="ar-DZ"/>
        </w:rPr>
        <w:t xml:space="preserve">, </w:t>
      </w:r>
      <w:smartTag w:uri="urn:schemas-microsoft-com:office:smarttags" w:element="metricconverter">
        <w:smartTagPr>
          <w:attr w:name="ProductID" w:val="300ﾰC"/>
        </w:smartTagPr>
        <w:r w:rsidRPr="00266536">
          <w:rPr>
            <w:rFonts w:asciiTheme="majorBidi" w:hAnsiTheme="majorBidi"/>
            <w:sz w:val="24"/>
            <w:szCs w:val="24"/>
            <w:lang w:bidi="ar-DZ"/>
          </w:rPr>
          <w:t>300</w:t>
        </w:r>
        <w:r w:rsidRPr="00FE4377">
          <w:rPr>
            <w:rFonts w:asciiTheme="majorBidi" w:hAnsiTheme="majorBidi"/>
            <w:sz w:val="24"/>
            <w:szCs w:val="24"/>
            <w:rtl/>
            <w:lang w:val="fr-FR" w:bidi="ar-DZ"/>
          </w:rPr>
          <w:t>°</w:t>
        </w:r>
        <w:r w:rsidRPr="00266536">
          <w:rPr>
            <w:rFonts w:asciiTheme="majorBidi" w:hAnsiTheme="majorBidi"/>
            <w:sz w:val="24"/>
            <w:szCs w:val="24"/>
            <w:lang w:bidi="ar-DZ"/>
          </w:rPr>
          <w:t>C</w:t>
        </w:r>
      </w:smartTag>
      <w:r w:rsidRPr="00266536">
        <w:rPr>
          <w:rFonts w:asciiTheme="majorBidi" w:hAnsiTheme="majorBidi"/>
          <w:sz w:val="24"/>
          <w:szCs w:val="24"/>
          <w:lang w:bidi="ar-DZ"/>
        </w:rPr>
        <w:t xml:space="preserve">                </w:t>
      </w:r>
      <w:r w:rsidR="00934EE4">
        <w:rPr>
          <w:rFonts w:asciiTheme="majorBidi" w:hAnsiTheme="majorBidi"/>
          <w:sz w:val="24"/>
          <w:szCs w:val="24"/>
          <w:lang w:bidi="ar-DZ"/>
        </w:rPr>
        <w:tab/>
      </w:r>
      <w:r w:rsidRPr="00266536">
        <w:rPr>
          <w:rFonts w:asciiTheme="majorBidi" w:hAnsiTheme="majorBidi"/>
          <w:sz w:val="24"/>
          <w:szCs w:val="24"/>
          <w:lang w:bidi="ar-DZ"/>
        </w:rPr>
        <w:t xml:space="preserve">       900ºC</w:t>
      </w:r>
    </w:p>
    <w:p w:rsidR="006877B0" w:rsidRPr="00266536" w:rsidRDefault="004F3103" w:rsidP="00FE4377">
      <w:pPr>
        <w:spacing w:line="360" w:lineRule="auto"/>
        <w:jc w:val="both"/>
        <w:rPr>
          <w:rFonts w:asciiTheme="majorBidi" w:hAnsiTheme="majorBidi"/>
          <w:sz w:val="24"/>
          <w:szCs w:val="24"/>
          <w:lang w:bidi="ar-DZ"/>
        </w:rPr>
      </w:pPr>
      <w:r>
        <w:rPr>
          <w:rFonts w:asciiTheme="majorBidi" w:hAnsiTheme="majorBidi"/>
          <w:noProof/>
          <w:sz w:val="24"/>
          <w:szCs w:val="24"/>
          <w:lang w:val="fr-FR"/>
        </w:rPr>
        <w:pict>
          <v:line id="_x0000_s1031" style="position:absolute;left:0;text-align:left;z-index:251661312" from="213.6pt,8.7pt" to="273.6pt,8.7pt">
            <v:stroke endarrow="block"/>
            <w10:wrap anchorx="page"/>
          </v:line>
        </w:pict>
      </w:r>
      <w:r>
        <w:rPr>
          <w:rFonts w:asciiTheme="majorBidi" w:hAnsiTheme="majorBidi"/>
          <w:noProof/>
          <w:sz w:val="24"/>
          <w:szCs w:val="24"/>
          <w:lang w:val="fr-FR"/>
        </w:rPr>
        <w:pict>
          <v:line id="_x0000_s1030" style="position:absolute;left:0;text-align:left;z-index:251660288" from="99.2pt,8.7pt" to="165.2pt,8.7pt">
            <v:stroke endarrow="block"/>
            <w10:wrap anchorx="page"/>
          </v:line>
        </w:pict>
      </w:r>
      <w:r w:rsidR="006877B0" w:rsidRPr="00266536">
        <w:rPr>
          <w:rFonts w:asciiTheme="majorBidi" w:hAnsiTheme="majorBidi"/>
          <w:sz w:val="24"/>
          <w:szCs w:val="24"/>
          <w:lang w:bidi="ar-DZ"/>
        </w:rPr>
        <w:t xml:space="preserve">                     Sb</w:t>
      </w:r>
      <w:r w:rsidR="006877B0" w:rsidRPr="00266536">
        <w:rPr>
          <w:rFonts w:asciiTheme="majorBidi" w:hAnsiTheme="majorBidi"/>
          <w:sz w:val="24"/>
          <w:szCs w:val="24"/>
          <w:vertAlign w:val="subscript"/>
          <w:lang w:bidi="ar-DZ"/>
        </w:rPr>
        <w:t>2</w:t>
      </w:r>
      <w:r w:rsidR="006877B0" w:rsidRPr="00266536">
        <w:rPr>
          <w:rFonts w:asciiTheme="majorBidi" w:hAnsiTheme="majorBidi"/>
          <w:sz w:val="24"/>
          <w:szCs w:val="24"/>
          <w:lang w:bidi="ar-DZ"/>
        </w:rPr>
        <w:t>O</w:t>
      </w:r>
      <w:r w:rsidR="006877B0" w:rsidRPr="00266536">
        <w:rPr>
          <w:rFonts w:asciiTheme="majorBidi" w:hAnsiTheme="majorBidi"/>
          <w:sz w:val="24"/>
          <w:szCs w:val="24"/>
          <w:vertAlign w:val="subscript"/>
          <w:lang w:bidi="ar-DZ"/>
        </w:rPr>
        <w:t xml:space="preserve">3 </w:t>
      </w:r>
      <w:r w:rsidR="006877B0" w:rsidRPr="00266536">
        <w:rPr>
          <w:rFonts w:asciiTheme="majorBidi" w:hAnsiTheme="majorBidi"/>
          <w:sz w:val="24"/>
          <w:szCs w:val="24"/>
          <w:lang w:bidi="ar-DZ"/>
        </w:rPr>
        <w:t xml:space="preserve">                           Sb</w:t>
      </w:r>
      <w:r w:rsidR="006877B0" w:rsidRPr="00266536">
        <w:rPr>
          <w:rFonts w:asciiTheme="majorBidi" w:hAnsiTheme="majorBidi"/>
          <w:sz w:val="24"/>
          <w:szCs w:val="24"/>
          <w:vertAlign w:val="subscript"/>
          <w:lang w:bidi="ar-DZ"/>
        </w:rPr>
        <w:t>2</w:t>
      </w:r>
      <w:r w:rsidR="006877B0" w:rsidRPr="00266536">
        <w:rPr>
          <w:rFonts w:asciiTheme="majorBidi" w:hAnsiTheme="majorBidi"/>
          <w:sz w:val="24"/>
          <w:szCs w:val="24"/>
          <w:lang w:bidi="ar-DZ"/>
        </w:rPr>
        <w:t>O</w:t>
      </w:r>
      <w:r w:rsidR="006877B0" w:rsidRPr="00266536">
        <w:rPr>
          <w:rFonts w:asciiTheme="majorBidi" w:hAnsiTheme="majorBidi"/>
          <w:sz w:val="24"/>
          <w:szCs w:val="24"/>
          <w:vertAlign w:val="subscript"/>
          <w:lang w:bidi="ar-DZ"/>
        </w:rPr>
        <w:t>4</w:t>
      </w:r>
      <w:r w:rsidR="006877B0" w:rsidRPr="00266536">
        <w:rPr>
          <w:rFonts w:asciiTheme="majorBidi" w:hAnsiTheme="majorBidi"/>
          <w:sz w:val="24"/>
          <w:szCs w:val="24"/>
          <w:vertAlign w:val="subscript"/>
          <w:lang w:bidi="ar-DZ"/>
        </w:rPr>
        <w:tab/>
        <w:t xml:space="preserve">        </w:t>
      </w:r>
      <w:r w:rsidR="00934EE4">
        <w:rPr>
          <w:rFonts w:asciiTheme="majorBidi" w:hAnsiTheme="majorBidi"/>
          <w:sz w:val="24"/>
          <w:szCs w:val="24"/>
          <w:vertAlign w:val="subscript"/>
          <w:lang w:bidi="ar-DZ"/>
        </w:rPr>
        <w:tab/>
      </w:r>
      <w:r w:rsidR="00934EE4">
        <w:rPr>
          <w:rFonts w:asciiTheme="majorBidi" w:hAnsiTheme="majorBidi"/>
          <w:sz w:val="24"/>
          <w:szCs w:val="24"/>
          <w:vertAlign w:val="subscript"/>
          <w:lang w:bidi="ar-DZ"/>
        </w:rPr>
        <w:tab/>
      </w:r>
      <w:r w:rsidR="006877B0" w:rsidRPr="00266536">
        <w:rPr>
          <w:rFonts w:asciiTheme="majorBidi" w:hAnsiTheme="majorBidi"/>
          <w:sz w:val="24"/>
          <w:szCs w:val="24"/>
          <w:lang w:bidi="ar-DZ"/>
        </w:rPr>
        <w:t>Sb</w:t>
      </w:r>
      <w:r w:rsidR="006877B0" w:rsidRPr="00266536">
        <w:rPr>
          <w:rFonts w:asciiTheme="majorBidi" w:hAnsiTheme="majorBidi"/>
          <w:sz w:val="24"/>
          <w:szCs w:val="24"/>
          <w:vertAlign w:val="subscript"/>
          <w:lang w:bidi="ar-DZ"/>
        </w:rPr>
        <w:t>2</w:t>
      </w:r>
      <w:r w:rsidR="006877B0" w:rsidRPr="00266536">
        <w:rPr>
          <w:rFonts w:asciiTheme="majorBidi" w:hAnsiTheme="majorBidi"/>
          <w:sz w:val="24"/>
          <w:szCs w:val="24"/>
          <w:lang w:bidi="ar-DZ"/>
        </w:rPr>
        <w:t>O</w:t>
      </w:r>
      <w:r w:rsidR="006877B0" w:rsidRPr="00266536">
        <w:rPr>
          <w:rFonts w:asciiTheme="majorBidi" w:hAnsiTheme="majorBidi"/>
          <w:sz w:val="24"/>
          <w:szCs w:val="24"/>
          <w:vertAlign w:val="subscript"/>
          <w:lang w:bidi="ar-DZ"/>
        </w:rPr>
        <w:t>3</w:t>
      </w:r>
      <w:r w:rsidR="006877B0" w:rsidRPr="00266536">
        <w:rPr>
          <w:rFonts w:asciiTheme="majorBidi" w:hAnsiTheme="majorBidi"/>
          <w:sz w:val="24"/>
          <w:szCs w:val="24"/>
          <w:lang w:bidi="ar-DZ"/>
        </w:rPr>
        <w:t xml:space="preserve"> + O</w:t>
      </w:r>
      <w:r w:rsidR="006877B0" w:rsidRPr="00266536">
        <w:rPr>
          <w:rFonts w:asciiTheme="majorBidi" w:hAnsiTheme="majorBidi"/>
          <w:sz w:val="24"/>
          <w:szCs w:val="24"/>
          <w:vertAlign w:val="subscript"/>
          <w:lang w:bidi="ar-DZ"/>
        </w:rPr>
        <w:t>2</w:t>
      </w:r>
      <w:r w:rsidR="006877B0" w:rsidRPr="00266536">
        <w:rPr>
          <w:rFonts w:asciiTheme="majorBidi" w:hAnsiTheme="majorBidi"/>
          <w:sz w:val="24"/>
          <w:szCs w:val="24"/>
          <w:lang w:bidi="ar-DZ"/>
        </w:rPr>
        <w:t xml:space="preserve">             </w:t>
      </w:r>
    </w:p>
    <w:p w:rsidR="006877B0" w:rsidRPr="00FE4377" w:rsidRDefault="006877B0" w:rsidP="00666972">
      <w:pPr>
        <w:spacing w:line="360" w:lineRule="auto"/>
        <w:jc w:val="both"/>
        <w:rPr>
          <w:rFonts w:asciiTheme="majorBidi" w:hAnsiTheme="majorBidi"/>
          <w:sz w:val="24"/>
          <w:szCs w:val="24"/>
          <w:lang w:val="fr-FR" w:eastAsia="fr-FR" w:bidi="ar-DZ"/>
        </w:rPr>
      </w:pPr>
      <w:r w:rsidRPr="00FE4377">
        <w:rPr>
          <w:rFonts w:asciiTheme="majorBidi" w:hAnsiTheme="majorBidi"/>
          <w:i/>
          <w:iCs/>
          <w:sz w:val="24"/>
          <w:szCs w:val="24"/>
          <w:lang w:val="fr-FR" w:eastAsia="fr-FR" w:bidi="ar-DZ"/>
        </w:rPr>
        <w:t>Point  de fusion :</w:t>
      </w:r>
      <w:r w:rsidRPr="00FE4377">
        <w:rPr>
          <w:rFonts w:asciiTheme="majorBidi" w:hAnsiTheme="majorBidi"/>
          <w:sz w:val="24"/>
          <w:szCs w:val="24"/>
          <w:lang w:val="fr-FR" w:eastAsia="fr-FR" w:bidi="ar-DZ"/>
        </w:rPr>
        <w:t xml:space="preserve">    il n'y a pas assez d'études sur le point de fusion  de Sb</w:t>
      </w:r>
      <w:r w:rsidRPr="00FE4377">
        <w:rPr>
          <w:rFonts w:asciiTheme="majorBidi" w:hAnsiTheme="majorBidi"/>
          <w:sz w:val="24"/>
          <w:szCs w:val="24"/>
          <w:vertAlign w:val="subscript"/>
          <w:lang w:val="fr-FR" w:eastAsia="fr-FR" w:bidi="ar-DZ"/>
        </w:rPr>
        <w:t>2</w:t>
      </w:r>
      <w:r w:rsidRPr="00FE4377">
        <w:rPr>
          <w:rFonts w:asciiTheme="majorBidi" w:hAnsiTheme="majorBidi"/>
          <w:sz w:val="24"/>
          <w:szCs w:val="24"/>
          <w:lang w:val="fr-FR" w:eastAsia="fr-FR" w:bidi="ar-DZ"/>
        </w:rPr>
        <w:t>O</w:t>
      </w:r>
      <w:r w:rsidRPr="00FE4377">
        <w:rPr>
          <w:rFonts w:asciiTheme="majorBidi" w:hAnsiTheme="majorBidi"/>
          <w:sz w:val="24"/>
          <w:szCs w:val="24"/>
          <w:vertAlign w:val="subscript"/>
          <w:lang w:val="fr-FR" w:eastAsia="fr-FR" w:bidi="ar-DZ"/>
        </w:rPr>
        <w:t>3</w:t>
      </w:r>
      <w:r w:rsidRPr="00FE4377">
        <w:rPr>
          <w:rFonts w:asciiTheme="majorBidi" w:hAnsiTheme="majorBidi"/>
          <w:sz w:val="24"/>
          <w:szCs w:val="24"/>
          <w:lang w:val="fr-FR" w:eastAsia="fr-FR" w:bidi="ar-DZ"/>
        </w:rPr>
        <w:t xml:space="preserve">, mais dans la littérature, il est référé que la température de fusion est de </w:t>
      </w:r>
      <w:smartTag w:uri="urn:schemas-microsoft-com:office:smarttags" w:element="metricconverter">
        <w:smartTagPr>
          <w:attr w:name="ProductID" w:val="655ﾰC"/>
        </w:smartTagPr>
        <w:r w:rsidRPr="00FE4377">
          <w:rPr>
            <w:rFonts w:asciiTheme="majorBidi" w:hAnsiTheme="majorBidi"/>
            <w:sz w:val="24"/>
            <w:szCs w:val="24"/>
            <w:lang w:val="fr-FR" w:eastAsia="fr-FR" w:bidi="ar-DZ"/>
          </w:rPr>
          <w:t>655°C</w:t>
        </w:r>
      </w:smartTag>
      <w:r w:rsidRPr="00FE4377">
        <w:rPr>
          <w:rFonts w:asciiTheme="majorBidi" w:hAnsiTheme="majorBidi"/>
          <w:sz w:val="24"/>
          <w:szCs w:val="24"/>
          <w:lang w:val="fr-FR" w:eastAsia="fr-FR" w:bidi="ar-DZ"/>
        </w:rPr>
        <w:t xml:space="preserve"> Ce</w:t>
      </w:r>
      <w:r w:rsidR="005704D9" w:rsidRPr="00FE4377">
        <w:rPr>
          <w:rFonts w:asciiTheme="majorBidi" w:hAnsiTheme="majorBidi"/>
          <w:sz w:val="24"/>
          <w:szCs w:val="24"/>
          <w:lang w:val="fr-FR" w:eastAsia="fr-FR" w:bidi="ar-DZ"/>
        </w:rPr>
        <w:t>.</w:t>
      </w:r>
      <w:r w:rsidRPr="00FE4377">
        <w:rPr>
          <w:rFonts w:asciiTheme="majorBidi" w:hAnsiTheme="majorBidi"/>
          <w:sz w:val="24"/>
          <w:szCs w:val="24"/>
          <w:lang w:val="fr-FR" w:eastAsia="fr-FR" w:bidi="ar-DZ"/>
        </w:rPr>
        <w:t xml:space="preserve">pendant Golemski et al ont rapporté une température de </w:t>
      </w:r>
      <w:smartTag w:uri="urn:schemas-microsoft-com:office:smarttags" w:element="metricconverter">
        <w:smartTagPr>
          <w:attr w:name="ProductID" w:val="643 ﾰC"/>
        </w:smartTagPr>
        <w:r w:rsidRPr="00FE4377">
          <w:rPr>
            <w:rFonts w:asciiTheme="majorBidi" w:hAnsiTheme="majorBidi"/>
            <w:sz w:val="24"/>
            <w:szCs w:val="24"/>
            <w:lang w:val="fr-FR" w:eastAsia="fr-FR" w:bidi="ar-DZ"/>
          </w:rPr>
          <w:t>643 °C</w:t>
        </w:r>
      </w:smartTag>
      <w:r w:rsidRPr="00FE4377">
        <w:rPr>
          <w:rFonts w:asciiTheme="majorBidi" w:hAnsiTheme="majorBidi"/>
          <w:sz w:val="24"/>
          <w:szCs w:val="24"/>
          <w:lang w:val="fr-FR" w:eastAsia="fr-FR" w:bidi="ar-DZ"/>
        </w:rPr>
        <w:t xml:space="preserve"> dans leurs travail, tandis qu'autres ont mentionné  que la fusion peut s'effectuer entre 640 et </w:t>
      </w:r>
      <w:smartTag w:uri="urn:schemas-microsoft-com:office:smarttags" w:element="metricconverter">
        <w:smartTagPr>
          <w:attr w:name="ProductID" w:val="655 ﾰC"/>
        </w:smartTagPr>
        <w:r w:rsidRPr="00FE4377">
          <w:rPr>
            <w:rFonts w:asciiTheme="majorBidi" w:hAnsiTheme="majorBidi"/>
            <w:sz w:val="24"/>
            <w:szCs w:val="24"/>
            <w:lang w:val="fr-FR" w:eastAsia="fr-FR" w:bidi="ar-DZ"/>
          </w:rPr>
          <w:t>655 °C</w:t>
        </w:r>
      </w:smartTag>
      <w:r w:rsidRPr="00FE4377">
        <w:rPr>
          <w:rFonts w:asciiTheme="majorBidi" w:hAnsiTheme="majorBidi"/>
          <w:sz w:val="24"/>
          <w:szCs w:val="24"/>
          <w:lang w:val="fr-FR" w:eastAsia="fr-FR" w:bidi="ar-DZ"/>
        </w:rPr>
        <w:t xml:space="preserve"> en dépendant de la vitesse de chauffage</w:t>
      </w:r>
      <w:r w:rsidR="007B253A" w:rsidRPr="00FE4377">
        <w:rPr>
          <w:rFonts w:asciiTheme="majorBidi" w:hAnsiTheme="majorBidi"/>
          <w:sz w:val="24"/>
          <w:szCs w:val="24"/>
          <w:lang w:val="fr-FR" w:eastAsia="fr-FR" w:bidi="ar-DZ"/>
        </w:rPr>
        <w:t xml:space="preserve"> </w:t>
      </w:r>
      <w:r w:rsidR="005704D9" w:rsidRPr="00FE4377">
        <w:rPr>
          <w:rFonts w:asciiTheme="majorBidi" w:hAnsiTheme="majorBidi"/>
          <w:sz w:val="24"/>
          <w:szCs w:val="24"/>
          <w:lang w:val="fr-FR" w:eastAsia="fr-FR" w:bidi="ar-DZ"/>
        </w:rPr>
        <w:t>[2</w:t>
      </w:r>
      <w:r w:rsidR="00666972">
        <w:rPr>
          <w:rFonts w:asciiTheme="majorBidi" w:hAnsiTheme="majorBidi"/>
          <w:sz w:val="24"/>
          <w:szCs w:val="24"/>
          <w:lang w:val="fr-FR" w:eastAsia="fr-FR" w:bidi="ar-DZ"/>
        </w:rPr>
        <w:t>5</w:t>
      </w:r>
      <w:r w:rsidR="005704D9" w:rsidRPr="00FE4377">
        <w:rPr>
          <w:rFonts w:asciiTheme="majorBidi" w:hAnsiTheme="majorBidi"/>
          <w:sz w:val="24"/>
          <w:szCs w:val="24"/>
          <w:lang w:val="fr-FR" w:eastAsia="fr-FR" w:bidi="ar-DZ"/>
        </w:rPr>
        <w:t>]</w:t>
      </w:r>
      <w:r w:rsidRPr="00FE4377">
        <w:rPr>
          <w:rFonts w:asciiTheme="majorBidi" w:hAnsiTheme="majorBidi"/>
          <w:sz w:val="24"/>
          <w:szCs w:val="24"/>
          <w:lang w:val="fr-FR" w:eastAsia="fr-FR" w:bidi="ar-DZ"/>
        </w:rPr>
        <w:t>.</w:t>
      </w:r>
    </w:p>
    <w:p w:rsidR="006877B0" w:rsidRPr="00FE4377" w:rsidRDefault="006877B0" w:rsidP="00FE4377">
      <w:pPr>
        <w:spacing w:line="360" w:lineRule="auto"/>
        <w:jc w:val="both"/>
        <w:rPr>
          <w:rFonts w:asciiTheme="majorBidi" w:hAnsiTheme="majorBidi"/>
          <w:sz w:val="24"/>
          <w:szCs w:val="24"/>
          <w:lang w:val="fr-FR" w:eastAsia="fr-FR" w:bidi="ar-DZ"/>
        </w:rPr>
      </w:pPr>
    </w:p>
    <w:p w:rsidR="006877B0" w:rsidRPr="00FE4377" w:rsidRDefault="002B76A8" w:rsidP="00FE4377">
      <w:pPr>
        <w:spacing w:line="360" w:lineRule="auto"/>
        <w:jc w:val="both"/>
        <w:rPr>
          <w:rFonts w:asciiTheme="majorBidi" w:hAnsiTheme="majorBidi"/>
          <w:sz w:val="24"/>
          <w:szCs w:val="24"/>
          <w:lang w:val="fr-FR"/>
        </w:rPr>
      </w:pPr>
      <w:r w:rsidRPr="00FE4377">
        <w:rPr>
          <w:rFonts w:asciiTheme="majorBidi" w:hAnsiTheme="majorBidi"/>
          <w:sz w:val="24"/>
          <w:szCs w:val="24"/>
          <w:lang w:val="fr-FR"/>
        </w:rPr>
        <w:lastRenderedPageBreak/>
        <w:t xml:space="preserve">        </w:t>
      </w:r>
      <w:r w:rsidR="006877B0" w:rsidRPr="00FE4377">
        <w:rPr>
          <w:rFonts w:asciiTheme="majorBidi" w:hAnsiTheme="majorBidi"/>
          <w:noProof/>
          <w:sz w:val="24"/>
          <w:szCs w:val="24"/>
          <w:lang w:val="fr-FR" w:eastAsia="fr-FR" w:bidi="ar-SA"/>
        </w:rPr>
        <w:drawing>
          <wp:inline distT="0" distB="0" distL="0" distR="0">
            <wp:extent cx="5286375" cy="2171700"/>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286375" cy="2171700"/>
                    </a:xfrm>
                    <a:prstGeom prst="rect">
                      <a:avLst/>
                    </a:prstGeom>
                    <a:noFill/>
                    <a:ln w="9525">
                      <a:noFill/>
                      <a:miter lim="800000"/>
                      <a:headEnd/>
                      <a:tailEnd/>
                    </a:ln>
                  </pic:spPr>
                </pic:pic>
              </a:graphicData>
            </a:graphic>
          </wp:inline>
        </w:drawing>
      </w:r>
    </w:p>
    <w:p w:rsidR="006877B0" w:rsidRPr="00FE4377" w:rsidRDefault="002B76A8" w:rsidP="00607C30">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rPr>
        <w:t xml:space="preserve">          </w:t>
      </w:r>
      <w:r w:rsidRPr="00607C30">
        <w:rPr>
          <w:rFonts w:asciiTheme="majorBidi" w:hAnsiTheme="majorBidi"/>
          <w:b/>
          <w:bCs/>
          <w:sz w:val="24"/>
          <w:szCs w:val="24"/>
          <w:lang w:val="fr-FR"/>
        </w:rPr>
        <w:t xml:space="preserve"> </w:t>
      </w:r>
      <w:r w:rsidR="006877B0" w:rsidRPr="00607C30">
        <w:rPr>
          <w:rFonts w:asciiTheme="majorBidi" w:hAnsiTheme="majorBidi"/>
          <w:b/>
          <w:bCs/>
          <w:sz w:val="24"/>
          <w:szCs w:val="24"/>
          <w:lang w:val="fr-FR"/>
        </w:rPr>
        <w:t xml:space="preserve">Figure </w:t>
      </w:r>
      <w:r w:rsidR="004F3103" w:rsidRPr="00607C30">
        <w:rPr>
          <w:rFonts w:asciiTheme="majorBidi" w:hAnsiTheme="majorBidi"/>
          <w:b/>
          <w:bCs/>
          <w:sz w:val="24"/>
          <w:szCs w:val="24"/>
          <w:lang w:val="fr-FR"/>
        </w:rPr>
        <w:fldChar w:fldCharType="begin"/>
      </w:r>
      <w:r w:rsidR="006877B0" w:rsidRPr="00607C30">
        <w:rPr>
          <w:rFonts w:asciiTheme="majorBidi" w:hAnsiTheme="majorBidi"/>
          <w:b/>
          <w:bCs/>
          <w:sz w:val="24"/>
          <w:szCs w:val="24"/>
          <w:lang w:val="fr-FR"/>
        </w:rPr>
        <w:instrText xml:space="preserve"> SEQ Figure \* ARABIC </w:instrText>
      </w:r>
      <w:r w:rsidR="004F3103" w:rsidRPr="00607C30">
        <w:rPr>
          <w:rFonts w:asciiTheme="majorBidi" w:hAnsiTheme="majorBidi"/>
          <w:b/>
          <w:bCs/>
          <w:sz w:val="24"/>
          <w:szCs w:val="24"/>
          <w:lang w:val="fr-FR"/>
        </w:rPr>
        <w:fldChar w:fldCharType="separate"/>
      </w:r>
      <w:r w:rsidR="006877B0" w:rsidRPr="00607C30">
        <w:rPr>
          <w:rFonts w:asciiTheme="majorBidi" w:hAnsiTheme="majorBidi"/>
          <w:b/>
          <w:bCs/>
          <w:noProof/>
          <w:sz w:val="24"/>
          <w:szCs w:val="24"/>
          <w:lang w:val="fr-FR"/>
        </w:rPr>
        <w:t>1</w:t>
      </w:r>
      <w:r w:rsidR="00D22164" w:rsidRPr="00607C30">
        <w:rPr>
          <w:rFonts w:asciiTheme="majorBidi" w:hAnsiTheme="majorBidi"/>
          <w:b/>
          <w:bCs/>
          <w:noProof/>
          <w:sz w:val="24"/>
          <w:szCs w:val="24"/>
          <w:lang w:val="fr-FR"/>
        </w:rPr>
        <w:t>.2</w:t>
      </w:r>
      <w:r w:rsidR="004F3103" w:rsidRPr="00607C30">
        <w:rPr>
          <w:rFonts w:asciiTheme="majorBidi" w:hAnsiTheme="majorBidi"/>
          <w:b/>
          <w:bCs/>
          <w:sz w:val="24"/>
          <w:szCs w:val="24"/>
          <w:lang w:val="fr-FR"/>
        </w:rPr>
        <w:fldChar w:fldCharType="end"/>
      </w:r>
      <w:r w:rsidR="00607C30">
        <w:rPr>
          <w:rFonts w:asciiTheme="majorBidi" w:hAnsiTheme="majorBidi"/>
          <w:sz w:val="24"/>
          <w:szCs w:val="24"/>
          <w:lang w:val="fr-FR"/>
        </w:rPr>
        <w:t> </w:t>
      </w:r>
      <w:r w:rsidR="00607C30" w:rsidRPr="00607C30">
        <w:rPr>
          <w:rFonts w:asciiTheme="majorBidi" w:hAnsiTheme="majorBidi"/>
          <w:b/>
          <w:bCs/>
          <w:sz w:val="24"/>
          <w:szCs w:val="24"/>
          <w:lang w:val="fr-FR"/>
        </w:rPr>
        <w:t>:</w:t>
      </w:r>
      <w:r w:rsidR="006877B0" w:rsidRPr="00FE4377">
        <w:rPr>
          <w:rFonts w:asciiTheme="majorBidi" w:hAnsiTheme="majorBidi"/>
          <w:sz w:val="24"/>
          <w:szCs w:val="24"/>
          <w:lang w:val="fr-FR" w:bidi="ar-DZ"/>
        </w:rPr>
        <w:t xml:space="preserve"> </w:t>
      </w:r>
      <w:r w:rsidR="00934EE4" w:rsidRPr="00FE4377">
        <w:rPr>
          <w:rFonts w:asciiTheme="majorBidi" w:hAnsiTheme="majorBidi"/>
          <w:sz w:val="24"/>
          <w:szCs w:val="24"/>
          <w:lang w:val="fr-FR" w:bidi="ar-DZ"/>
        </w:rPr>
        <w:t>Structures</w:t>
      </w:r>
      <w:r w:rsidR="006877B0" w:rsidRPr="00FE4377">
        <w:rPr>
          <w:rFonts w:asciiTheme="majorBidi" w:hAnsiTheme="majorBidi"/>
          <w:sz w:val="24"/>
          <w:szCs w:val="24"/>
          <w:lang w:val="fr-FR" w:bidi="ar-DZ"/>
        </w:rPr>
        <w:t xml:space="preserve"> de (a) sénarmontite, (b) valentinite, (c) cervantite</w:t>
      </w:r>
      <w:r w:rsidR="007233F6">
        <w:rPr>
          <w:rFonts w:asciiTheme="majorBidi" w:hAnsiTheme="majorBidi"/>
          <w:sz w:val="24"/>
          <w:szCs w:val="24"/>
          <w:lang w:val="fr-FR" w:bidi="ar-DZ"/>
        </w:rPr>
        <w:t>.</w:t>
      </w:r>
    </w:p>
    <w:p w:rsidR="006877B0" w:rsidRPr="00FE4377" w:rsidRDefault="00440B8F" w:rsidP="00FE4377">
      <w:pPr>
        <w:spacing w:line="360" w:lineRule="auto"/>
        <w:jc w:val="both"/>
        <w:rPr>
          <w:rFonts w:asciiTheme="majorBidi" w:eastAsia="Batang" w:hAnsiTheme="majorBidi"/>
          <w:b/>
          <w:bCs/>
          <w:sz w:val="24"/>
          <w:szCs w:val="24"/>
          <w:lang w:val="fr-FR" w:eastAsia="fr-FR" w:bidi="ar-DZ"/>
        </w:rPr>
      </w:pPr>
      <w:r w:rsidRPr="00FE4377">
        <w:rPr>
          <w:rFonts w:asciiTheme="majorBidi" w:eastAsia="Batang" w:hAnsiTheme="majorBidi"/>
          <w:b/>
          <w:bCs/>
          <w:sz w:val="24"/>
          <w:szCs w:val="24"/>
          <w:lang w:val="fr-FR"/>
        </w:rPr>
        <w:t>I.3.</w:t>
      </w:r>
      <w:r w:rsidR="00243334" w:rsidRPr="00FE4377">
        <w:rPr>
          <w:rFonts w:asciiTheme="majorBidi" w:eastAsia="Batang" w:hAnsiTheme="majorBidi"/>
          <w:b/>
          <w:bCs/>
          <w:sz w:val="24"/>
          <w:szCs w:val="24"/>
          <w:lang w:val="fr-FR"/>
        </w:rPr>
        <w:t>3</w:t>
      </w:r>
      <w:r w:rsidRPr="00FE4377">
        <w:rPr>
          <w:rFonts w:asciiTheme="majorBidi" w:eastAsia="Batang" w:hAnsiTheme="majorBidi"/>
          <w:b/>
          <w:bCs/>
          <w:sz w:val="24"/>
          <w:szCs w:val="24"/>
          <w:lang w:val="fr-FR"/>
        </w:rPr>
        <w:t xml:space="preserve">.Propriétés Physiques </w:t>
      </w:r>
      <w:r w:rsidR="00356544" w:rsidRPr="00FE4377">
        <w:rPr>
          <w:rFonts w:asciiTheme="majorBidi" w:eastAsia="Batang" w:hAnsiTheme="majorBidi"/>
          <w:b/>
          <w:bCs/>
          <w:sz w:val="24"/>
          <w:szCs w:val="24"/>
          <w:lang w:val="fr-FR"/>
        </w:rPr>
        <w:t>et chimiques</w:t>
      </w:r>
      <w:r w:rsidRPr="00FE4377">
        <w:rPr>
          <w:rFonts w:asciiTheme="majorBidi" w:eastAsia="Batang" w:hAnsiTheme="majorBidi"/>
          <w:b/>
          <w:bCs/>
          <w:sz w:val="24"/>
          <w:szCs w:val="24"/>
          <w:lang w:val="fr-FR"/>
        </w:rPr>
        <w:t>:</w:t>
      </w:r>
    </w:p>
    <w:p w:rsidR="00103F16" w:rsidRPr="00FE4377" w:rsidRDefault="003448F5" w:rsidP="00082F5D">
      <w:pPr>
        <w:spacing w:line="360" w:lineRule="auto"/>
        <w:ind w:firstLine="708"/>
        <w:jc w:val="both"/>
        <w:rPr>
          <w:rFonts w:asciiTheme="majorBidi" w:hAnsiTheme="majorBidi"/>
          <w:sz w:val="24"/>
          <w:szCs w:val="24"/>
          <w:lang w:val="fr-FR"/>
        </w:rPr>
      </w:pPr>
      <w:r w:rsidRPr="00FE4377">
        <w:rPr>
          <w:rFonts w:asciiTheme="majorBidi" w:hAnsiTheme="majorBidi"/>
          <w:sz w:val="24"/>
          <w:szCs w:val="24"/>
          <w:lang w:val="fr-FR"/>
        </w:rPr>
        <w:t>Le trioxyde d'antimoine se présente sous la forme d'une poudre blanche très fine sans odeur. Le produit commercial contient comme impuretés des traces d'arsenic. Le trioxyde d'antimoine est insoluble dans les solvants organiques et très faiblement solubles dans l'eau. Il se dissout dans les solutions acides et les bases fortes. Dans les solution</w:t>
      </w:r>
      <w:r w:rsidR="00284C77" w:rsidRPr="00FE4377">
        <w:rPr>
          <w:rFonts w:asciiTheme="majorBidi" w:hAnsiTheme="majorBidi"/>
          <w:sz w:val="24"/>
          <w:szCs w:val="24"/>
          <w:lang w:val="fr-FR"/>
        </w:rPr>
        <w:t xml:space="preserve">s </w:t>
      </w:r>
      <w:r w:rsidRPr="00FE4377">
        <w:rPr>
          <w:rFonts w:asciiTheme="majorBidi" w:hAnsiTheme="majorBidi"/>
          <w:sz w:val="24"/>
          <w:szCs w:val="24"/>
          <w:lang w:val="fr-FR"/>
        </w:rPr>
        <w:t xml:space="preserve"> acides donnant des acides</w:t>
      </w:r>
      <w:r w:rsidR="00284C77" w:rsidRPr="00FE4377">
        <w:rPr>
          <w:rFonts w:asciiTheme="majorBidi" w:hAnsiTheme="majorBidi"/>
          <w:sz w:val="24"/>
          <w:szCs w:val="24"/>
          <w:lang w:val="fr-FR"/>
        </w:rPr>
        <w:t xml:space="preserve"> poly antimoniques complexes ; et dans les solutions basiques forme d’antimoniates</w:t>
      </w:r>
      <w:r w:rsidR="00103F16" w:rsidRPr="00FE4377">
        <w:rPr>
          <w:rFonts w:asciiTheme="majorBidi" w:hAnsiTheme="majorBidi"/>
          <w:sz w:val="24"/>
          <w:szCs w:val="24"/>
          <w:lang w:val="fr-FR"/>
        </w:rPr>
        <w:t>.</w:t>
      </w:r>
      <w:r w:rsidRPr="00FE4377">
        <w:rPr>
          <w:rFonts w:asciiTheme="majorBidi" w:hAnsiTheme="majorBidi"/>
          <w:sz w:val="24"/>
          <w:szCs w:val="24"/>
          <w:lang w:val="fr-FR"/>
        </w:rPr>
        <w:t xml:space="preserve"> </w:t>
      </w:r>
    </w:p>
    <w:p w:rsidR="006877B0" w:rsidRPr="00FE4377" w:rsidRDefault="003448F5" w:rsidP="00FE4377">
      <w:pPr>
        <w:spacing w:line="360" w:lineRule="auto"/>
        <w:jc w:val="both"/>
        <w:rPr>
          <w:rFonts w:asciiTheme="majorBidi" w:eastAsia="Batang" w:hAnsiTheme="majorBidi"/>
          <w:b/>
          <w:bCs/>
          <w:color w:val="FF0000"/>
          <w:sz w:val="24"/>
          <w:szCs w:val="24"/>
          <w:lang w:val="fr-FR" w:eastAsia="fr-FR" w:bidi="ar-DZ"/>
        </w:rPr>
      </w:pPr>
      <w:r w:rsidRPr="00FE4377">
        <w:rPr>
          <w:rFonts w:asciiTheme="majorBidi" w:hAnsiTheme="majorBidi"/>
          <w:sz w:val="24"/>
          <w:szCs w:val="24"/>
          <w:lang w:val="fr-FR"/>
        </w:rPr>
        <w:t>Ses principales caractéristiques physiques sont les suivantes :</w:t>
      </w:r>
    </w:p>
    <w:p w:rsidR="00AF3A33" w:rsidRPr="00934EE4" w:rsidRDefault="00232B59" w:rsidP="00934EE4">
      <w:pPr>
        <w:pStyle w:val="Paragraphedeliste"/>
        <w:numPr>
          <w:ilvl w:val="0"/>
          <w:numId w:val="8"/>
        </w:numPr>
        <w:spacing w:line="360" w:lineRule="auto"/>
        <w:jc w:val="both"/>
        <w:rPr>
          <w:rFonts w:asciiTheme="majorBidi" w:hAnsiTheme="majorBidi"/>
          <w:sz w:val="24"/>
          <w:szCs w:val="24"/>
          <w:lang w:val="fr-FR"/>
        </w:rPr>
      </w:pPr>
      <w:r w:rsidRPr="00934EE4">
        <w:rPr>
          <w:rFonts w:ascii="Times New Roman" w:hAnsi="Times New Roman" w:cs="Times New Roman"/>
          <w:sz w:val="24"/>
          <w:szCs w:val="24"/>
          <w:lang w:val="fr-FR"/>
        </w:rPr>
        <w:t>Masse molaire ;2</w:t>
      </w:r>
      <w:r w:rsidRPr="00934EE4">
        <w:rPr>
          <w:rFonts w:asciiTheme="majorBidi" w:hAnsiTheme="majorBidi"/>
          <w:sz w:val="24"/>
          <w:szCs w:val="24"/>
          <w:lang w:val="fr-FR"/>
        </w:rPr>
        <w:t>91.52g/mole</w:t>
      </w:r>
    </w:p>
    <w:p w:rsidR="00AF3A33" w:rsidRPr="00934EE4" w:rsidRDefault="00AF3A33" w:rsidP="00934EE4">
      <w:pPr>
        <w:pStyle w:val="Paragraphedeliste"/>
        <w:numPr>
          <w:ilvl w:val="0"/>
          <w:numId w:val="8"/>
        </w:numPr>
        <w:spacing w:line="360" w:lineRule="auto"/>
        <w:jc w:val="both"/>
        <w:rPr>
          <w:rFonts w:asciiTheme="majorBidi" w:hAnsiTheme="majorBidi"/>
          <w:sz w:val="24"/>
          <w:szCs w:val="24"/>
          <w:lang w:val="fr-FR"/>
        </w:rPr>
      </w:pPr>
      <w:r w:rsidRPr="00934EE4">
        <w:rPr>
          <w:rFonts w:ascii="Times New Roman" w:hAnsi="Times New Roman" w:cs="Times New Roman"/>
          <w:sz w:val="24"/>
          <w:szCs w:val="24"/>
          <w:lang w:val="fr-FR"/>
        </w:rPr>
        <w:t xml:space="preserve">Point de fusion : 656 °C (en l'absence d'oxygène). </w:t>
      </w:r>
    </w:p>
    <w:p w:rsidR="00AF3A33" w:rsidRPr="00934EE4" w:rsidRDefault="00AF3A33" w:rsidP="00934EE4">
      <w:pPr>
        <w:pStyle w:val="Paragraphedeliste"/>
        <w:numPr>
          <w:ilvl w:val="0"/>
          <w:numId w:val="8"/>
        </w:numPr>
        <w:spacing w:line="360" w:lineRule="auto"/>
        <w:jc w:val="both"/>
        <w:rPr>
          <w:rFonts w:asciiTheme="majorBidi" w:hAnsiTheme="majorBidi"/>
          <w:sz w:val="24"/>
          <w:szCs w:val="24"/>
          <w:lang w:val="fr-FR"/>
        </w:rPr>
      </w:pPr>
      <w:r w:rsidRPr="00934EE4">
        <w:rPr>
          <w:rFonts w:ascii="Times New Roman" w:hAnsi="Times New Roman" w:cs="Times New Roman"/>
          <w:sz w:val="24"/>
          <w:szCs w:val="24"/>
          <w:lang w:val="fr-FR"/>
        </w:rPr>
        <w:t xml:space="preserve">Point d'ébullition : 1 425 °C (la substance se sublime partiellement avant d'atteindre Cette </w:t>
      </w:r>
      <w:r w:rsidR="007E1650" w:rsidRPr="00934EE4">
        <w:rPr>
          <w:rFonts w:asciiTheme="majorBidi" w:hAnsiTheme="majorBidi"/>
          <w:sz w:val="24"/>
          <w:szCs w:val="24"/>
          <w:lang w:val="fr-FR"/>
        </w:rPr>
        <w:t>température</w:t>
      </w:r>
      <w:r w:rsidRPr="00934EE4">
        <w:rPr>
          <w:rFonts w:asciiTheme="majorBidi" w:hAnsiTheme="majorBidi"/>
          <w:sz w:val="24"/>
          <w:szCs w:val="24"/>
          <w:lang w:val="fr-FR"/>
        </w:rPr>
        <w:t xml:space="preserve"> </w:t>
      </w:r>
    </w:p>
    <w:p w:rsidR="00AF3A33" w:rsidRPr="00934EE4" w:rsidRDefault="00AF3A33" w:rsidP="00934EE4">
      <w:pPr>
        <w:pStyle w:val="Paragraphedeliste"/>
        <w:numPr>
          <w:ilvl w:val="0"/>
          <w:numId w:val="8"/>
        </w:numPr>
        <w:spacing w:line="360" w:lineRule="auto"/>
        <w:jc w:val="both"/>
        <w:rPr>
          <w:rFonts w:asciiTheme="majorBidi" w:hAnsiTheme="majorBidi"/>
          <w:sz w:val="24"/>
          <w:szCs w:val="24"/>
          <w:lang w:val="fr-FR"/>
        </w:rPr>
      </w:pPr>
      <w:r w:rsidRPr="00934EE4">
        <w:rPr>
          <w:rFonts w:ascii="Times New Roman" w:hAnsi="Times New Roman" w:cs="Times New Roman"/>
          <w:sz w:val="24"/>
          <w:szCs w:val="24"/>
          <w:lang w:val="fr-FR"/>
        </w:rPr>
        <w:t xml:space="preserve">Densité : 5,2 (cubique) ; 5,67 (orthorhombique) </w:t>
      </w:r>
    </w:p>
    <w:p w:rsidR="00AF3A33" w:rsidRPr="00934EE4" w:rsidRDefault="00AF3A33" w:rsidP="00934EE4">
      <w:pPr>
        <w:pStyle w:val="Paragraphedeliste"/>
        <w:numPr>
          <w:ilvl w:val="0"/>
          <w:numId w:val="8"/>
        </w:numPr>
        <w:spacing w:line="360" w:lineRule="auto"/>
        <w:jc w:val="both"/>
        <w:rPr>
          <w:rFonts w:asciiTheme="majorBidi" w:hAnsiTheme="majorBidi"/>
          <w:sz w:val="24"/>
          <w:szCs w:val="24"/>
          <w:lang w:val="fr-FR"/>
        </w:rPr>
      </w:pPr>
      <w:r w:rsidRPr="00934EE4">
        <w:rPr>
          <w:rFonts w:ascii="Times New Roman" w:hAnsi="Times New Roman" w:cs="Times New Roman"/>
          <w:sz w:val="24"/>
          <w:szCs w:val="24"/>
          <w:lang w:val="fr-FR"/>
        </w:rPr>
        <w:t xml:space="preserve">Tension de vapeur : 133 Pa à 574 °C </w:t>
      </w:r>
    </w:p>
    <w:p w:rsidR="00AF3A33" w:rsidRPr="00934EE4" w:rsidRDefault="00AF3A33" w:rsidP="00934EE4">
      <w:pPr>
        <w:pStyle w:val="Paragraphedeliste"/>
        <w:numPr>
          <w:ilvl w:val="0"/>
          <w:numId w:val="8"/>
        </w:numPr>
        <w:spacing w:line="360" w:lineRule="auto"/>
        <w:jc w:val="both"/>
        <w:rPr>
          <w:rFonts w:asciiTheme="majorBidi" w:hAnsiTheme="majorBidi"/>
          <w:sz w:val="24"/>
          <w:szCs w:val="24"/>
          <w:lang w:val="fr-FR"/>
        </w:rPr>
      </w:pPr>
      <w:r w:rsidRPr="00934EE4">
        <w:rPr>
          <w:rFonts w:ascii="Times New Roman" w:hAnsi="Times New Roman" w:cs="Times New Roman"/>
          <w:sz w:val="24"/>
          <w:szCs w:val="24"/>
          <w:lang w:val="fr-FR"/>
        </w:rPr>
        <w:t>Densité de vapeur (air = 1) : 19,8 à 1 560 °</w:t>
      </w:r>
      <w:r w:rsidRPr="00934EE4">
        <w:rPr>
          <w:rFonts w:asciiTheme="majorBidi" w:hAnsiTheme="majorBidi"/>
          <w:sz w:val="24"/>
          <w:szCs w:val="24"/>
          <w:lang w:val="fr-FR"/>
        </w:rPr>
        <w:t xml:space="preserve">C </w:t>
      </w:r>
    </w:p>
    <w:p w:rsidR="00776134" w:rsidRPr="00FE4377" w:rsidRDefault="00776134" w:rsidP="00FE4377">
      <w:pPr>
        <w:spacing w:line="360" w:lineRule="auto"/>
        <w:jc w:val="both"/>
        <w:rPr>
          <w:rFonts w:asciiTheme="majorBidi" w:hAnsiTheme="majorBidi"/>
          <w:b/>
          <w:bCs/>
          <w:sz w:val="24"/>
          <w:szCs w:val="24"/>
          <w:lang w:val="fr-FR" w:bidi="ar-DZ"/>
        </w:rPr>
      </w:pPr>
    </w:p>
    <w:p w:rsidR="0023161A" w:rsidRPr="00FE4377" w:rsidRDefault="0023161A" w:rsidP="00934EE4">
      <w:pPr>
        <w:spacing w:line="360" w:lineRule="auto"/>
        <w:jc w:val="both"/>
        <w:rPr>
          <w:rFonts w:asciiTheme="majorBidi" w:hAnsiTheme="majorBidi"/>
          <w:b/>
          <w:bCs/>
          <w:sz w:val="24"/>
          <w:szCs w:val="24"/>
          <w:lang w:val="fr-FR" w:bidi="ar-DZ"/>
        </w:rPr>
      </w:pPr>
      <w:r w:rsidRPr="00FE4377">
        <w:rPr>
          <w:rFonts w:asciiTheme="majorBidi" w:hAnsiTheme="majorBidi"/>
          <w:b/>
          <w:bCs/>
          <w:sz w:val="24"/>
          <w:szCs w:val="24"/>
          <w:lang w:val="fr-FR" w:bidi="ar-DZ"/>
        </w:rPr>
        <w:t xml:space="preserve">I.4 Spectroscopie des ions </w:t>
      </w:r>
      <w:r w:rsidR="00934EE4">
        <w:rPr>
          <w:rFonts w:asciiTheme="majorBidi" w:hAnsiTheme="majorBidi"/>
          <w:b/>
          <w:bCs/>
          <w:sz w:val="24"/>
          <w:szCs w:val="24"/>
          <w:lang w:val="fr-FR" w:bidi="ar-DZ"/>
        </w:rPr>
        <w:t>de t</w:t>
      </w:r>
      <w:r w:rsidRPr="00FE4377">
        <w:rPr>
          <w:rFonts w:asciiTheme="majorBidi" w:hAnsiTheme="majorBidi"/>
          <w:b/>
          <w:bCs/>
          <w:sz w:val="24"/>
          <w:szCs w:val="24"/>
          <w:lang w:val="fr-FR" w:bidi="ar-DZ"/>
        </w:rPr>
        <w:t xml:space="preserve">erres </w:t>
      </w:r>
      <w:r w:rsidR="00934EE4">
        <w:rPr>
          <w:rFonts w:asciiTheme="majorBidi" w:hAnsiTheme="majorBidi"/>
          <w:b/>
          <w:bCs/>
          <w:sz w:val="24"/>
          <w:szCs w:val="24"/>
          <w:lang w:val="fr-FR" w:bidi="ar-DZ"/>
        </w:rPr>
        <w:t>r</w:t>
      </w:r>
      <w:r w:rsidRPr="00FE4377">
        <w:rPr>
          <w:rFonts w:asciiTheme="majorBidi" w:hAnsiTheme="majorBidi"/>
          <w:b/>
          <w:bCs/>
          <w:sz w:val="24"/>
          <w:szCs w:val="24"/>
          <w:lang w:val="fr-FR" w:bidi="ar-DZ"/>
        </w:rPr>
        <w:t xml:space="preserve">ares </w:t>
      </w:r>
    </w:p>
    <w:p w:rsidR="00082F5D" w:rsidRDefault="0023161A" w:rsidP="00082F5D">
      <w:pPr>
        <w:spacing w:line="360" w:lineRule="auto"/>
        <w:jc w:val="both"/>
        <w:rPr>
          <w:rFonts w:asciiTheme="majorBidi" w:hAnsiTheme="majorBidi"/>
          <w:b/>
          <w:bCs/>
          <w:sz w:val="24"/>
          <w:szCs w:val="24"/>
          <w:lang w:val="fr-FR" w:bidi="ar-DZ"/>
        </w:rPr>
      </w:pPr>
      <w:r w:rsidRPr="00FE4377">
        <w:rPr>
          <w:rFonts w:asciiTheme="majorBidi" w:hAnsiTheme="majorBidi"/>
          <w:b/>
          <w:bCs/>
          <w:sz w:val="24"/>
          <w:szCs w:val="24"/>
          <w:lang w:val="fr-FR" w:bidi="ar-DZ"/>
        </w:rPr>
        <w:t xml:space="preserve">I-4-1   Définition </w:t>
      </w:r>
    </w:p>
    <w:p w:rsidR="0023161A" w:rsidRPr="00082F5D" w:rsidRDefault="00B90DE0" w:rsidP="00082F5D">
      <w:pPr>
        <w:spacing w:line="360" w:lineRule="auto"/>
        <w:ind w:firstLine="708"/>
        <w:jc w:val="both"/>
        <w:rPr>
          <w:rFonts w:asciiTheme="majorBidi" w:hAnsiTheme="majorBidi"/>
          <w:b/>
          <w:bCs/>
          <w:sz w:val="24"/>
          <w:szCs w:val="24"/>
          <w:lang w:val="fr-FR" w:bidi="ar-DZ"/>
        </w:rPr>
      </w:pPr>
      <w:r w:rsidRPr="00FE4377">
        <w:rPr>
          <w:rFonts w:asciiTheme="majorBidi" w:hAnsiTheme="majorBidi"/>
          <w:sz w:val="24"/>
          <w:szCs w:val="24"/>
          <w:lang w:val="fr-FR" w:bidi="ar-DZ"/>
        </w:rPr>
        <w:t xml:space="preserve"> </w:t>
      </w:r>
      <w:r w:rsidR="0023161A" w:rsidRPr="00FE4377">
        <w:rPr>
          <w:rFonts w:asciiTheme="majorBidi" w:hAnsiTheme="majorBidi"/>
          <w:sz w:val="24"/>
          <w:szCs w:val="24"/>
          <w:lang w:val="fr-FR" w:bidi="ar-DZ"/>
        </w:rPr>
        <w:t xml:space="preserve">L'erbium, l’élément avec lequel nos échantillons sont </w:t>
      </w:r>
      <w:r w:rsidR="00934EE4" w:rsidRPr="00FE4377">
        <w:rPr>
          <w:rFonts w:asciiTheme="majorBidi" w:hAnsiTheme="majorBidi"/>
          <w:sz w:val="24"/>
          <w:szCs w:val="24"/>
          <w:lang w:val="fr-FR" w:bidi="ar-DZ"/>
        </w:rPr>
        <w:t>dopés</w:t>
      </w:r>
      <w:r w:rsidR="0023161A" w:rsidRPr="00FE4377">
        <w:rPr>
          <w:rFonts w:asciiTheme="majorBidi" w:hAnsiTheme="majorBidi"/>
          <w:sz w:val="24"/>
          <w:szCs w:val="24"/>
          <w:lang w:val="fr-FR" w:bidi="ar-DZ"/>
        </w:rPr>
        <w:t xml:space="preserve">, fait partie de la famille des lanthanides </w:t>
      </w:r>
      <w:r w:rsidR="00934EE4">
        <w:rPr>
          <w:rFonts w:asciiTheme="majorBidi" w:hAnsiTheme="majorBidi"/>
          <w:sz w:val="24"/>
          <w:szCs w:val="24"/>
          <w:lang w:val="fr-FR" w:bidi="ar-DZ"/>
        </w:rPr>
        <w:t xml:space="preserve">qui </w:t>
      </w:r>
      <w:r w:rsidR="0023161A" w:rsidRPr="00FE4377">
        <w:rPr>
          <w:rFonts w:asciiTheme="majorBidi" w:hAnsiTheme="majorBidi"/>
          <w:sz w:val="24"/>
          <w:szCs w:val="24"/>
          <w:lang w:val="fr-FR" w:bidi="ar-DZ"/>
        </w:rPr>
        <w:t xml:space="preserve">ont </w:t>
      </w:r>
      <w:r w:rsidR="00934EE4">
        <w:rPr>
          <w:rFonts w:asciiTheme="majorBidi" w:hAnsiTheme="majorBidi"/>
          <w:sz w:val="24"/>
          <w:szCs w:val="24"/>
          <w:lang w:val="fr-FR" w:bidi="ar-DZ"/>
        </w:rPr>
        <w:t>d</w:t>
      </w:r>
      <w:r w:rsidR="0023161A" w:rsidRPr="00FE4377">
        <w:rPr>
          <w:rFonts w:asciiTheme="majorBidi" w:hAnsiTheme="majorBidi"/>
          <w:sz w:val="24"/>
          <w:szCs w:val="24"/>
          <w:lang w:val="fr-FR" w:bidi="ar-DZ"/>
        </w:rPr>
        <w:t>es numéros atomique</w:t>
      </w:r>
      <w:r w:rsidR="00934EE4">
        <w:rPr>
          <w:rFonts w:asciiTheme="majorBidi" w:hAnsiTheme="majorBidi"/>
          <w:sz w:val="24"/>
          <w:szCs w:val="24"/>
          <w:lang w:val="fr-FR" w:bidi="ar-DZ"/>
        </w:rPr>
        <w:t>s</w:t>
      </w:r>
      <w:r w:rsidR="0023161A" w:rsidRPr="00FE4377">
        <w:rPr>
          <w:rFonts w:asciiTheme="majorBidi" w:hAnsiTheme="majorBidi"/>
          <w:sz w:val="24"/>
          <w:szCs w:val="24"/>
          <w:lang w:val="fr-FR" w:bidi="ar-DZ"/>
        </w:rPr>
        <w:t xml:space="preserve"> compris entre Z=57 (lanthanide) et Z=71 (Lutétium). Ces éléments sont souvent assimilés au groupe des terres rares, qui contiennent en plus les éléments scandium et yttrium. Leur structure électronique est celle du Xénon : </w:t>
      </w:r>
      <w:r w:rsidR="0023161A" w:rsidRPr="00FE4377">
        <w:rPr>
          <w:rFonts w:asciiTheme="majorBidi" w:hAnsiTheme="majorBidi"/>
          <w:sz w:val="24"/>
          <w:szCs w:val="24"/>
          <w:lang w:val="fr-FR" w:bidi="ar-DZ"/>
        </w:rPr>
        <w:lastRenderedPageBreak/>
        <w:t>[1</w:t>
      </w:r>
      <w:r w:rsidR="0023161A" w:rsidRPr="00FE4377">
        <w:rPr>
          <w:rFonts w:asciiTheme="majorBidi" w:hAnsiTheme="majorBidi"/>
          <w:i/>
          <w:iCs/>
          <w:sz w:val="24"/>
          <w:szCs w:val="24"/>
          <w:lang w:val="fr-FR" w:bidi="ar-DZ"/>
        </w:rPr>
        <w:t>s</w:t>
      </w:r>
      <w:r w:rsidR="0023161A" w:rsidRPr="00FE4377">
        <w:rPr>
          <w:rFonts w:asciiTheme="majorBidi" w:hAnsiTheme="majorBidi"/>
          <w:i/>
          <w:iCs/>
          <w:sz w:val="24"/>
          <w:szCs w:val="24"/>
          <w:vertAlign w:val="superscript"/>
          <w:lang w:val="fr-FR" w:bidi="ar-DZ"/>
        </w:rPr>
        <w:t>2</w:t>
      </w:r>
      <w:r w:rsidR="0023161A" w:rsidRPr="00FE4377">
        <w:rPr>
          <w:rFonts w:asciiTheme="majorBidi" w:hAnsiTheme="majorBidi"/>
          <w:sz w:val="24"/>
          <w:szCs w:val="24"/>
          <w:lang w:val="fr-FR" w:bidi="ar-DZ"/>
        </w:rPr>
        <w:t>2</w:t>
      </w:r>
      <w:r w:rsidR="0023161A" w:rsidRPr="00FE4377">
        <w:rPr>
          <w:rFonts w:asciiTheme="majorBidi" w:hAnsiTheme="majorBidi"/>
          <w:i/>
          <w:iCs/>
          <w:sz w:val="24"/>
          <w:szCs w:val="24"/>
          <w:lang w:val="fr-FR" w:bidi="ar-DZ"/>
        </w:rPr>
        <w:t>s</w:t>
      </w:r>
      <w:r w:rsidR="0023161A" w:rsidRPr="00FE4377">
        <w:rPr>
          <w:rFonts w:asciiTheme="majorBidi" w:hAnsiTheme="majorBidi"/>
          <w:i/>
          <w:iCs/>
          <w:sz w:val="24"/>
          <w:szCs w:val="24"/>
          <w:vertAlign w:val="superscript"/>
          <w:lang w:val="fr-FR" w:bidi="ar-DZ"/>
        </w:rPr>
        <w:t>2</w:t>
      </w:r>
      <w:r w:rsidR="0023161A" w:rsidRPr="00FE4377">
        <w:rPr>
          <w:rFonts w:asciiTheme="majorBidi" w:hAnsiTheme="majorBidi"/>
          <w:sz w:val="24"/>
          <w:szCs w:val="24"/>
          <w:lang w:val="fr-FR" w:bidi="ar-DZ"/>
        </w:rPr>
        <w:t>2</w:t>
      </w:r>
      <w:r w:rsidR="0023161A" w:rsidRPr="00FE4377">
        <w:rPr>
          <w:rFonts w:asciiTheme="majorBidi" w:hAnsiTheme="majorBidi"/>
          <w:i/>
          <w:iCs/>
          <w:sz w:val="24"/>
          <w:szCs w:val="24"/>
          <w:lang w:val="fr-FR" w:bidi="ar-DZ"/>
        </w:rPr>
        <w:t>p</w:t>
      </w:r>
      <w:r w:rsidR="0023161A" w:rsidRPr="00FE4377">
        <w:rPr>
          <w:rFonts w:asciiTheme="majorBidi" w:hAnsiTheme="majorBidi"/>
          <w:i/>
          <w:iCs/>
          <w:sz w:val="24"/>
          <w:szCs w:val="24"/>
          <w:vertAlign w:val="superscript"/>
          <w:lang w:val="fr-FR" w:bidi="ar-DZ"/>
        </w:rPr>
        <w:t>6</w:t>
      </w:r>
      <w:r w:rsidR="0023161A" w:rsidRPr="00FE4377">
        <w:rPr>
          <w:rFonts w:asciiTheme="majorBidi" w:hAnsiTheme="majorBidi"/>
          <w:sz w:val="24"/>
          <w:szCs w:val="24"/>
          <w:lang w:val="fr-FR" w:bidi="ar-DZ"/>
        </w:rPr>
        <w:t>3</w:t>
      </w:r>
      <w:r w:rsidR="0023161A" w:rsidRPr="00FE4377">
        <w:rPr>
          <w:rFonts w:asciiTheme="majorBidi" w:hAnsiTheme="majorBidi"/>
          <w:i/>
          <w:iCs/>
          <w:sz w:val="24"/>
          <w:szCs w:val="24"/>
          <w:lang w:val="fr-FR" w:bidi="ar-DZ"/>
        </w:rPr>
        <w:t>s</w:t>
      </w:r>
      <w:r w:rsidR="0023161A" w:rsidRPr="00FE4377">
        <w:rPr>
          <w:rFonts w:asciiTheme="majorBidi" w:hAnsiTheme="majorBidi"/>
          <w:i/>
          <w:iCs/>
          <w:sz w:val="24"/>
          <w:szCs w:val="24"/>
          <w:vertAlign w:val="superscript"/>
          <w:lang w:val="fr-FR" w:bidi="ar-DZ"/>
        </w:rPr>
        <w:t>2</w:t>
      </w:r>
      <w:r w:rsidR="0023161A" w:rsidRPr="00FE4377">
        <w:rPr>
          <w:rFonts w:asciiTheme="majorBidi" w:hAnsiTheme="majorBidi"/>
          <w:i/>
          <w:iCs/>
          <w:sz w:val="24"/>
          <w:szCs w:val="24"/>
          <w:lang w:val="fr-FR" w:bidi="ar-DZ"/>
        </w:rPr>
        <w:t>3p</w:t>
      </w:r>
      <w:r w:rsidR="0023161A" w:rsidRPr="00FE4377">
        <w:rPr>
          <w:rFonts w:asciiTheme="majorBidi" w:hAnsiTheme="majorBidi"/>
          <w:i/>
          <w:iCs/>
          <w:sz w:val="24"/>
          <w:szCs w:val="24"/>
          <w:vertAlign w:val="superscript"/>
          <w:lang w:val="fr-FR" w:bidi="ar-DZ"/>
        </w:rPr>
        <w:t>6</w:t>
      </w:r>
      <w:r w:rsidR="0023161A" w:rsidRPr="00FE4377">
        <w:rPr>
          <w:rFonts w:asciiTheme="majorBidi" w:hAnsiTheme="majorBidi"/>
          <w:sz w:val="24"/>
          <w:szCs w:val="24"/>
          <w:lang w:val="fr-FR" w:bidi="ar-DZ"/>
        </w:rPr>
        <w:t>3</w:t>
      </w:r>
      <w:r w:rsidR="0023161A" w:rsidRPr="00FE4377">
        <w:rPr>
          <w:rFonts w:asciiTheme="majorBidi" w:hAnsiTheme="majorBidi"/>
          <w:i/>
          <w:iCs/>
          <w:sz w:val="24"/>
          <w:szCs w:val="24"/>
          <w:lang w:val="fr-FR" w:bidi="ar-DZ"/>
        </w:rPr>
        <w:t>d</w:t>
      </w:r>
      <w:r w:rsidR="0023161A" w:rsidRPr="00FE4377">
        <w:rPr>
          <w:rFonts w:asciiTheme="majorBidi" w:hAnsiTheme="majorBidi"/>
          <w:i/>
          <w:iCs/>
          <w:sz w:val="24"/>
          <w:szCs w:val="24"/>
          <w:vertAlign w:val="superscript"/>
          <w:lang w:val="fr-FR" w:bidi="ar-DZ"/>
        </w:rPr>
        <w:t>1</w:t>
      </w:r>
      <w:r w:rsidR="0023161A" w:rsidRPr="00FE4377">
        <w:rPr>
          <w:rFonts w:asciiTheme="majorBidi" w:hAnsiTheme="majorBidi"/>
          <w:sz w:val="24"/>
          <w:szCs w:val="24"/>
          <w:vertAlign w:val="superscript"/>
          <w:lang w:val="fr-FR" w:bidi="ar-DZ"/>
        </w:rPr>
        <w:t>0</w:t>
      </w:r>
      <w:r w:rsidR="0023161A" w:rsidRPr="00FE4377">
        <w:rPr>
          <w:rFonts w:asciiTheme="majorBidi" w:hAnsiTheme="majorBidi"/>
          <w:sz w:val="24"/>
          <w:szCs w:val="24"/>
          <w:lang w:val="fr-FR" w:bidi="ar-DZ"/>
        </w:rPr>
        <w:t>4</w:t>
      </w:r>
      <w:r w:rsidR="0023161A" w:rsidRPr="00FE4377">
        <w:rPr>
          <w:rFonts w:asciiTheme="majorBidi" w:hAnsiTheme="majorBidi"/>
          <w:i/>
          <w:iCs/>
          <w:sz w:val="24"/>
          <w:szCs w:val="24"/>
          <w:lang w:val="fr-FR" w:bidi="ar-DZ"/>
        </w:rPr>
        <w:t>s</w:t>
      </w:r>
      <w:r w:rsidR="0023161A" w:rsidRPr="00FE4377">
        <w:rPr>
          <w:rFonts w:asciiTheme="majorBidi" w:hAnsiTheme="majorBidi"/>
          <w:i/>
          <w:iCs/>
          <w:sz w:val="24"/>
          <w:szCs w:val="24"/>
          <w:vertAlign w:val="superscript"/>
          <w:lang w:val="fr-FR" w:bidi="ar-DZ"/>
        </w:rPr>
        <w:t>2</w:t>
      </w:r>
      <w:r w:rsidR="0023161A" w:rsidRPr="00FE4377">
        <w:rPr>
          <w:rFonts w:asciiTheme="majorBidi" w:hAnsiTheme="majorBidi"/>
          <w:sz w:val="24"/>
          <w:szCs w:val="24"/>
          <w:lang w:val="fr-FR" w:bidi="ar-DZ"/>
        </w:rPr>
        <w:t>4</w:t>
      </w:r>
      <w:r w:rsidR="0023161A" w:rsidRPr="00FE4377">
        <w:rPr>
          <w:rFonts w:asciiTheme="majorBidi" w:hAnsiTheme="majorBidi"/>
          <w:i/>
          <w:iCs/>
          <w:sz w:val="24"/>
          <w:szCs w:val="24"/>
          <w:lang w:val="fr-FR" w:bidi="ar-DZ"/>
        </w:rPr>
        <w:t>p</w:t>
      </w:r>
      <w:r w:rsidR="0023161A" w:rsidRPr="00FE4377">
        <w:rPr>
          <w:rFonts w:asciiTheme="majorBidi" w:hAnsiTheme="majorBidi"/>
          <w:i/>
          <w:iCs/>
          <w:sz w:val="24"/>
          <w:szCs w:val="24"/>
          <w:vertAlign w:val="superscript"/>
          <w:lang w:val="fr-FR" w:bidi="ar-DZ"/>
        </w:rPr>
        <w:t>6</w:t>
      </w:r>
      <w:r w:rsidR="0023161A" w:rsidRPr="00FE4377">
        <w:rPr>
          <w:rFonts w:asciiTheme="majorBidi" w:hAnsiTheme="majorBidi"/>
          <w:sz w:val="24"/>
          <w:szCs w:val="24"/>
          <w:lang w:val="fr-FR" w:bidi="ar-DZ"/>
        </w:rPr>
        <w:t>4</w:t>
      </w:r>
      <w:r w:rsidR="0023161A" w:rsidRPr="00FE4377">
        <w:rPr>
          <w:rFonts w:asciiTheme="majorBidi" w:hAnsiTheme="majorBidi"/>
          <w:i/>
          <w:iCs/>
          <w:sz w:val="24"/>
          <w:szCs w:val="24"/>
          <w:lang w:val="fr-FR" w:bidi="ar-DZ"/>
        </w:rPr>
        <w:t>d</w:t>
      </w:r>
      <w:r w:rsidR="0023161A" w:rsidRPr="00FE4377">
        <w:rPr>
          <w:rFonts w:asciiTheme="majorBidi" w:hAnsiTheme="majorBidi"/>
          <w:i/>
          <w:iCs/>
          <w:sz w:val="24"/>
          <w:szCs w:val="24"/>
          <w:vertAlign w:val="superscript"/>
          <w:lang w:val="fr-FR" w:bidi="ar-DZ"/>
        </w:rPr>
        <w:t>10</w:t>
      </w:r>
      <w:r w:rsidR="0023161A" w:rsidRPr="00FE4377">
        <w:rPr>
          <w:rFonts w:asciiTheme="majorBidi" w:hAnsiTheme="majorBidi"/>
          <w:sz w:val="24"/>
          <w:szCs w:val="24"/>
          <w:lang w:val="fr-FR" w:bidi="ar-DZ"/>
        </w:rPr>
        <w:t>5</w:t>
      </w:r>
      <w:r w:rsidR="0023161A" w:rsidRPr="00FE4377">
        <w:rPr>
          <w:rFonts w:asciiTheme="majorBidi" w:hAnsiTheme="majorBidi"/>
          <w:i/>
          <w:iCs/>
          <w:sz w:val="24"/>
          <w:szCs w:val="24"/>
          <w:lang w:val="fr-FR" w:bidi="ar-DZ"/>
        </w:rPr>
        <w:t>s</w:t>
      </w:r>
      <w:r w:rsidR="0023161A" w:rsidRPr="00FE4377">
        <w:rPr>
          <w:rFonts w:asciiTheme="majorBidi" w:hAnsiTheme="majorBidi"/>
          <w:i/>
          <w:iCs/>
          <w:sz w:val="24"/>
          <w:szCs w:val="24"/>
          <w:vertAlign w:val="superscript"/>
          <w:lang w:val="fr-FR" w:bidi="ar-DZ"/>
        </w:rPr>
        <w:t>2</w:t>
      </w:r>
      <w:r w:rsidR="0023161A" w:rsidRPr="00FE4377">
        <w:rPr>
          <w:rFonts w:asciiTheme="majorBidi" w:hAnsiTheme="majorBidi"/>
          <w:sz w:val="24"/>
          <w:szCs w:val="24"/>
          <w:lang w:val="fr-FR" w:bidi="ar-DZ"/>
        </w:rPr>
        <w:t>5</w:t>
      </w:r>
      <w:r w:rsidR="0023161A" w:rsidRPr="00FE4377">
        <w:rPr>
          <w:rFonts w:asciiTheme="majorBidi" w:hAnsiTheme="majorBidi"/>
          <w:i/>
          <w:iCs/>
          <w:sz w:val="24"/>
          <w:szCs w:val="24"/>
          <w:lang w:val="fr-FR" w:bidi="ar-DZ"/>
        </w:rPr>
        <w:t>p</w:t>
      </w:r>
      <w:r w:rsidR="0023161A" w:rsidRPr="00FE4377">
        <w:rPr>
          <w:rFonts w:asciiTheme="majorBidi" w:hAnsiTheme="majorBidi"/>
          <w:i/>
          <w:iCs/>
          <w:sz w:val="24"/>
          <w:szCs w:val="24"/>
          <w:vertAlign w:val="superscript"/>
          <w:lang w:val="fr-FR" w:bidi="ar-DZ"/>
        </w:rPr>
        <w:t>6</w:t>
      </w:r>
      <w:r w:rsidR="0023161A" w:rsidRPr="00FE4377">
        <w:rPr>
          <w:rFonts w:asciiTheme="majorBidi" w:hAnsiTheme="majorBidi"/>
          <w:sz w:val="24"/>
          <w:szCs w:val="24"/>
          <w:lang w:val="fr-FR" w:bidi="ar-DZ"/>
        </w:rPr>
        <w:t xml:space="preserve">], à laquelle s'ajoutent deux électrons 6 s, des électrons </w:t>
      </w:r>
      <w:smartTag w:uri="urn:schemas-microsoft-com:office:smarttags" w:element="metricconverter">
        <w:smartTagPr>
          <w:attr w:name="ProductID" w:val="4f"/>
        </w:smartTagPr>
        <w:r w:rsidR="0023161A" w:rsidRPr="00FE4377">
          <w:rPr>
            <w:rFonts w:asciiTheme="majorBidi" w:hAnsiTheme="majorBidi"/>
            <w:sz w:val="24"/>
            <w:szCs w:val="24"/>
            <w:lang w:val="fr-FR" w:bidi="ar-DZ"/>
          </w:rPr>
          <w:t>4</w:t>
        </w:r>
        <w:r w:rsidR="0023161A" w:rsidRPr="00FE4377">
          <w:rPr>
            <w:rFonts w:asciiTheme="majorBidi" w:hAnsiTheme="majorBidi"/>
            <w:i/>
            <w:iCs/>
            <w:sz w:val="24"/>
            <w:szCs w:val="24"/>
            <w:lang w:val="fr-FR" w:bidi="ar-DZ"/>
          </w:rPr>
          <w:t>f</w:t>
        </w:r>
      </w:smartTag>
      <w:r w:rsidR="0023161A" w:rsidRPr="00FE4377">
        <w:rPr>
          <w:rFonts w:asciiTheme="majorBidi" w:hAnsiTheme="majorBidi"/>
          <w:sz w:val="24"/>
          <w:szCs w:val="24"/>
          <w:lang w:val="fr-FR" w:bidi="ar-DZ"/>
        </w:rPr>
        <w:t xml:space="preserve"> et éventuellement un électron 5d. </w:t>
      </w:r>
      <w:r w:rsidR="00934EE4" w:rsidRPr="00FE4377">
        <w:rPr>
          <w:rFonts w:asciiTheme="majorBidi" w:hAnsiTheme="majorBidi"/>
          <w:sz w:val="24"/>
          <w:szCs w:val="24"/>
          <w:lang w:val="fr-FR" w:bidi="ar-DZ"/>
        </w:rPr>
        <w:t>Dans</w:t>
      </w:r>
      <w:r w:rsidR="0023161A" w:rsidRPr="00FE4377">
        <w:rPr>
          <w:rFonts w:asciiTheme="majorBidi" w:hAnsiTheme="majorBidi"/>
          <w:sz w:val="24"/>
          <w:szCs w:val="24"/>
          <w:lang w:val="fr-FR" w:bidi="ar-DZ"/>
        </w:rPr>
        <w:t xml:space="preserve"> les matériaux solides on les retrouve</w:t>
      </w:r>
      <w:r w:rsidR="00934EE4">
        <w:rPr>
          <w:rFonts w:asciiTheme="majorBidi" w:hAnsiTheme="majorBidi"/>
          <w:sz w:val="24"/>
          <w:szCs w:val="24"/>
          <w:lang w:val="fr-FR" w:bidi="ar-DZ"/>
        </w:rPr>
        <w:t xml:space="preserve"> </w:t>
      </w:r>
      <w:r w:rsidR="0023161A" w:rsidRPr="00FE4377">
        <w:rPr>
          <w:rFonts w:asciiTheme="majorBidi" w:hAnsiTheme="majorBidi"/>
          <w:sz w:val="24"/>
          <w:szCs w:val="24"/>
          <w:lang w:val="fr-FR" w:bidi="ar-DZ"/>
        </w:rPr>
        <w:t xml:space="preserve">généralement sous la forme d'ions trivalents de configuration [Xe] </w:t>
      </w:r>
      <w:r w:rsidR="00934EE4" w:rsidRPr="00FE4377">
        <w:rPr>
          <w:rFonts w:asciiTheme="majorBidi" w:hAnsiTheme="majorBidi"/>
          <w:sz w:val="24"/>
          <w:szCs w:val="24"/>
          <w:lang w:val="fr-FR" w:bidi="ar-DZ"/>
        </w:rPr>
        <w:t>4</w:t>
      </w:r>
      <w:r w:rsidR="00934EE4" w:rsidRPr="00FE4377">
        <w:rPr>
          <w:rFonts w:asciiTheme="majorBidi" w:hAnsiTheme="majorBidi"/>
          <w:i/>
          <w:iCs/>
          <w:sz w:val="24"/>
          <w:szCs w:val="24"/>
          <w:lang w:val="fr-FR" w:bidi="ar-DZ"/>
        </w:rPr>
        <w:t>f</w:t>
      </w:r>
      <w:r w:rsidR="00934EE4">
        <w:rPr>
          <w:rFonts w:asciiTheme="majorBidi" w:hAnsiTheme="majorBidi"/>
          <w:sz w:val="24"/>
          <w:szCs w:val="24"/>
          <w:vertAlign w:val="superscript"/>
          <w:lang w:val="fr-FR" w:bidi="ar-DZ"/>
        </w:rPr>
        <w:t>n</w:t>
      </w:r>
      <w:r w:rsidR="00934EE4" w:rsidRPr="00FE4377">
        <w:rPr>
          <w:rFonts w:asciiTheme="majorBidi" w:hAnsiTheme="majorBidi"/>
          <w:sz w:val="24"/>
          <w:szCs w:val="24"/>
          <w:vertAlign w:val="superscript"/>
          <w:lang w:val="fr-FR" w:bidi="ar-DZ"/>
        </w:rPr>
        <w:t>,</w:t>
      </w:r>
      <w:r w:rsidR="0023161A" w:rsidRPr="00FE4377">
        <w:rPr>
          <w:rFonts w:asciiTheme="majorBidi" w:hAnsiTheme="majorBidi"/>
          <w:sz w:val="24"/>
          <w:szCs w:val="24"/>
          <w:vertAlign w:val="subscript"/>
          <w:lang w:val="fr-FR" w:bidi="ar-DZ"/>
        </w:rPr>
        <w:t xml:space="preserve"> </w:t>
      </w:r>
      <w:r w:rsidR="0023161A" w:rsidRPr="00FE4377">
        <w:rPr>
          <w:rFonts w:asciiTheme="majorBidi" w:hAnsiTheme="majorBidi"/>
          <w:sz w:val="24"/>
          <w:szCs w:val="24"/>
          <w:lang w:val="fr-FR" w:bidi="ar-DZ"/>
        </w:rPr>
        <w:t xml:space="preserve">correspondant au remplissage progressif de la couche </w:t>
      </w:r>
      <w:smartTag w:uri="urn:schemas-microsoft-com:office:smarttags" w:element="metricconverter">
        <w:smartTagPr>
          <w:attr w:name="ProductID" w:val="4f"/>
        </w:smartTagPr>
        <w:r w:rsidR="0023161A" w:rsidRPr="00FE4377">
          <w:rPr>
            <w:rFonts w:asciiTheme="majorBidi" w:hAnsiTheme="majorBidi"/>
            <w:sz w:val="24"/>
            <w:szCs w:val="24"/>
            <w:lang w:val="fr-FR" w:bidi="ar-DZ"/>
          </w:rPr>
          <w:t>4f</w:t>
        </w:r>
      </w:smartTag>
      <w:r w:rsidR="0023161A" w:rsidRPr="00FE4377">
        <w:rPr>
          <w:rFonts w:asciiTheme="majorBidi" w:hAnsiTheme="majorBidi"/>
          <w:sz w:val="24"/>
          <w:szCs w:val="24"/>
          <w:lang w:val="fr-FR" w:bidi="ar-DZ"/>
        </w:rPr>
        <w:t xml:space="preserve"> du système périodique des éléments.</w:t>
      </w:r>
    </w:p>
    <w:p w:rsidR="0023161A" w:rsidRPr="00FE4377" w:rsidRDefault="00082F5D" w:rsidP="00082F5D">
      <w:pPr>
        <w:spacing w:line="360" w:lineRule="auto"/>
        <w:ind w:firstLine="708"/>
        <w:jc w:val="both"/>
        <w:rPr>
          <w:rFonts w:asciiTheme="majorBidi" w:hAnsiTheme="majorBidi"/>
          <w:sz w:val="24"/>
          <w:szCs w:val="24"/>
          <w:lang w:val="fr-FR" w:bidi="ar-DZ"/>
        </w:rPr>
      </w:pPr>
      <w:r>
        <w:rPr>
          <w:rFonts w:asciiTheme="majorBidi" w:hAnsiTheme="majorBidi"/>
          <w:sz w:val="24"/>
          <w:szCs w:val="24"/>
          <w:lang w:val="fr-FR" w:bidi="ar-DZ"/>
        </w:rPr>
        <w:t>L</w:t>
      </w:r>
      <w:r w:rsidR="0023161A" w:rsidRPr="00FE4377">
        <w:rPr>
          <w:rFonts w:asciiTheme="majorBidi" w:hAnsiTheme="majorBidi"/>
          <w:sz w:val="24"/>
          <w:szCs w:val="24"/>
          <w:lang w:val="fr-FR" w:bidi="ar-DZ"/>
        </w:rPr>
        <w:t xml:space="preserve">a principale caractéristique des terres rares est le phénomène de contraction des sous-couches </w:t>
      </w:r>
      <w:smartTag w:uri="urn:schemas-microsoft-com:office:smarttags" w:element="metricconverter">
        <w:smartTagPr>
          <w:attr w:name="ProductID" w:val="4f"/>
        </w:smartTagPr>
        <w:r w:rsidR="0023161A" w:rsidRPr="00FE4377">
          <w:rPr>
            <w:rFonts w:asciiTheme="majorBidi" w:hAnsiTheme="majorBidi"/>
            <w:sz w:val="24"/>
            <w:szCs w:val="24"/>
            <w:lang w:val="fr-FR" w:bidi="ar-DZ"/>
          </w:rPr>
          <w:t>4f</w:t>
        </w:r>
      </w:smartTag>
      <w:r w:rsidR="0023161A" w:rsidRPr="00FE4377">
        <w:rPr>
          <w:rFonts w:asciiTheme="majorBidi" w:hAnsiTheme="majorBidi"/>
          <w:sz w:val="24"/>
          <w:szCs w:val="24"/>
          <w:lang w:val="fr-FR" w:bidi="ar-DZ"/>
        </w:rPr>
        <w:t xml:space="preserve">. Sous l'influence d'un important puits de potentiel à proximité du noyau, des sous-couches </w:t>
      </w:r>
      <w:smartTag w:uri="urn:schemas-microsoft-com:office:smarttags" w:element="metricconverter">
        <w:smartTagPr>
          <w:attr w:name="ProductID" w:val="4f"/>
        </w:smartTagPr>
        <w:r w:rsidR="0023161A" w:rsidRPr="00FE4377">
          <w:rPr>
            <w:rFonts w:asciiTheme="majorBidi" w:hAnsiTheme="majorBidi"/>
            <w:sz w:val="24"/>
            <w:szCs w:val="24"/>
            <w:lang w:val="fr-FR" w:bidi="ar-DZ"/>
          </w:rPr>
          <w:t>4</w:t>
        </w:r>
        <w:r w:rsidR="0023161A" w:rsidRPr="00FE4377">
          <w:rPr>
            <w:rFonts w:asciiTheme="majorBidi" w:hAnsiTheme="majorBidi"/>
            <w:i/>
            <w:iCs/>
            <w:sz w:val="24"/>
            <w:szCs w:val="24"/>
            <w:lang w:val="fr-FR" w:bidi="ar-DZ"/>
          </w:rPr>
          <w:t>f</w:t>
        </w:r>
      </w:smartTag>
      <w:r w:rsidR="0023161A" w:rsidRPr="00FE4377">
        <w:rPr>
          <w:rFonts w:asciiTheme="majorBidi" w:hAnsiTheme="majorBidi"/>
          <w:sz w:val="24"/>
          <w:szCs w:val="24"/>
          <w:lang w:val="fr-FR" w:bidi="ar-DZ"/>
        </w:rPr>
        <w:t xml:space="preserve">  , l'extension spatiale des fonctions d'onde électromagnétique diminue au début de la famille des lanthanides. Ceci a pour effet d'attirer vers les  couches internes les électrons </w:t>
      </w:r>
      <w:smartTag w:uri="urn:schemas-microsoft-com:office:smarttags" w:element="metricconverter">
        <w:smartTagPr>
          <w:attr w:name="ProductID" w:val="4f"/>
        </w:smartTagPr>
        <w:r w:rsidR="0023161A" w:rsidRPr="00FE4377">
          <w:rPr>
            <w:rFonts w:asciiTheme="majorBidi" w:hAnsiTheme="majorBidi"/>
            <w:sz w:val="24"/>
            <w:szCs w:val="24"/>
            <w:lang w:val="fr-FR" w:bidi="ar-DZ"/>
          </w:rPr>
          <w:t>4</w:t>
        </w:r>
        <w:r w:rsidR="0023161A" w:rsidRPr="00FE4377">
          <w:rPr>
            <w:rFonts w:asciiTheme="majorBidi" w:hAnsiTheme="majorBidi"/>
            <w:i/>
            <w:iCs/>
            <w:sz w:val="24"/>
            <w:szCs w:val="24"/>
            <w:lang w:val="fr-FR" w:bidi="ar-DZ"/>
          </w:rPr>
          <w:t>f</w:t>
        </w:r>
      </w:smartTag>
      <w:r w:rsidR="0023161A" w:rsidRPr="00FE4377">
        <w:rPr>
          <w:rFonts w:asciiTheme="majorBidi" w:hAnsiTheme="majorBidi"/>
          <w:sz w:val="24"/>
          <w:szCs w:val="24"/>
          <w:lang w:val="fr-FR" w:bidi="ar-DZ"/>
        </w:rPr>
        <w:t xml:space="preserve"> qui seront ainsi protégés de l'extérieur par les couches externes 5</w:t>
      </w:r>
      <w:r w:rsidR="0023161A" w:rsidRPr="00FE4377">
        <w:rPr>
          <w:rFonts w:asciiTheme="majorBidi" w:hAnsiTheme="majorBidi"/>
          <w:i/>
          <w:iCs/>
          <w:sz w:val="24"/>
          <w:szCs w:val="24"/>
          <w:lang w:val="fr-FR" w:bidi="ar-DZ"/>
        </w:rPr>
        <w:t>s</w:t>
      </w:r>
      <w:r w:rsidR="0023161A" w:rsidRPr="00FE4377">
        <w:rPr>
          <w:rFonts w:asciiTheme="majorBidi" w:hAnsiTheme="majorBidi"/>
          <w:sz w:val="24"/>
          <w:szCs w:val="24"/>
          <w:lang w:val="fr-FR" w:bidi="ar-DZ"/>
        </w:rPr>
        <w:t xml:space="preserve"> et 5</w:t>
      </w:r>
      <w:r w:rsidR="0023161A" w:rsidRPr="00FE4377">
        <w:rPr>
          <w:rFonts w:asciiTheme="majorBidi" w:hAnsiTheme="majorBidi"/>
          <w:i/>
          <w:iCs/>
          <w:sz w:val="24"/>
          <w:szCs w:val="24"/>
          <w:lang w:val="fr-FR" w:bidi="ar-DZ"/>
        </w:rPr>
        <w:t>p</w:t>
      </w:r>
      <w:r w:rsidR="0023161A" w:rsidRPr="00FE4377">
        <w:rPr>
          <w:rFonts w:asciiTheme="majorBidi" w:hAnsiTheme="majorBidi"/>
          <w:sz w:val="24"/>
          <w:szCs w:val="24"/>
          <w:lang w:val="fr-FR" w:bidi="ar-DZ"/>
        </w:rPr>
        <w:t>.</w:t>
      </w:r>
    </w:p>
    <w:p w:rsidR="00596A2C" w:rsidRPr="00FE4377" w:rsidRDefault="0023161A" w:rsidP="00FE4377">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t xml:space="preserve"> </w:t>
      </w:r>
      <w:r w:rsidR="00082F5D">
        <w:rPr>
          <w:rFonts w:asciiTheme="majorBidi" w:hAnsiTheme="majorBidi"/>
          <w:sz w:val="24"/>
          <w:szCs w:val="24"/>
          <w:lang w:val="fr-FR" w:bidi="ar-DZ"/>
        </w:rPr>
        <w:tab/>
      </w:r>
      <w:r w:rsidRPr="00FE4377">
        <w:rPr>
          <w:rFonts w:asciiTheme="majorBidi" w:hAnsiTheme="majorBidi"/>
          <w:sz w:val="24"/>
          <w:szCs w:val="24"/>
          <w:lang w:val="fr-FR" w:bidi="ar-DZ"/>
        </w:rPr>
        <w:t xml:space="preserve">La contraction de l'orbitale </w:t>
      </w:r>
      <w:r w:rsidR="00934EE4" w:rsidRPr="00FE4377">
        <w:rPr>
          <w:rFonts w:asciiTheme="majorBidi" w:hAnsiTheme="majorBidi"/>
          <w:sz w:val="24"/>
          <w:szCs w:val="24"/>
          <w:lang w:val="fr-FR" w:bidi="ar-DZ"/>
        </w:rPr>
        <w:t>4</w:t>
      </w:r>
      <w:r w:rsidR="00934EE4" w:rsidRPr="00FE4377">
        <w:rPr>
          <w:rFonts w:asciiTheme="majorBidi" w:hAnsiTheme="majorBidi"/>
          <w:i/>
          <w:iCs/>
          <w:sz w:val="24"/>
          <w:szCs w:val="24"/>
          <w:lang w:val="fr-FR" w:bidi="ar-DZ"/>
        </w:rPr>
        <w:t>f</w:t>
      </w:r>
      <w:r w:rsidR="00934EE4" w:rsidRPr="00FE4377">
        <w:rPr>
          <w:rFonts w:asciiTheme="majorBidi" w:hAnsiTheme="majorBidi"/>
          <w:sz w:val="24"/>
          <w:szCs w:val="24"/>
          <w:lang w:val="fr-FR" w:bidi="ar-DZ"/>
        </w:rPr>
        <w:t>,</w:t>
      </w:r>
      <w:r w:rsidRPr="00FE4377">
        <w:rPr>
          <w:rFonts w:asciiTheme="majorBidi" w:hAnsiTheme="majorBidi"/>
          <w:sz w:val="24"/>
          <w:szCs w:val="24"/>
          <w:lang w:val="fr-FR" w:bidi="ar-DZ"/>
        </w:rPr>
        <w:t xml:space="preserve"> connue sous le nom de "</w:t>
      </w:r>
      <w:r w:rsidRPr="00FE4377">
        <w:rPr>
          <w:rFonts w:asciiTheme="majorBidi" w:hAnsiTheme="majorBidi"/>
          <w:b/>
          <w:bCs/>
          <w:sz w:val="24"/>
          <w:szCs w:val="24"/>
          <w:lang w:val="fr-FR" w:bidi="ar-DZ"/>
        </w:rPr>
        <w:t>contraction des lanthanides</w:t>
      </w:r>
      <w:r w:rsidR="00934EE4" w:rsidRPr="00FE4377">
        <w:rPr>
          <w:rFonts w:asciiTheme="majorBidi" w:hAnsiTheme="majorBidi"/>
          <w:sz w:val="24"/>
          <w:szCs w:val="24"/>
          <w:lang w:val="fr-FR" w:bidi="ar-DZ"/>
        </w:rPr>
        <w:t>», fait</w:t>
      </w:r>
      <w:r w:rsidRPr="00FE4377">
        <w:rPr>
          <w:rFonts w:asciiTheme="majorBidi" w:hAnsiTheme="majorBidi"/>
          <w:sz w:val="24"/>
          <w:szCs w:val="24"/>
          <w:lang w:val="fr-FR" w:bidi="ar-DZ"/>
        </w:rPr>
        <w:t xml:space="preserve"> la particularité de ces ions et se reflète dans bon nombre de leurs propriétés. Les transitions issues des niveaux d'énergie de cette configuration incomplète </w:t>
      </w:r>
      <w:r w:rsidR="00934EE4" w:rsidRPr="00FE4377">
        <w:rPr>
          <w:rFonts w:asciiTheme="majorBidi" w:hAnsiTheme="majorBidi"/>
          <w:sz w:val="24"/>
          <w:szCs w:val="24"/>
          <w:lang w:val="fr-FR" w:bidi="ar-DZ"/>
        </w:rPr>
        <w:t>4</w:t>
      </w:r>
      <w:r w:rsidR="00934EE4" w:rsidRPr="00FE4377">
        <w:rPr>
          <w:rFonts w:asciiTheme="majorBidi" w:hAnsiTheme="majorBidi"/>
          <w:i/>
          <w:iCs/>
          <w:sz w:val="24"/>
          <w:szCs w:val="24"/>
          <w:lang w:val="fr-FR" w:bidi="ar-DZ"/>
        </w:rPr>
        <w:t>f</w:t>
      </w:r>
      <w:r w:rsidR="00934EE4" w:rsidRPr="00FE4377">
        <w:rPr>
          <w:rFonts w:asciiTheme="majorBidi" w:hAnsiTheme="majorBidi"/>
          <w:sz w:val="24"/>
          <w:szCs w:val="24"/>
          <w:lang w:val="fr-FR" w:bidi="ar-DZ"/>
        </w:rPr>
        <w:t>,</w:t>
      </w:r>
      <w:r w:rsidRPr="00FE4377">
        <w:rPr>
          <w:rFonts w:asciiTheme="majorBidi" w:hAnsiTheme="majorBidi"/>
          <w:sz w:val="24"/>
          <w:szCs w:val="24"/>
          <w:lang w:val="fr-FR" w:bidi="ar-DZ"/>
        </w:rPr>
        <w:t xml:space="preserve"> engendrent des longueurs d'onde allant de l'ultraviolet à l'infrarouge.</w:t>
      </w:r>
      <w:r w:rsidR="00860BA3" w:rsidRPr="00FE4377">
        <w:rPr>
          <w:rFonts w:asciiTheme="majorBidi" w:eastAsiaTheme="minorHAnsi" w:hAnsiTheme="majorBidi"/>
          <w:sz w:val="24"/>
          <w:szCs w:val="24"/>
          <w:lang w:val="fr-FR"/>
        </w:rPr>
        <w:t xml:space="preserve"> </w:t>
      </w:r>
    </w:p>
    <w:p w:rsidR="00596A2C" w:rsidRPr="00FE4377" w:rsidRDefault="00596A2C" w:rsidP="00666972">
      <w:pPr>
        <w:spacing w:line="360" w:lineRule="auto"/>
        <w:ind w:firstLine="708"/>
        <w:jc w:val="both"/>
        <w:rPr>
          <w:rFonts w:asciiTheme="majorBidi" w:hAnsiTheme="majorBidi"/>
          <w:sz w:val="24"/>
          <w:szCs w:val="24"/>
          <w:lang w:val="fr-FR" w:bidi="ar-DZ"/>
        </w:rPr>
      </w:pPr>
      <w:r w:rsidRPr="00FE4377">
        <w:rPr>
          <w:rFonts w:asciiTheme="majorBidi" w:eastAsiaTheme="minorHAnsi" w:hAnsiTheme="majorBidi"/>
          <w:sz w:val="24"/>
          <w:szCs w:val="24"/>
          <w:lang w:val="fr-FR"/>
        </w:rPr>
        <w:t>Notre choix s’est porté sur l’ion Er</w:t>
      </w:r>
      <w:r w:rsidRPr="00934EE4">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xml:space="preserve"> qui émet dans le domaine 1530-1570nm</w:t>
      </w:r>
      <w:r w:rsidR="00934EE4">
        <w:rPr>
          <w:rFonts w:asciiTheme="majorBidi" w:eastAsiaTheme="minorHAnsi" w:hAnsiTheme="majorBidi"/>
          <w:sz w:val="24"/>
          <w:szCs w:val="24"/>
          <w:lang w:val="fr-FR"/>
        </w:rPr>
        <w:t xml:space="preserve"> une forte émission</w:t>
      </w:r>
      <w:r w:rsidRPr="00FE4377">
        <w:rPr>
          <w:rFonts w:asciiTheme="majorBidi" w:eastAsiaTheme="minorHAnsi" w:hAnsiTheme="majorBidi"/>
          <w:sz w:val="24"/>
          <w:szCs w:val="24"/>
          <w:lang w:val="fr-FR"/>
        </w:rPr>
        <w:t>. Les</w:t>
      </w:r>
      <w:r w:rsidR="00776134" w:rsidRPr="00FE4377">
        <w:rPr>
          <w:rFonts w:asciiTheme="majorBidi" w:eastAsiaTheme="minorHAnsi" w:hAnsiTheme="majorBidi"/>
          <w:sz w:val="24"/>
          <w:szCs w:val="24"/>
          <w:lang w:val="fr-FR"/>
        </w:rPr>
        <w:t xml:space="preserve"> </w:t>
      </w:r>
      <w:r w:rsidRPr="00FE4377">
        <w:rPr>
          <w:rFonts w:asciiTheme="majorBidi" w:eastAsiaTheme="minorHAnsi" w:hAnsiTheme="majorBidi"/>
          <w:sz w:val="24"/>
          <w:szCs w:val="24"/>
          <w:lang w:val="fr-FR"/>
        </w:rPr>
        <w:t xml:space="preserve">niveaux d’énergie 4f correspondant à chaque état possible </w:t>
      </w:r>
      <w:r w:rsidRPr="00934EE4">
        <w:rPr>
          <w:rFonts w:asciiTheme="majorBidi" w:eastAsiaTheme="minorHAnsi" w:hAnsiTheme="majorBidi"/>
          <w:sz w:val="24"/>
          <w:szCs w:val="24"/>
          <w:vertAlign w:val="superscript"/>
          <w:lang w:val="fr-FR"/>
        </w:rPr>
        <w:t>2</w:t>
      </w:r>
      <w:r w:rsidRPr="00FE4377">
        <w:rPr>
          <w:rFonts w:asciiTheme="majorBidi" w:eastAsiaTheme="minorHAnsi" w:hAnsiTheme="majorBidi"/>
          <w:sz w:val="24"/>
          <w:szCs w:val="24"/>
          <w:lang w:val="fr-FR"/>
        </w:rPr>
        <w:t>S+</w:t>
      </w:r>
      <w:r w:rsidRPr="00934EE4">
        <w:rPr>
          <w:rFonts w:asciiTheme="majorBidi" w:eastAsiaTheme="minorHAnsi" w:hAnsiTheme="majorBidi"/>
          <w:sz w:val="24"/>
          <w:szCs w:val="24"/>
          <w:vertAlign w:val="superscript"/>
          <w:lang w:val="fr-FR"/>
        </w:rPr>
        <w:t>1</w:t>
      </w:r>
      <w:r w:rsidRPr="00FE4377">
        <w:rPr>
          <w:rFonts w:asciiTheme="majorBidi" w:eastAsiaTheme="minorHAnsi" w:hAnsiTheme="majorBidi"/>
          <w:sz w:val="24"/>
          <w:szCs w:val="24"/>
          <w:lang w:val="fr-FR"/>
        </w:rPr>
        <w:t>L</w:t>
      </w:r>
      <w:r w:rsidRPr="00934EE4">
        <w:rPr>
          <w:rFonts w:asciiTheme="majorBidi" w:eastAsiaTheme="minorHAnsi" w:hAnsiTheme="majorBidi"/>
          <w:sz w:val="24"/>
          <w:szCs w:val="24"/>
          <w:vertAlign w:val="subscript"/>
          <w:lang w:val="fr-FR"/>
        </w:rPr>
        <w:t>J</w:t>
      </w:r>
      <w:r w:rsidRPr="00FE4377">
        <w:rPr>
          <w:rFonts w:asciiTheme="majorBidi" w:eastAsiaTheme="minorHAnsi" w:hAnsiTheme="majorBidi"/>
          <w:sz w:val="24"/>
          <w:szCs w:val="24"/>
          <w:lang w:val="fr-FR"/>
        </w:rPr>
        <w:t xml:space="preserve"> de l’ion Er</w:t>
      </w:r>
      <w:r w:rsidRPr="00934EE4">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xml:space="preserve"> sont schématisés</w:t>
      </w:r>
      <w:r w:rsidR="00037E00" w:rsidRPr="00FE4377">
        <w:rPr>
          <w:rFonts w:asciiTheme="majorBidi" w:eastAsiaTheme="minorHAnsi" w:hAnsiTheme="majorBidi"/>
          <w:sz w:val="24"/>
          <w:szCs w:val="24"/>
          <w:lang w:val="fr-FR"/>
        </w:rPr>
        <w:t xml:space="preserve"> </w:t>
      </w:r>
      <w:r w:rsidR="00D322E7" w:rsidRPr="00FE4377">
        <w:rPr>
          <w:rFonts w:asciiTheme="majorBidi" w:hAnsiTheme="majorBidi"/>
          <w:sz w:val="24"/>
          <w:szCs w:val="24"/>
          <w:lang w:val="fr-FR" w:bidi="ar-DZ"/>
        </w:rPr>
        <w:t>[2</w:t>
      </w:r>
      <w:r w:rsidR="00666972">
        <w:rPr>
          <w:rFonts w:asciiTheme="majorBidi" w:hAnsiTheme="majorBidi"/>
          <w:sz w:val="24"/>
          <w:szCs w:val="24"/>
          <w:lang w:val="fr-FR" w:bidi="ar-DZ"/>
        </w:rPr>
        <w:t>6</w:t>
      </w:r>
      <w:r w:rsidR="00D322E7" w:rsidRPr="00FE4377">
        <w:rPr>
          <w:rFonts w:asciiTheme="majorBidi" w:hAnsiTheme="majorBidi"/>
          <w:sz w:val="24"/>
          <w:szCs w:val="24"/>
          <w:lang w:val="fr-FR" w:bidi="ar-DZ"/>
        </w:rPr>
        <w:t>]</w:t>
      </w:r>
      <w:r w:rsidR="00776134" w:rsidRPr="00FE4377">
        <w:rPr>
          <w:rFonts w:asciiTheme="majorBidi" w:hAnsiTheme="majorBidi"/>
          <w:sz w:val="24"/>
          <w:szCs w:val="24"/>
          <w:lang w:val="fr-FR" w:bidi="ar-DZ"/>
        </w:rPr>
        <w:t>, sur la figure I.3</w:t>
      </w:r>
    </w:p>
    <w:p w:rsidR="00210AF8" w:rsidRPr="00FE4377" w:rsidRDefault="00F61300" w:rsidP="00FE4377">
      <w:pPr>
        <w:spacing w:line="360" w:lineRule="auto"/>
        <w:jc w:val="both"/>
        <w:rPr>
          <w:rFonts w:asciiTheme="majorBidi" w:hAnsiTheme="majorBidi"/>
          <w:b/>
          <w:bCs/>
          <w:sz w:val="24"/>
          <w:szCs w:val="24"/>
          <w:lang w:val="fr-FR"/>
        </w:rPr>
      </w:pPr>
      <w:r w:rsidRPr="00FE4377">
        <w:rPr>
          <w:rFonts w:asciiTheme="majorBidi" w:eastAsiaTheme="minorHAnsi" w:hAnsiTheme="majorBidi"/>
          <w:noProof/>
          <w:sz w:val="24"/>
          <w:szCs w:val="24"/>
          <w:lang w:val="fr-FR" w:eastAsia="fr-FR" w:bidi="ar-SA"/>
        </w:rPr>
        <w:lastRenderedPageBreak/>
        <w:drawing>
          <wp:anchor distT="0" distB="0" distL="114300" distR="114300" simplePos="0" relativeHeight="251662336" behindDoc="0" locked="0" layoutInCell="1" allowOverlap="1">
            <wp:simplePos x="0" y="0"/>
            <wp:positionH relativeFrom="column">
              <wp:posOffset>-423545</wp:posOffset>
            </wp:positionH>
            <wp:positionV relativeFrom="paragraph">
              <wp:posOffset>481330</wp:posOffset>
            </wp:positionV>
            <wp:extent cx="5762625" cy="5943600"/>
            <wp:effectExtent l="19050" t="0" r="9525"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2625" cy="5943600"/>
                    </a:xfrm>
                    <a:prstGeom prst="rect">
                      <a:avLst/>
                    </a:prstGeom>
                    <a:noFill/>
                    <a:ln w="9525">
                      <a:noFill/>
                      <a:miter lim="800000"/>
                      <a:headEnd/>
                      <a:tailEnd/>
                    </a:ln>
                  </pic:spPr>
                </pic:pic>
              </a:graphicData>
            </a:graphic>
          </wp:anchor>
        </w:drawing>
      </w:r>
    </w:p>
    <w:p w:rsidR="00210AF8" w:rsidRPr="00FE4377" w:rsidRDefault="00210AF8" w:rsidP="00FE4377">
      <w:pPr>
        <w:spacing w:line="360" w:lineRule="auto"/>
        <w:jc w:val="both"/>
        <w:rPr>
          <w:rFonts w:asciiTheme="majorBidi" w:hAnsiTheme="majorBidi"/>
          <w:b/>
          <w:bCs/>
          <w:sz w:val="24"/>
          <w:szCs w:val="24"/>
          <w:lang w:val="fr-FR"/>
        </w:rPr>
      </w:pPr>
    </w:p>
    <w:p w:rsidR="00210AF8" w:rsidRPr="007233F6" w:rsidRDefault="00F61300" w:rsidP="007233F6">
      <w:pPr>
        <w:spacing w:line="360" w:lineRule="auto"/>
        <w:jc w:val="center"/>
        <w:rPr>
          <w:rFonts w:asciiTheme="majorBidi" w:hAnsiTheme="majorBidi"/>
          <w:b/>
          <w:bCs/>
          <w:sz w:val="24"/>
          <w:szCs w:val="24"/>
          <w:lang w:val="fr-FR"/>
        </w:rPr>
      </w:pPr>
      <w:r w:rsidRPr="00FE4377">
        <w:rPr>
          <w:rFonts w:asciiTheme="majorBidi" w:hAnsiTheme="majorBidi"/>
          <w:b/>
          <w:bCs/>
          <w:sz w:val="24"/>
          <w:szCs w:val="24"/>
          <w:lang w:val="fr-FR"/>
        </w:rPr>
        <w:br w:type="textWrapping" w:clear="all"/>
      </w:r>
      <w:r w:rsidRPr="00607C30">
        <w:rPr>
          <w:rFonts w:asciiTheme="majorBidi" w:eastAsiaTheme="minorHAnsi" w:hAnsiTheme="majorBidi"/>
          <w:b/>
          <w:bCs/>
          <w:sz w:val="24"/>
          <w:szCs w:val="24"/>
          <w:lang w:val="fr-FR"/>
        </w:rPr>
        <w:t xml:space="preserve">Figure </w:t>
      </w:r>
      <w:r w:rsidR="00A4505D" w:rsidRPr="00607C30">
        <w:rPr>
          <w:rFonts w:asciiTheme="majorBidi" w:eastAsiaTheme="minorHAnsi" w:hAnsiTheme="majorBidi"/>
          <w:b/>
          <w:bCs/>
          <w:sz w:val="24"/>
          <w:szCs w:val="24"/>
          <w:lang w:val="fr-FR"/>
        </w:rPr>
        <w:t>1.3</w:t>
      </w:r>
      <w:r w:rsidRPr="00607C30">
        <w:rPr>
          <w:rFonts w:asciiTheme="majorBidi" w:eastAsiaTheme="minorHAnsi" w:hAnsiTheme="majorBidi"/>
          <w:b/>
          <w:bCs/>
          <w:sz w:val="24"/>
          <w:szCs w:val="24"/>
          <w:lang w:val="fr-FR"/>
        </w:rPr>
        <w:t>:</w:t>
      </w:r>
      <w:r w:rsidRPr="00FE4377">
        <w:rPr>
          <w:rFonts w:asciiTheme="majorBidi" w:eastAsiaTheme="minorHAnsi" w:hAnsiTheme="majorBidi"/>
          <w:sz w:val="24"/>
          <w:szCs w:val="24"/>
          <w:lang w:val="fr-FR"/>
        </w:rPr>
        <w:t xml:space="preserve"> Diagramme des niveaux d’énergie de l’ion Er3</w:t>
      </w:r>
      <w:r w:rsidRPr="007233F6">
        <w:rPr>
          <w:rFonts w:asciiTheme="majorBidi" w:eastAsiaTheme="minorHAnsi" w:hAnsiTheme="majorBidi"/>
          <w:sz w:val="24"/>
          <w:szCs w:val="24"/>
          <w:vertAlign w:val="superscript"/>
          <w:lang w:val="fr-FR"/>
        </w:rPr>
        <w:t>+</w:t>
      </w:r>
      <w:r w:rsidR="007233F6">
        <w:rPr>
          <w:rFonts w:asciiTheme="majorBidi" w:eastAsiaTheme="minorHAnsi" w:hAnsiTheme="majorBidi"/>
          <w:sz w:val="24"/>
          <w:szCs w:val="24"/>
          <w:lang w:val="fr-FR"/>
        </w:rPr>
        <w:t>.</w:t>
      </w:r>
    </w:p>
    <w:p w:rsidR="001636FC" w:rsidRPr="00FE4377" w:rsidRDefault="001636FC"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         Ce schéma indique les positions relatives des niveaux excités par rapport au niveau fondamental </w:t>
      </w:r>
      <w:r w:rsidRPr="00934EE4">
        <w:rPr>
          <w:rFonts w:asciiTheme="majorBidi" w:eastAsiaTheme="minorHAnsi" w:hAnsiTheme="majorBidi"/>
          <w:sz w:val="24"/>
          <w:szCs w:val="24"/>
          <w:vertAlign w:val="superscript"/>
          <w:lang w:val="fr-FR"/>
        </w:rPr>
        <w:t>4</w:t>
      </w:r>
      <w:r w:rsidRPr="00FE4377">
        <w:rPr>
          <w:rFonts w:asciiTheme="majorBidi" w:eastAsiaTheme="minorHAnsi" w:hAnsiTheme="majorBidi"/>
          <w:sz w:val="24"/>
          <w:szCs w:val="24"/>
          <w:lang w:val="fr-FR"/>
        </w:rPr>
        <w:t>I</w:t>
      </w:r>
      <w:r w:rsidRPr="00934EE4">
        <w:rPr>
          <w:rFonts w:asciiTheme="majorBidi" w:eastAsiaTheme="minorHAnsi" w:hAnsiTheme="majorBidi"/>
          <w:sz w:val="24"/>
          <w:szCs w:val="24"/>
          <w:vertAlign w:val="subscript"/>
          <w:lang w:val="fr-FR"/>
        </w:rPr>
        <w:t>15/2</w:t>
      </w:r>
      <w:r w:rsidRPr="00FE4377">
        <w:rPr>
          <w:rFonts w:asciiTheme="majorBidi" w:eastAsiaTheme="minorHAnsi" w:hAnsiTheme="majorBidi"/>
          <w:sz w:val="24"/>
          <w:szCs w:val="24"/>
          <w:lang w:val="fr-FR"/>
        </w:rPr>
        <w:t>. Les transitions de type 4f-4f entre ces niveaux sont interdites par les règles de Laporte. Lorsque l’ion Er</w:t>
      </w:r>
      <w:r w:rsidRPr="00934EE4">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xml:space="preserve"> se trouve dans un réseau vitreux, les transitions au sein d’une même couche deviennent possibles car il y a mélange des parités dû:</w:t>
      </w:r>
    </w:p>
    <w:p w:rsidR="001636FC" w:rsidRPr="00FE4377" w:rsidRDefault="001636FC"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      - soit à la distorsion du site </w:t>
      </w:r>
      <w:r w:rsidR="00934EE4" w:rsidRPr="00FE4377">
        <w:rPr>
          <w:rFonts w:asciiTheme="majorBidi" w:eastAsiaTheme="minorHAnsi" w:hAnsiTheme="majorBidi"/>
          <w:sz w:val="24"/>
          <w:szCs w:val="24"/>
          <w:lang w:val="fr-FR"/>
        </w:rPr>
        <w:t>d’Er</w:t>
      </w:r>
      <w:r w:rsidR="00934EE4" w:rsidRPr="00934EE4">
        <w:rPr>
          <w:rFonts w:asciiTheme="majorBidi" w:eastAsiaTheme="minorHAnsi" w:hAnsiTheme="majorBidi"/>
          <w:sz w:val="24"/>
          <w:szCs w:val="24"/>
          <w:vertAlign w:val="superscript"/>
          <w:lang w:val="fr-FR"/>
        </w:rPr>
        <w:t>3</w:t>
      </w:r>
      <w:r w:rsidRPr="00934EE4">
        <w:rPr>
          <w:rFonts w:asciiTheme="majorBidi" w:eastAsiaTheme="minorHAnsi" w:hAnsiTheme="majorBidi"/>
          <w:sz w:val="24"/>
          <w:szCs w:val="24"/>
          <w:vertAlign w:val="superscript"/>
          <w:lang w:val="fr-FR"/>
        </w:rPr>
        <w:t>+</w:t>
      </w:r>
      <w:r w:rsidRPr="00FE4377">
        <w:rPr>
          <w:rFonts w:asciiTheme="majorBidi" w:eastAsiaTheme="minorHAnsi" w:hAnsiTheme="majorBidi"/>
          <w:sz w:val="24"/>
          <w:szCs w:val="24"/>
          <w:lang w:val="fr-FR"/>
        </w:rPr>
        <w:t>,</w:t>
      </w:r>
    </w:p>
    <w:p w:rsidR="001636FC" w:rsidRPr="00FE4377" w:rsidRDefault="001636FC"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      - soit au mélange avec des états de la bande de transfert de charge.</w:t>
      </w:r>
    </w:p>
    <w:p w:rsidR="00356544" w:rsidRPr="00FE4377" w:rsidRDefault="001636FC" w:rsidP="00296277">
      <w:pPr>
        <w:spacing w:line="360" w:lineRule="auto"/>
        <w:jc w:val="both"/>
        <w:rPr>
          <w:rFonts w:asciiTheme="majorBidi" w:hAnsiTheme="majorBidi"/>
          <w:b/>
          <w:bCs/>
          <w:sz w:val="24"/>
          <w:szCs w:val="24"/>
          <w:lang w:val="fr-FR"/>
        </w:rPr>
      </w:pPr>
      <w:r w:rsidRPr="00FE4377">
        <w:rPr>
          <w:rFonts w:asciiTheme="majorBidi" w:eastAsiaTheme="minorHAnsi" w:hAnsiTheme="majorBidi"/>
          <w:sz w:val="24"/>
          <w:szCs w:val="24"/>
          <w:lang w:val="fr-FR"/>
        </w:rPr>
        <w:lastRenderedPageBreak/>
        <w:t xml:space="preserve">L’émission à 1500nm est obtenue à partir d’une configuration à 3 niveaux </w:t>
      </w:r>
      <w:r w:rsidRPr="00FE4377">
        <w:rPr>
          <w:rFonts w:asciiTheme="majorBidi" w:eastAsiaTheme="minorHAnsi" w:hAnsiTheme="majorBidi"/>
          <w:i/>
          <w:iCs/>
          <w:sz w:val="24"/>
          <w:szCs w:val="24"/>
          <w:lang w:val="fr-FR"/>
        </w:rPr>
        <w:t>[Polman]</w:t>
      </w:r>
      <w:r w:rsidRPr="00FE4377">
        <w:rPr>
          <w:rFonts w:asciiTheme="majorBidi" w:eastAsiaTheme="minorHAnsi" w:hAnsiTheme="majorBidi"/>
          <w:sz w:val="24"/>
          <w:szCs w:val="24"/>
          <w:lang w:val="fr-FR"/>
        </w:rPr>
        <w:t xml:space="preserve">. Cette émission correspond à la transition de l’état métastable </w:t>
      </w:r>
      <w:r w:rsidRPr="00934EE4">
        <w:rPr>
          <w:rFonts w:asciiTheme="majorBidi" w:eastAsiaTheme="minorHAnsi" w:hAnsiTheme="majorBidi"/>
          <w:sz w:val="24"/>
          <w:szCs w:val="24"/>
          <w:vertAlign w:val="superscript"/>
          <w:lang w:val="fr-FR"/>
        </w:rPr>
        <w:t>4</w:t>
      </w:r>
      <w:r w:rsidRPr="00FE4377">
        <w:rPr>
          <w:rFonts w:asciiTheme="majorBidi" w:eastAsiaTheme="minorHAnsi" w:hAnsiTheme="majorBidi"/>
          <w:sz w:val="24"/>
          <w:szCs w:val="24"/>
          <w:lang w:val="fr-FR"/>
        </w:rPr>
        <w:t>I</w:t>
      </w:r>
      <w:r w:rsidRPr="00934EE4">
        <w:rPr>
          <w:rFonts w:asciiTheme="majorBidi" w:eastAsiaTheme="minorHAnsi" w:hAnsiTheme="majorBidi"/>
          <w:sz w:val="24"/>
          <w:szCs w:val="24"/>
          <w:vertAlign w:val="subscript"/>
          <w:lang w:val="fr-FR"/>
        </w:rPr>
        <w:t>13/2</w:t>
      </w:r>
      <w:r w:rsidRPr="00FE4377">
        <w:rPr>
          <w:rFonts w:asciiTheme="majorBidi" w:eastAsiaTheme="minorHAnsi" w:hAnsiTheme="majorBidi"/>
          <w:sz w:val="24"/>
          <w:szCs w:val="24"/>
          <w:lang w:val="fr-FR"/>
        </w:rPr>
        <w:t xml:space="preserve"> vers l’état fondamental </w:t>
      </w:r>
      <w:r w:rsidRPr="00934EE4">
        <w:rPr>
          <w:rFonts w:asciiTheme="majorBidi" w:eastAsiaTheme="minorHAnsi" w:hAnsiTheme="majorBidi"/>
          <w:sz w:val="24"/>
          <w:szCs w:val="24"/>
          <w:vertAlign w:val="superscript"/>
          <w:lang w:val="fr-FR"/>
        </w:rPr>
        <w:t>4</w:t>
      </w:r>
      <w:r w:rsidRPr="00FE4377">
        <w:rPr>
          <w:rFonts w:asciiTheme="majorBidi" w:eastAsiaTheme="minorHAnsi" w:hAnsiTheme="majorBidi"/>
          <w:sz w:val="24"/>
          <w:szCs w:val="24"/>
          <w:lang w:val="fr-FR"/>
        </w:rPr>
        <w:t>I</w:t>
      </w:r>
      <w:r w:rsidRPr="00934EE4">
        <w:rPr>
          <w:rFonts w:asciiTheme="majorBidi" w:eastAsiaTheme="minorHAnsi" w:hAnsiTheme="majorBidi"/>
          <w:sz w:val="24"/>
          <w:szCs w:val="24"/>
          <w:vertAlign w:val="subscript"/>
          <w:lang w:val="fr-FR"/>
        </w:rPr>
        <w:t>15/2</w:t>
      </w:r>
      <w:r w:rsidRPr="00FE4377">
        <w:rPr>
          <w:rFonts w:asciiTheme="majorBidi" w:eastAsiaTheme="minorHAnsi" w:hAnsiTheme="majorBidi"/>
          <w:sz w:val="24"/>
          <w:szCs w:val="24"/>
          <w:lang w:val="fr-FR"/>
        </w:rPr>
        <w:t xml:space="preserve">. Pour obtenir cette émission, il est préférable d’exciter soit à 1480nm (transition 4I15/2 </w:t>
      </w:r>
      <w:r w:rsidRPr="00FE4377">
        <w:rPr>
          <w:rFonts w:asciiTheme="majorBidi" w:eastAsia="SymbolMT" w:hAnsiTheme="majorBidi"/>
          <w:sz w:val="24"/>
          <w:szCs w:val="24"/>
          <w:lang w:val="fr-FR"/>
        </w:rPr>
        <w:t xml:space="preserve">→ </w:t>
      </w:r>
      <w:r w:rsidRPr="00934EE4">
        <w:rPr>
          <w:rFonts w:asciiTheme="majorBidi" w:eastAsiaTheme="minorHAnsi" w:hAnsiTheme="majorBidi"/>
          <w:sz w:val="24"/>
          <w:szCs w:val="24"/>
          <w:vertAlign w:val="superscript"/>
          <w:lang w:val="fr-FR"/>
        </w:rPr>
        <w:t>4</w:t>
      </w:r>
      <w:r w:rsidRPr="00FE4377">
        <w:rPr>
          <w:rFonts w:asciiTheme="majorBidi" w:eastAsiaTheme="minorHAnsi" w:hAnsiTheme="majorBidi"/>
          <w:sz w:val="24"/>
          <w:szCs w:val="24"/>
          <w:lang w:val="fr-FR"/>
        </w:rPr>
        <w:t>I</w:t>
      </w:r>
      <w:r w:rsidRPr="00934EE4">
        <w:rPr>
          <w:rFonts w:asciiTheme="majorBidi" w:eastAsiaTheme="minorHAnsi" w:hAnsiTheme="majorBidi"/>
          <w:sz w:val="24"/>
          <w:szCs w:val="24"/>
          <w:vertAlign w:val="subscript"/>
          <w:lang w:val="fr-FR"/>
        </w:rPr>
        <w:t>13/2</w:t>
      </w:r>
      <w:r w:rsidRPr="00FE4377">
        <w:rPr>
          <w:rFonts w:asciiTheme="majorBidi" w:eastAsiaTheme="minorHAnsi" w:hAnsiTheme="majorBidi"/>
          <w:sz w:val="24"/>
          <w:szCs w:val="24"/>
          <w:lang w:val="fr-FR"/>
        </w:rPr>
        <w:t xml:space="preserve">) soit à 980nm (transition </w:t>
      </w:r>
      <w:r w:rsidRPr="00934EE4">
        <w:rPr>
          <w:rFonts w:asciiTheme="majorBidi" w:eastAsiaTheme="minorHAnsi" w:hAnsiTheme="majorBidi"/>
          <w:sz w:val="24"/>
          <w:szCs w:val="24"/>
          <w:vertAlign w:val="superscript"/>
          <w:lang w:val="fr-FR"/>
        </w:rPr>
        <w:t>4</w:t>
      </w:r>
      <w:r w:rsidRPr="00FE4377">
        <w:rPr>
          <w:rFonts w:asciiTheme="majorBidi" w:eastAsiaTheme="minorHAnsi" w:hAnsiTheme="majorBidi"/>
          <w:sz w:val="24"/>
          <w:szCs w:val="24"/>
          <w:lang w:val="fr-FR"/>
        </w:rPr>
        <w:t>I</w:t>
      </w:r>
      <w:r w:rsidRPr="00934EE4">
        <w:rPr>
          <w:rFonts w:asciiTheme="majorBidi" w:eastAsiaTheme="minorHAnsi" w:hAnsiTheme="majorBidi"/>
          <w:sz w:val="24"/>
          <w:szCs w:val="24"/>
          <w:vertAlign w:val="subscript"/>
          <w:lang w:val="fr-FR"/>
        </w:rPr>
        <w:t>15/2</w:t>
      </w:r>
      <w:r w:rsidRPr="00FE4377">
        <w:rPr>
          <w:rFonts w:asciiTheme="majorBidi" w:eastAsiaTheme="minorHAnsi" w:hAnsiTheme="majorBidi"/>
          <w:sz w:val="24"/>
          <w:szCs w:val="24"/>
          <w:lang w:val="fr-FR"/>
        </w:rPr>
        <w:t xml:space="preserve"> </w:t>
      </w:r>
      <w:r w:rsidRPr="00FE4377">
        <w:rPr>
          <w:rFonts w:asciiTheme="majorBidi" w:eastAsia="SymbolMT" w:hAnsiTheme="majorBidi"/>
          <w:sz w:val="24"/>
          <w:szCs w:val="24"/>
          <w:lang w:val="fr-FR"/>
        </w:rPr>
        <w:t xml:space="preserve">→ </w:t>
      </w:r>
      <w:r w:rsidRPr="00934EE4">
        <w:rPr>
          <w:rFonts w:asciiTheme="majorBidi" w:eastAsiaTheme="minorHAnsi" w:hAnsiTheme="majorBidi"/>
          <w:sz w:val="24"/>
          <w:szCs w:val="24"/>
          <w:vertAlign w:val="subscript"/>
          <w:lang w:val="fr-FR"/>
        </w:rPr>
        <w:t>4</w:t>
      </w:r>
      <w:r w:rsidRPr="00FE4377">
        <w:rPr>
          <w:rFonts w:asciiTheme="majorBidi" w:eastAsiaTheme="minorHAnsi" w:hAnsiTheme="majorBidi"/>
          <w:sz w:val="24"/>
          <w:szCs w:val="24"/>
          <w:lang w:val="fr-FR"/>
        </w:rPr>
        <w:t>I</w:t>
      </w:r>
      <w:r w:rsidRPr="00934EE4">
        <w:rPr>
          <w:rFonts w:asciiTheme="majorBidi" w:eastAsiaTheme="minorHAnsi" w:hAnsiTheme="majorBidi"/>
          <w:sz w:val="24"/>
          <w:szCs w:val="24"/>
          <w:vertAlign w:val="subscript"/>
          <w:lang w:val="fr-FR"/>
        </w:rPr>
        <w:t>11/2</w:t>
      </w:r>
      <w:r w:rsidRPr="00FE4377">
        <w:rPr>
          <w:rFonts w:asciiTheme="majorBidi" w:eastAsiaTheme="minorHAnsi" w:hAnsiTheme="majorBidi"/>
          <w:sz w:val="24"/>
          <w:szCs w:val="24"/>
          <w:lang w:val="fr-FR"/>
        </w:rPr>
        <w:t>). Une excitation à 1480nm présente l’inconvénient d’être proche de la longueur d’onde d’émission. Pour limiter les pertes par réabsorption, les matériaux doivent être faiblement dopés conduisant à une diminution du gain. C’est pourquoi, il est préférable d’utiliser l’excitation à 980nm. Le coefficient d’absorption à 980nm étant faible, il faut donc augmenter la concentration en ions Er</w:t>
      </w:r>
      <w:r w:rsidRPr="00934EE4">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xml:space="preserve"> pour absorber l’énergie d’excitation sur plusieurs centimètres, ce qui provoque un phénomène d’extinction de </w:t>
      </w:r>
      <w:r w:rsidR="00356544" w:rsidRPr="00FE4377">
        <w:rPr>
          <w:rFonts w:asciiTheme="majorBidi" w:eastAsiaTheme="minorHAnsi" w:hAnsiTheme="majorBidi"/>
          <w:sz w:val="24"/>
          <w:szCs w:val="24"/>
          <w:lang w:val="fr-FR"/>
        </w:rPr>
        <w:t xml:space="preserve"> </w:t>
      </w:r>
      <w:r w:rsidR="00296277">
        <w:rPr>
          <w:rFonts w:asciiTheme="majorBidi" w:eastAsiaTheme="minorHAnsi" w:hAnsiTheme="majorBidi"/>
          <w:sz w:val="24"/>
          <w:szCs w:val="24"/>
          <w:lang w:val="fr-FR"/>
        </w:rPr>
        <w:t>l</w:t>
      </w:r>
      <w:r w:rsidR="00356544" w:rsidRPr="00FE4377">
        <w:rPr>
          <w:rFonts w:asciiTheme="majorBidi" w:eastAsiaTheme="minorHAnsi" w:hAnsiTheme="majorBidi"/>
          <w:sz w:val="24"/>
          <w:szCs w:val="24"/>
          <w:lang w:val="fr-FR"/>
        </w:rPr>
        <w:t>uminescence par effet de concentra</w:t>
      </w:r>
      <w:r w:rsidR="00296277">
        <w:rPr>
          <w:rFonts w:asciiTheme="majorBidi" w:eastAsiaTheme="minorHAnsi" w:hAnsiTheme="majorBidi"/>
          <w:sz w:val="24"/>
          <w:szCs w:val="24"/>
          <w:lang w:val="fr-FR"/>
        </w:rPr>
        <w:t>tion.</w:t>
      </w:r>
      <w:r w:rsidR="00433FA6" w:rsidRPr="00FE4377">
        <w:rPr>
          <w:rFonts w:asciiTheme="majorBidi" w:eastAsiaTheme="minorHAnsi" w:hAnsiTheme="majorBidi"/>
          <w:sz w:val="24"/>
          <w:szCs w:val="24"/>
          <w:lang w:val="fr-FR"/>
        </w:rPr>
        <w:t xml:space="preserve">                                                  </w:t>
      </w:r>
    </w:p>
    <w:p w:rsidR="00974DA4" w:rsidRPr="00FE4377" w:rsidRDefault="00974DA4" w:rsidP="00FE4377">
      <w:pPr>
        <w:spacing w:line="360" w:lineRule="auto"/>
        <w:jc w:val="both"/>
        <w:rPr>
          <w:rFonts w:asciiTheme="majorBidi" w:hAnsiTheme="majorBidi"/>
          <w:b/>
          <w:bCs/>
          <w:sz w:val="24"/>
          <w:szCs w:val="24"/>
          <w:lang w:val="fr-FR"/>
        </w:rPr>
      </w:pPr>
      <w:r w:rsidRPr="00FE4377">
        <w:rPr>
          <w:rFonts w:asciiTheme="majorBidi" w:hAnsiTheme="majorBidi"/>
          <w:b/>
          <w:bCs/>
          <w:sz w:val="24"/>
          <w:szCs w:val="24"/>
          <w:lang w:val="fr-FR" w:bidi="ar-DZ"/>
        </w:rPr>
        <w:t>I.4.2.Interaction du rayonnement avec les ions terres rares</w:t>
      </w:r>
    </w:p>
    <w:p w:rsidR="00082F5D" w:rsidRDefault="000B693F" w:rsidP="00082F5D">
      <w:pPr>
        <w:spacing w:line="360" w:lineRule="auto"/>
        <w:jc w:val="both"/>
        <w:rPr>
          <w:rFonts w:asciiTheme="majorBidi" w:eastAsiaTheme="minorHAnsi" w:hAnsiTheme="majorBidi"/>
          <w:b/>
          <w:bCs/>
          <w:sz w:val="24"/>
          <w:szCs w:val="24"/>
          <w:lang w:val="fr-FR"/>
        </w:rPr>
      </w:pPr>
      <w:r w:rsidRPr="00FE4377">
        <w:rPr>
          <w:rFonts w:asciiTheme="majorBidi" w:eastAsiaTheme="minorHAnsi" w:hAnsiTheme="majorBidi"/>
          <w:b/>
          <w:bCs/>
          <w:sz w:val="24"/>
          <w:szCs w:val="24"/>
          <w:lang w:val="fr-FR"/>
        </w:rPr>
        <w:t xml:space="preserve">        </w:t>
      </w:r>
      <w:r w:rsidR="008B4692" w:rsidRPr="00FE4377">
        <w:rPr>
          <w:rFonts w:asciiTheme="majorBidi" w:eastAsiaTheme="minorHAnsi" w:hAnsiTheme="majorBidi"/>
          <w:b/>
          <w:bCs/>
          <w:sz w:val="24"/>
          <w:szCs w:val="24"/>
          <w:lang w:val="fr-FR"/>
        </w:rPr>
        <w:t>I.4.2.1 Absorption</w:t>
      </w:r>
      <w:r w:rsidRPr="00FE4377">
        <w:rPr>
          <w:rFonts w:asciiTheme="majorBidi" w:eastAsiaTheme="minorHAnsi" w:hAnsiTheme="majorBidi"/>
          <w:b/>
          <w:bCs/>
          <w:sz w:val="24"/>
          <w:szCs w:val="24"/>
          <w:lang w:val="fr-FR"/>
        </w:rPr>
        <w:t xml:space="preserve"> </w:t>
      </w:r>
    </w:p>
    <w:p w:rsidR="00082F5D" w:rsidRDefault="000B693F" w:rsidP="00082F5D">
      <w:pPr>
        <w:spacing w:line="360" w:lineRule="auto"/>
        <w:ind w:firstLine="708"/>
        <w:jc w:val="both"/>
        <w:rPr>
          <w:rFonts w:asciiTheme="majorBidi" w:eastAsiaTheme="minorHAnsi" w:hAnsiTheme="majorBidi"/>
          <w:b/>
          <w:bCs/>
          <w:sz w:val="24"/>
          <w:szCs w:val="24"/>
          <w:lang w:val="fr-FR"/>
        </w:rPr>
      </w:pPr>
      <w:r w:rsidRPr="00FE4377">
        <w:rPr>
          <w:rFonts w:asciiTheme="majorBidi" w:eastAsiaTheme="minorHAnsi" w:hAnsiTheme="majorBidi"/>
          <w:sz w:val="24"/>
          <w:szCs w:val="24"/>
          <w:lang w:val="fr-FR"/>
        </w:rPr>
        <w:t xml:space="preserve"> </w:t>
      </w:r>
      <w:r w:rsidR="008B4692" w:rsidRPr="00FE4377">
        <w:rPr>
          <w:rFonts w:asciiTheme="majorBidi" w:eastAsiaTheme="minorHAnsi" w:hAnsiTheme="majorBidi"/>
          <w:sz w:val="24"/>
          <w:szCs w:val="24"/>
          <w:lang w:val="fr-FR"/>
        </w:rPr>
        <w:t>Lorsqu’une onde électromagnétique composée de photons d’</w:t>
      </w:r>
      <w:r w:rsidRPr="00FE4377">
        <w:rPr>
          <w:rFonts w:asciiTheme="majorBidi" w:eastAsiaTheme="minorHAnsi" w:hAnsiTheme="majorBidi"/>
          <w:sz w:val="24"/>
          <w:szCs w:val="24"/>
          <w:lang w:val="fr-FR"/>
        </w:rPr>
        <w:t>énergie E</w:t>
      </w:r>
      <w:r w:rsidR="008B4692" w:rsidRPr="00FE4377">
        <w:rPr>
          <w:rFonts w:asciiTheme="majorBidi" w:eastAsiaTheme="minorHAnsi" w:hAnsiTheme="majorBidi"/>
          <w:sz w:val="24"/>
          <w:szCs w:val="24"/>
          <w:lang w:val="fr-FR"/>
        </w:rPr>
        <w:t>= h</w:t>
      </w:r>
      <w:r w:rsidR="008B4692" w:rsidRPr="00FE4377">
        <w:rPr>
          <w:rFonts w:asciiTheme="majorBidi" w:eastAsia="SymbolMT" w:hAnsiTheme="majorBidi"/>
          <w:sz w:val="24"/>
          <w:szCs w:val="24"/>
          <w:lang w:val="fr-FR"/>
        </w:rPr>
        <w:t xml:space="preserve">ν </w:t>
      </w:r>
      <w:r w:rsidR="008B4692" w:rsidRPr="00FE4377">
        <w:rPr>
          <w:rFonts w:asciiTheme="majorBidi" w:eastAsiaTheme="minorHAnsi" w:hAnsiTheme="majorBidi"/>
          <w:sz w:val="24"/>
          <w:szCs w:val="24"/>
          <w:lang w:val="fr-FR"/>
        </w:rPr>
        <w:t>pénètre</w:t>
      </w:r>
      <w:r w:rsidRPr="00FE4377">
        <w:rPr>
          <w:rFonts w:asciiTheme="majorBidi" w:eastAsiaTheme="minorHAnsi" w:hAnsiTheme="majorBidi"/>
          <w:b/>
          <w:bCs/>
          <w:sz w:val="24"/>
          <w:szCs w:val="24"/>
          <w:lang w:val="fr-FR"/>
        </w:rPr>
        <w:t xml:space="preserve"> </w:t>
      </w:r>
      <w:r w:rsidR="008B4692" w:rsidRPr="00FE4377">
        <w:rPr>
          <w:rFonts w:asciiTheme="majorBidi" w:eastAsiaTheme="minorHAnsi" w:hAnsiTheme="majorBidi"/>
          <w:sz w:val="24"/>
          <w:szCs w:val="24"/>
          <w:lang w:val="fr-FR"/>
        </w:rPr>
        <w:t>dans un matériau cont</w:t>
      </w:r>
      <w:r w:rsidRPr="00FE4377">
        <w:rPr>
          <w:rFonts w:asciiTheme="majorBidi" w:eastAsiaTheme="minorHAnsi" w:hAnsiTheme="majorBidi"/>
          <w:sz w:val="24"/>
          <w:szCs w:val="24"/>
          <w:lang w:val="fr-FR"/>
        </w:rPr>
        <w:t xml:space="preserve">enant des ions TR, l'absorption </w:t>
      </w:r>
      <w:r w:rsidR="008B4692" w:rsidRPr="00FE4377">
        <w:rPr>
          <w:rFonts w:asciiTheme="majorBidi" w:eastAsiaTheme="minorHAnsi" w:hAnsiTheme="majorBidi"/>
          <w:sz w:val="24"/>
          <w:szCs w:val="24"/>
          <w:lang w:val="fr-FR"/>
        </w:rPr>
        <w:t>des photons se traduit par le passage de</w:t>
      </w:r>
      <w:r w:rsidRPr="00FE4377">
        <w:rPr>
          <w:rFonts w:asciiTheme="majorBidi" w:eastAsiaTheme="minorHAnsi" w:hAnsiTheme="majorBidi"/>
          <w:b/>
          <w:bCs/>
          <w:sz w:val="24"/>
          <w:szCs w:val="24"/>
          <w:lang w:val="fr-FR"/>
        </w:rPr>
        <w:t xml:space="preserve"> </w:t>
      </w:r>
      <w:r w:rsidR="008B4692" w:rsidRPr="00FE4377">
        <w:rPr>
          <w:rFonts w:asciiTheme="majorBidi" w:eastAsiaTheme="minorHAnsi" w:hAnsiTheme="majorBidi"/>
          <w:sz w:val="24"/>
          <w:szCs w:val="24"/>
          <w:lang w:val="fr-FR"/>
        </w:rPr>
        <w:t xml:space="preserve">l’ion TR de son niveau fondamental à un niveau excité. La différence d’énergie </w:t>
      </w:r>
      <w:r w:rsidR="008B4692" w:rsidRPr="00FE4377">
        <w:rPr>
          <w:rFonts w:asciiTheme="majorBidi" w:eastAsia="SymbolMT" w:hAnsiTheme="majorBidi"/>
          <w:sz w:val="24"/>
          <w:szCs w:val="24"/>
          <w:lang w:val="fr-FR"/>
        </w:rPr>
        <w:t>Δ</w:t>
      </w:r>
      <w:r w:rsidR="008B4692" w:rsidRPr="00FE4377">
        <w:rPr>
          <w:rFonts w:asciiTheme="majorBidi" w:eastAsiaTheme="minorHAnsi" w:hAnsiTheme="majorBidi"/>
          <w:sz w:val="24"/>
          <w:szCs w:val="24"/>
          <w:lang w:val="fr-FR"/>
        </w:rPr>
        <w:t>E entre les</w:t>
      </w:r>
      <w:r w:rsidRPr="00FE4377">
        <w:rPr>
          <w:rFonts w:asciiTheme="majorBidi" w:eastAsiaTheme="minorHAnsi" w:hAnsiTheme="majorBidi"/>
          <w:b/>
          <w:bCs/>
          <w:sz w:val="24"/>
          <w:szCs w:val="24"/>
          <w:lang w:val="fr-FR"/>
        </w:rPr>
        <w:t xml:space="preserve"> </w:t>
      </w:r>
      <w:r w:rsidR="008B4692" w:rsidRPr="00FE4377">
        <w:rPr>
          <w:rFonts w:asciiTheme="majorBidi" w:eastAsiaTheme="minorHAnsi" w:hAnsiTheme="majorBidi"/>
          <w:sz w:val="24"/>
          <w:szCs w:val="24"/>
          <w:lang w:val="fr-FR"/>
        </w:rPr>
        <w:t>deux niveaux correspond à l’énergie des photons de l’onde électromagnétique</w:t>
      </w:r>
      <w:r w:rsidR="001077BA" w:rsidRPr="00FE4377">
        <w:rPr>
          <w:rFonts w:asciiTheme="majorBidi" w:eastAsiaTheme="minorHAnsi" w:hAnsiTheme="majorBidi"/>
          <w:sz w:val="24"/>
          <w:szCs w:val="24"/>
          <w:lang w:val="fr-FR"/>
        </w:rPr>
        <w:t xml:space="preserve"> (figure1.</w:t>
      </w:r>
      <w:r w:rsidR="00656BD2" w:rsidRPr="00FE4377">
        <w:rPr>
          <w:rFonts w:asciiTheme="majorBidi" w:eastAsiaTheme="minorHAnsi" w:hAnsiTheme="majorBidi"/>
          <w:sz w:val="24"/>
          <w:szCs w:val="24"/>
          <w:lang w:val="fr-FR"/>
        </w:rPr>
        <w:t>4</w:t>
      </w:r>
      <w:r w:rsidR="001077BA" w:rsidRPr="00FE4377">
        <w:rPr>
          <w:rFonts w:asciiTheme="majorBidi" w:eastAsiaTheme="minorHAnsi" w:hAnsiTheme="majorBidi"/>
          <w:sz w:val="24"/>
          <w:szCs w:val="24"/>
          <w:lang w:val="fr-FR"/>
        </w:rPr>
        <w:t>)</w:t>
      </w:r>
      <w:r w:rsidR="008B4692" w:rsidRPr="00FE4377">
        <w:rPr>
          <w:rFonts w:asciiTheme="majorBidi" w:eastAsiaTheme="minorHAnsi" w:hAnsiTheme="majorBidi"/>
          <w:sz w:val="24"/>
          <w:szCs w:val="24"/>
          <w:lang w:val="fr-FR"/>
        </w:rPr>
        <w:t>.</w:t>
      </w:r>
    </w:p>
    <w:p w:rsidR="008B4692" w:rsidRPr="00082F5D" w:rsidRDefault="000B693F" w:rsidP="00082F5D">
      <w:pPr>
        <w:spacing w:line="360" w:lineRule="auto"/>
        <w:ind w:firstLine="708"/>
        <w:jc w:val="both"/>
        <w:rPr>
          <w:rFonts w:asciiTheme="majorBidi" w:eastAsiaTheme="minorHAnsi" w:hAnsiTheme="majorBidi"/>
          <w:b/>
          <w:bCs/>
          <w:sz w:val="24"/>
          <w:szCs w:val="24"/>
          <w:lang w:val="fr-FR"/>
        </w:rPr>
      </w:pPr>
      <w:r w:rsidRPr="00FE4377">
        <w:rPr>
          <w:rFonts w:asciiTheme="majorBidi" w:eastAsiaTheme="minorHAnsi" w:hAnsiTheme="majorBidi"/>
          <w:sz w:val="24"/>
          <w:szCs w:val="24"/>
          <w:lang w:val="fr-FR"/>
        </w:rPr>
        <w:t xml:space="preserve"> </w:t>
      </w:r>
      <w:r w:rsidR="008B4692" w:rsidRPr="00FE4377">
        <w:rPr>
          <w:rFonts w:asciiTheme="majorBidi" w:eastAsiaTheme="minorHAnsi" w:hAnsiTheme="majorBidi"/>
          <w:sz w:val="24"/>
          <w:szCs w:val="24"/>
          <w:lang w:val="fr-FR"/>
        </w:rPr>
        <w:t>A partir du niveau excité, il peut y avoir absorption d'un second photon vers un niveau</w:t>
      </w:r>
      <w:r w:rsidRPr="00FE4377">
        <w:rPr>
          <w:rFonts w:asciiTheme="majorBidi" w:eastAsiaTheme="minorHAnsi" w:hAnsiTheme="majorBidi"/>
          <w:sz w:val="24"/>
          <w:szCs w:val="24"/>
          <w:lang w:val="fr-FR"/>
        </w:rPr>
        <w:t xml:space="preserve"> </w:t>
      </w:r>
      <w:r w:rsidR="008B4692" w:rsidRPr="00FE4377">
        <w:rPr>
          <w:rFonts w:asciiTheme="majorBidi" w:eastAsiaTheme="minorHAnsi" w:hAnsiTheme="majorBidi"/>
          <w:sz w:val="24"/>
          <w:szCs w:val="24"/>
          <w:lang w:val="fr-FR"/>
        </w:rPr>
        <w:t>d'énergie supérieur. Ce processus provoque une diminution du rendement quantique</w:t>
      </w:r>
      <w:r w:rsidRPr="00FE4377">
        <w:rPr>
          <w:rFonts w:asciiTheme="majorBidi" w:eastAsiaTheme="minorHAnsi" w:hAnsiTheme="majorBidi"/>
          <w:sz w:val="24"/>
          <w:szCs w:val="24"/>
          <w:lang w:val="fr-FR"/>
        </w:rPr>
        <w:t xml:space="preserve"> pour ce niveau ex</w:t>
      </w:r>
      <w:r w:rsidR="00745210" w:rsidRPr="00FE4377">
        <w:rPr>
          <w:rFonts w:asciiTheme="majorBidi" w:eastAsiaTheme="minorHAnsi" w:hAnsiTheme="majorBidi"/>
          <w:sz w:val="24"/>
          <w:szCs w:val="24"/>
          <w:lang w:val="fr-FR"/>
        </w:rPr>
        <w:t>cité.</w:t>
      </w:r>
    </w:p>
    <w:p w:rsidR="001077BA" w:rsidRPr="00FE4377" w:rsidRDefault="002B76A8" w:rsidP="00FE4377">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t xml:space="preserve">                      </w:t>
      </w:r>
      <w:r w:rsidR="001077BA" w:rsidRPr="00FE4377">
        <w:rPr>
          <w:rFonts w:asciiTheme="majorBidi" w:hAnsiTheme="majorBidi"/>
          <w:noProof/>
          <w:sz w:val="24"/>
          <w:szCs w:val="24"/>
          <w:lang w:val="fr-FR" w:eastAsia="fr-FR" w:bidi="ar-SA"/>
        </w:rPr>
        <w:drawing>
          <wp:inline distT="0" distB="0" distL="0" distR="0">
            <wp:extent cx="3581400" cy="1609725"/>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581400" cy="1609725"/>
                    </a:xfrm>
                    <a:prstGeom prst="rect">
                      <a:avLst/>
                    </a:prstGeom>
                    <a:noFill/>
                    <a:ln w="9525">
                      <a:noFill/>
                      <a:miter lim="800000"/>
                      <a:headEnd/>
                      <a:tailEnd/>
                    </a:ln>
                  </pic:spPr>
                </pic:pic>
              </a:graphicData>
            </a:graphic>
          </wp:inline>
        </w:drawing>
      </w:r>
    </w:p>
    <w:p w:rsidR="001077BA" w:rsidRPr="00FE4377" w:rsidRDefault="001077BA" w:rsidP="00E10D1C">
      <w:pPr>
        <w:spacing w:line="360" w:lineRule="auto"/>
        <w:jc w:val="center"/>
        <w:rPr>
          <w:rFonts w:asciiTheme="majorBidi" w:hAnsiTheme="majorBidi"/>
          <w:b/>
          <w:bCs/>
          <w:sz w:val="24"/>
          <w:szCs w:val="24"/>
          <w:lang w:val="fr-FR" w:bidi="ar-DZ"/>
        </w:rPr>
      </w:pPr>
      <w:r w:rsidRPr="00FE4377">
        <w:rPr>
          <w:rFonts w:asciiTheme="majorBidi" w:hAnsiTheme="majorBidi"/>
          <w:b/>
          <w:bCs/>
          <w:sz w:val="24"/>
          <w:szCs w:val="24"/>
          <w:lang w:val="fr-FR" w:bidi="ar-DZ"/>
        </w:rPr>
        <w:t>Figure I.4</w:t>
      </w:r>
      <w:r w:rsidR="00607C30">
        <w:rPr>
          <w:rFonts w:asciiTheme="majorBidi" w:hAnsiTheme="majorBidi"/>
          <w:b/>
          <w:bCs/>
          <w:sz w:val="24"/>
          <w:szCs w:val="24"/>
          <w:lang w:val="fr-FR" w:bidi="ar-DZ"/>
        </w:rPr>
        <w:t> :</w:t>
      </w:r>
      <w:r w:rsidR="00607C30" w:rsidRPr="00FE4377">
        <w:rPr>
          <w:rFonts w:asciiTheme="majorBidi" w:hAnsiTheme="majorBidi"/>
          <w:b/>
          <w:bCs/>
          <w:sz w:val="24"/>
          <w:szCs w:val="24"/>
          <w:lang w:val="fr-FR" w:bidi="ar-DZ"/>
        </w:rPr>
        <w:t xml:space="preserve"> </w:t>
      </w:r>
      <w:r w:rsidR="00607C30" w:rsidRPr="00607C30">
        <w:rPr>
          <w:rFonts w:asciiTheme="majorBidi" w:hAnsiTheme="majorBidi"/>
          <w:sz w:val="24"/>
          <w:szCs w:val="24"/>
          <w:lang w:val="fr-FR" w:bidi="ar-DZ"/>
        </w:rPr>
        <w:t>Absorption</w:t>
      </w:r>
      <w:r w:rsidRPr="00607C30">
        <w:rPr>
          <w:rFonts w:asciiTheme="majorBidi" w:hAnsiTheme="majorBidi"/>
          <w:sz w:val="24"/>
          <w:szCs w:val="24"/>
          <w:lang w:val="fr-FR" w:bidi="ar-DZ"/>
        </w:rPr>
        <w:t xml:space="preserve"> d'un </w:t>
      </w:r>
      <w:r w:rsidR="00607C30" w:rsidRPr="00607C30">
        <w:rPr>
          <w:rFonts w:asciiTheme="majorBidi" w:hAnsiTheme="majorBidi"/>
          <w:sz w:val="24"/>
          <w:szCs w:val="24"/>
          <w:lang w:val="fr-FR" w:bidi="ar-DZ"/>
        </w:rPr>
        <w:t>photon.</w:t>
      </w:r>
    </w:p>
    <w:p w:rsidR="00210AF8" w:rsidRPr="00FE4377" w:rsidRDefault="00210AF8" w:rsidP="00FE4377">
      <w:pPr>
        <w:spacing w:line="360" w:lineRule="auto"/>
        <w:jc w:val="both"/>
        <w:rPr>
          <w:rFonts w:asciiTheme="majorBidi" w:hAnsiTheme="majorBidi"/>
          <w:b/>
          <w:bCs/>
          <w:sz w:val="24"/>
          <w:szCs w:val="24"/>
          <w:lang w:val="fr-FR"/>
        </w:rPr>
      </w:pPr>
    </w:p>
    <w:p w:rsidR="00607C30" w:rsidRDefault="003F4D9F" w:rsidP="00FE4377">
      <w:pPr>
        <w:spacing w:line="360" w:lineRule="auto"/>
        <w:jc w:val="both"/>
        <w:rPr>
          <w:rFonts w:asciiTheme="majorBidi" w:eastAsiaTheme="minorHAnsi" w:hAnsiTheme="majorBidi"/>
          <w:b/>
          <w:bCs/>
          <w:sz w:val="24"/>
          <w:szCs w:val="24"/>
          <w:lang w:val="fr-FR"/>
        </w:rPr>
      </w:pPr>
      <w:r w:rsidRPr="00FE4377">
        <w:rPr>
          <w:rFonts w:asciiTheme="majorBidi" w:eastAsiaTheme="minorHAnsi" w:hAnsiTheme="majorBidi"/>
          <w:b/>
          <w:bCs/>
          <w:sz w:val="24"/>
          <w:szCs w:val="24"/>
          <w:lang w:val="fr-FR"/>
        </w:rPr>
        <w:t xml:space="preserve">            </w:t>
      </w:r>
    </w:p>
    <w:p w:rsidR="00607C30" w:rsidRDefault="00607C30" w:rsidP="00FE4377">
      <w:pPr>
        <w:spacing w:line="360" w:lineRule="auto"/>
        <w:jc w:val="both"/>
        <w:rPr>
          <w:rFonts w:asciiTheme="majorBidi" w:eastAsiaTheme="minorHAnsi" w:hAnsiTheme="majorBidi"/>
          <w:b/>
          <w:bCs/>
          <w:sz w:val="24"/>
          <w:szCs w:val="24"/>
          <w:lang w:val="fr-FR"/>
        </w:rPr>
      </w:pPr>
    </w:p>
    <w:p w:rsidR="00607C30" w:rsidRDefault="00607C30" w:rsidP="00FE4377">
      <w:pPr>
        <w:spacing w:line="360" w:lineRule="auto"/>
        <w:jc w:val="both"/>
        <w:rPr>
          <w:rFonts w:asciiTheme="majorBidi" w:eastAsiaTheme="minorHAnsi" w:hAnsiTheme="majorBidi"/>
          <w:b/>
          <w:bCs/>
          <w:sz w:val="24"/>
          <w:szCs w:val="24"/>
          <w:lang w:val="fr-FR"/>
        </w:rPr>
      </w:pPr>
    </w:p>
    <w:p w:rsidR="00E84910" w:rsidRPr="00FE4377" w:rsidRDefault="00E84910" w:rsidP="00FE4377">
      <w:pPr>
        <w:spacing w:line="360" w:lineRule="auto"/>
        <w:jc w:val="both"/>
        <w:rPr>
          <w:rFonts w:asciiTheme="majorBidi" w:eastAsiaTheme="minorHAnsi" w:hAnsiTheme="majorBidi"/>
          <w:b/>
          <w:bCs/>
          <w:sz w:val="24"/>
          <w:szCs w:val="24"/>
          <w:lang w:val="fr-FR"/>
        </w:rPr>
      </w:pPr>
      <w:r w:rsidRPr="00FE4377">
        <w:rPr>
          <w:rFonts w:asciiTheme="majorBidi" w:eastAsiaTheme="minorHAnsi" w:hAnsiTheme="majorBidi"/>
          <w:b/>
          <w:bCs/>
          <w:sz w:val="24"/>
          <w:szCs w:val="24"/>
          <w:lang w:val="fr-FR"/>
        </w:rPr>
        <w:lastRenderedPageBreak/>
        <w:t xml:space="preserve">I.4.2.2 </w:t>
      </w:r>
      <w:r w:rsidR="00254F7D" w:rsidRPr="00FE4377">
        <w:rPr>
          <w:rFonts w:asciiTheme="majorBidi" w:hAnsiTheme="majorBidi"/>
          <w:b/>
          <w:bCs/>
          <w:sz w:val="24"/>
          <w:szCs w:val="24"/>
          <w:lang w:val="fr-FR" w:bidi="ar-DZ"/>
        </w:rPr>
        <w:t xml:space="preserve"> Emission</w:t>
      </w:r>
    </w:p>
    <w:p w:rsidR="00680C8D" w:rsidRDefault="003F4D9F" w:rsidP="00DF112C">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     </w:t>
      </w:r>
      <w:r w:rsidR="00254F7D" w:rsidRPr="00FE4377">
        <w:rPr>
          <w:rFonts w:asciiTheme="majorBidi" w:eastAsiaTheme="minorHAnsi" w:hAnsiTheme="majorBidi"/>
          <w:sz w:val="24"/>
          <w:szCs w:val="24"/>
          <w:lang w:val="fr-FR"/>
        </w:rPr>
        <w:t xml:space="preserve">   </w:t>
      </w:r>
    </w:p>
    <w:p w:rsidR="00254F7D" w:rsidRPr="00DF112C" w:rsidRDefault="00254F7D" w:rsidP="00DF112C">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  </w:t>
      </w:r>
      <w:r w:rsidR="003F4D9F" w:rsidRPr="00FE4377">
        <w:rPr>
          <w:rFonts w:asciiTheme="majorBidi" w:eastAsiaTheme="minorHAnsi" w:hAnsiTheme="majorBidi"/>
          <w:sz w:val="24"/>
          <w:szCs w:val="24"/>
          <w:lang w:val="fr-FR"/>
        </w:rPr>
        <w:t xml:space="preserve"> </w:t>
      </w:r>
      <w:r w:rsidR="00DF112C">
        <w:rPr>
          <w:rFonts w:asciiTheme="majorBidi" w:hAnsiTheme="majorBidi"/>
          <w:b/>
          <w:bCs/>
          <w:sz w:val="24"/>
          <w:szCs w:val="24"/>
          <w:lang w:val="fr-FR" w:bidi="ar-DZ"/>
        </w:rPr>
        <w:t>a</w:t>
      </w:r>
      <w:r w:rsidRPr="00FE4377">
        <w:rPr>
          <w:rFonts w:asciiTheme="majorBidi" w:hAnsiTheme="majorBidi"/>
          <w:b/>
          <w:bCs/>
          <w:sz w:val="24"/>
          <w:szCs w:val="24"/>
          <w:lang w:val="fr-FR" w:bidi="ar-DZ"/>
        </w:rPr>
        <w:t>) Emission spontanée :</w:t>
      </w:r>
    </w:p>
    <w:p w:rsidR="00254F7D" w:rsidRDefault="00254F7D" w:rsidP="00082F5D">
      <w:pPr>
        <w:spacing w:line="360" w:lineRule="auto"/>
        <w:ind w:firstLine="708"/>
        <w:jc w:val="both"/>
        <w:rPr>
          <w:rFonts w:asciiTheme="majorBidi" w:hAnsiTheme="majorBidi"/>
          <w:b/>
          <w:bCs/>
          <w:sz w:val="24"/>
          <w:szCs w:val="24"/>
          <w:lang w:val="fr-FR" w:bidi="ar-DZ"/>
        </w:rPr>
      </w:pPr>
      <w:r w:rsidRPr="00FE4377">
        <w:rPr>
          <w:rFonts w:asciiTheme="majorBidi" w:hAnsiTheme="majorBidi"/>
          <w:sz w:val="24"/>
          <w:szCs w:val="24"/>
          <w:lang w:val="fr-FR" w:bidi="ar-DZ"/>
        </w:rPr>
        <w:t xml:space="preserve">Dans ce cas, les ions restituent l’énergie absorbée par émission de lumière. C'est le phénomène d'émission spontanée présenté à la figure </w:t>
      </w:r>
      <w:r w:rsidR="00B816A9" w:rsidRPr="00FE4377">
        <w:rPr>
          <w:rFonts w:asciiTheme="majorBidi" w:hAnsiTheme="majorBidi"/>
          <w:sz w:val="24"/>
          <w:szCs w:val="24"/>
          <w:lang w:val="fr-FR" w:bidi="ar-DZ"/>
        </w:rPr>
        <w:t>1</w:t>
      </w:r>
      <w:r w:rsidRPr="00FE4377">
        <w:rPr>
          <w:rFonts w:asciiTheme="majorBidi" w:hAnsiTheme="majorBidi"/>
          <w:sz w:val="24"/>
          <w:szCs w:val="24"/>
          <w:lang w:val="fr-FR" w:bidi="ar-DZ"/>
        </w:rPr>
        <w:t xml:space="preserve">.6. L'ion situé dans un état d'énergie supérieur se désexcite spontanément dans l'état fondamental en émettant un photon </w:t>
      </w:r>
      <w:r w:rsidR="007233F6" w:rsidRPr="00FE4377">
        <w:rPr>
          <w:rFonts w:asciiTheme="majorBidi" w:hAnsiTheme="majorBidi"/>
          <w:sz w:val="24"/>
          <w:szCs w:val="24"/>
          <w:lang w:val="fr-FR" w:bidi="ar-DZ"/>
        </w:rPr>
        <w:t>d’énergie</w:t>
      </w:r>
      <w:r w:rsidRPr="00FE4377">
        <w:rPr>
          <w:rFonts w:asciiTheme="majorBidi" w:hAnsiTheme="majorBidi"/>
          <w:b/>
          <w:bCs/>
          <w:position w:val="-12"/>
          <w:sz w:val="24"/>
          <w:szCs w:val="24"/>
          <w:lang w:val="fr-FR" w:bidi="ar-DZ"/>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12" o:title=""/>
          </v:shape>
          <o:OLEObject Type="Embed" ProgID="Equation.DSMT4" ShapeID="_x0000_i1025" DrawAspect="Content" ObjectID="_1414566754" r:id="rId13"/>
        </w:object>
      </w:r>
      <w:r w:rsidRPr="00FE4377">
        <w:rPr>
          <w:rFonts w:asciiTheme="majorBidi" w:hAnsiTheme="majorBidi"/>
          <w:b/>
          <w:bCs/>
          <w:sz w:val="24"/>
          <w:szCs w:val="24"/>
          <w:lang w:val="fr-FR" w:bidi="ar-DZ"/>
        </w:rPr>
        <w:t>.</w:t>
      </w:r>
    </w:p>
    <w:p w:rsidR="00E10D1C" w:rsidRPr="00FE4377" w:rsidRDefault="00E10D1C" w:rsidP="00082F5D">
      <w:pPr>
        <w:spacing w:line="360" w:lineRule="auto"/>
        <w:ind w:firstLine="708"/>
        <w:jc w:val="both"/>
        <w:rPr>
          <w:rFonts w:asciiTheme="majorBidi" w:hAnsiTheme="majorBidi"/>
          <w:sz w:val="24"/>
          <w:szCs w:val="24"/>
          <w:lang w:val="fr-FR" w:bidi="ar-DZ"/>
        </w:rPr>
      </w:pPr>
    </w:p>
    <w:p w:rsidR="00254F7D" w:rsidRPr="00FE4377" w:rsidRDefault="002B76A8" w:rsidP="00FE4377">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t xml:space="preserve">                                              </w:t>
      </w:r>
      <w:r w:rsidR="00254F7D" w:rsidRPr="00FE4377">
        <w:rPr>
          <w:rFonts w:asciiTheme="majorBidi" w:hAnsiTheme="majorBidi"/>
          <w:b/>
          <w:bCs/>
          <w:noProof/>
          <w:sz w:val="24"/>
          <w:szCs w:val="24"/>
          <w:lang w:val="fr-FR" w:eastAsia="fr-FR" w:bidi="ar-SA"/>
        </w:rPr>
        <w:drawing>
          <wp:inline distT="0" distB="0" distL="0" distR="0">
            <wp:extent cx="2771775" cy="1495425"/>
            <wp:effectExtent l="19050" t="0" r="952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771775" cy="1495425"/>
                    </a:xfrm>
                    <a:prstGeom prst="rect">
                      <a:avLst/>
                    </a:prstGeom>
                    <a:noFill/>
                    <a:ln w="9525">
                      <a:noFill/>
                      <a:miter lim="800000"/>
                      <a:headEnd/>
                      <a:tailEnd/>
                    </a:ln>
                  </pic:spPr>
                </pic:pic>
              </a:graphicData>
            </a:graphic>
          </wp:inline>
        </w:drawing>
      </w:r>
    </w:p>
    <w:p w:rsidR="00254F7D" w:rsidRPr="00FE4377" w:rsidRDefault="00254F7D" w:rsidP="00DF112C">
      <w:pPr>
        <w:spacing w:line="360" w:lineRule="auto"/>
        <w:jc w:val="center"/>
        <w:rPr>
          <w:rFonts w:asciiTheme="majorBidi" w:hAnsiTheme="majorBidi"/>
          <w:b/>
          <w:bCs/>
          <w:sz w:val="24"/>
          <w:szCs w:val="24"/>
          <w:lang w:val="fr-FR" w:bidi="ar-DZ"/>
        </w:rPr>
      </w:pPr>
      <w:r w:rsidRPr="00FE4377">
        <w:rPr>
          <w:rFonts w:asciiTheme="majorBidi" w:hAnsiTheme="majorBidi"/>
          <w:b/>
          <w:bCs/>
          <w:sz w:val="24"/>
          <w:szCs w:val="24"/>
          <w:lang w:val="fr-FR" w:bidi="ar-DZ"/>
        </w:rPr>
        <w:t xml:space="preserve">Figure </w:t>
      </w:r>
      <w:r w:rsidR="00B816A9" w:rsidRPr="00FE4377">
        <w:rPr>
          <w:rFonts w:asciiTheme="majorBidi" w:hAnsiTheme="majorBidi"/>
          <w:b/>
          <w:bCs/>
          <w:sz w:val="24"/>
          <w:szCs w:val="24"/>
          <w:lang w:val="fr-FR" w:bidi="ar-DZ"/>
        </w:rPr>
        <w:t>1</w:t>
      </w:r>
      <w:r w:rsidRPr="00FE4377">
        <w:rPr>
          <w:rFonts w:asciiTheme="majorBidi" w:hAnsiTheme="majorBidi"/>
          <w:b/>
          <w:bCs/>
          <w:sz w:val="24"/>
          <w:szCs w:val="24"/>
          <w:lang w:val="fr-FR" w:bidi="ar-DZ"/>
        </w:rPr>
        <w:t>.</w:t>
      </w:r>
      <w:r w:rsidR="00DF112C">
        <w:rPr>
          <w:rFonts w:asciiTheme="majorBidi" w:hAnsiTheme="majorBidi"/>
          <w:b/>
          <w:bCs/>
          <w:sz w:val="24"/>
          <w:szCs w:val="24"/>
          <w:lang w:val="fr-FR" w:bidi="ar-DZ"/>
        </w:rPr>
        <w:t>5</w:t>
      </w:r>
      <w:r w:rsidRPr="00FE4377">
        <w:rPr>
          <w:rFonts w:asciiTheme="majorBidi" w:hAnsiTheme="majorBidi"/>
          <w:b/>
          <w:bCs/>
          <w:sz w:val="24"/>
          <w:szCs w:val="24"/>
          <w:lang w:val="fr-FR" w:bidi="ar-DZ"/>
        </w:rPr>
        <w:t xml:space="preserve"> : </w:t>
      </w:r>
      <w:r w:rsidRPr="00607C30">
        <w:rPr>
          <w:rFonts w:asciiTheme="majorBidi" w:hAnsiTheme="majorBidi"/>
          <w:sz w:val="24"/>
          <w:szCs w:val="24"/>
          <w:lang w:val="fr-FR" w:bidi="ar-DZ"/>
        </w:rPr>
        <w:t>Emission</w:t>
      </w:r>
      <w:r w:rsidRPr="00FE4377">
        <w:rPr>
          <w:rFonts w:asciiTheme="majorBidi" w:hAnsiTheme="majorBidi"/>
          <w:b/>
          <w:bCs/>
          <w:sz w:val="24"/>
          <w:szCs w:val="24"/>
          <w:lang w:val="fr-FR" w:bidi="ar-DZ"/>
        </w:rPr>
        <w:t xml:space="preserve"> </w:t>
      </w:r>
      <w:r w:rsidRPr="00607C30">
        <w:rPr>
          <w:rFonts w:asciiTheme="majorBidi" w:hAnsiTheme="majorBidi"/>
          <w:sz w:val="24"/>
          <w:szCs w:val="24"/>
          <w:lang w:val="fr-FR" w:bidi="ar-DZ"/>
        </w:rPr>
        <w:t>spontanée d’un photon.</w:t>
      </w:r>
    </w:p>
    <w:p w:rsidR="00DF112C" w:rsidRPr="00FE4377" w:rsidRDefault="00384A8C" w:rsidP="00DF112C">
      <w:pPr>
        <w:spacing w:line="360" w:lineRule="auto"/>
        <w:jc w:val="both"/>
        <w:rPr>
          <w:rFonts w:asciiTheme="majorBidi" w:eastAsiaTheme="minorHAnsi" w:hAnsiTheme="majorBidi"/>
          <w:sz w:val="24"/>
          <w:szCs w:val="24"/>
          <w:lang w:val="fr-FR"/>
        </w:rPr>
      </w:pPr>
      <w:r w:rsidRPr="00FE4377">
        <w:rPr>
          <w:rFonts w:asciiTheme="majorBidi" w:hAnsiTheme="majorBidi"/>
          <w:b/>
          <w:bCs/>
          <w:sz w:val="24"/>
          <w:szCs w:val="24"/>
          <w:lang w:val="fr-FR" w:bidi="ar-DZ"/>
        </w:rPr>
        <w:t xml:space="preserve"> </w:t>
      </w:r>
      <w:r w:rsidR="00DF112C">
        <w:rPr>
          <w:rFonts w:asciiTheme="majorBidi" w:eastAsiaTheme="minorHAnsi" w:hAnsiTheme="majorBidi"/>
          <w:b/>
          <w:bCs/>
          <w:sz w:val="24"/>
          <w:szCs w:val="24"/>
          <w:lang w:val="fr-FR"/>
        </w:rPr>
        <w:t>b</w:t>
      </w:r>
      <w:r w:rsidR="00DF112C" w:rsidRPr="00FE4377">
        <w:rPr>
          <w:rFonts w:asciiTheme="majorBidi" w:eastAsiaTheme="minorHAnsi" w:hAnsiTheme="majorBidi"/>
          <w:b/>
          <w:bCs/>
          <w:sz w:val="24"/>
          <w:szCs w:val="24"/>
          <w:lang w:val="fr-FR"/>
        </w:rPr>
        <w:t>)</w:t>
      </w:r>
      <w:r w:rsidR="00DF112C" w:rsidRPr="00FE4377">
        <w:rPr>
          <w:rFonts w:asciiTheme="majorBidi" w:eastAsiaTheme="minorHAnsi" w:hAnsiTheme="majorBidi"/>
          <w:sz w:val="24"/>
          <w:szCs w:val="24"/>
          <w:lang w:val="fr-FR"/>
        </w:rPr>
        <w:t xml:space="preserve"> </w:t>
      </w:r>
      <w:r w:rsidR="00DF112C" w:rsidRPr="00FE4377">
        <w:rPr>
          <w:rFonts w:asciiTheme="majorBidi" w:eastAsiaTheme="minorHAnsi" w:hAnsiTheme="majorBidi"/>
          <w:b/>
          <w:bCs/>
          <w:sz w:val="24"/>
          <w:szCs w:val="24"/>
          <w:lang w:val="fr-FR"/>
        </w:rPr>
        <w:t>Emission stimulée</w:t>
      </w:r>
    </w:p>
    <w:p w:rsidR="00DF112C" w:rsidRPr="00FE4377" w:rsidRDefault="00DF112C" w:rsidP="00DF112C">
      <w:pPr>
        <w:spacing w:line="360" w:lineRule="auto"/>
        <w:ind w:firstLine="708"/>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Le principe de l'émission stimulée, proposé par Albert Einstein en1917, est représenté à la figure 1.5. L’atome excité émet un photon grâce à la stimulation que provoque l’arrivée d’un photon d’énergie :</w:t>
      </w:r>
    </w:p>
    <w:p w:rsidR="00DF112C" w:rsidRPr="00FE4377" w:rsidRDefault="00DF112C" w:rsidP="00DF112C">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h</w:t>
      </w:r>
      <w:r w:rsidRPr="00FE4377">
        <w:rPr>
          <w:rFonts w:asciiTheme="majorBidi" w:eastAsia="SymbolMT" w:hAnsiTheme="majorBidi"/>
          <w:sz w:val="24"/>
          <w:szCs w:val="24"/>
          <w:lang w:val="fr-FR"/>
        </w:rPr>
        <w:t xml:space="preserve">ν </w:t>
      </w:r>
      <w:r w:rsidRPr="00FE4377">
        <w:rPr>
          <w:rFonts w:asciiTheme="majorBidi" w:eastAsiaTheme="minorHAnsi" w:hAnsiTheme="majorBidi"/>
          <w:sz w:val="24"/>
          <w:szCs w:val="24"/>
          <w:lang w:val="fr-FR"/>
        </w:rPr>
        <w:t xml:space="preserve">= E1 - E0                                                                                 </w:t>
      </w:r>
    </w:p>
    <w:p w:rsidR="00DF112C" w:rsidRPr="00FE4377" w:rsidRDefault="00DF112C" w:rsidP="00DF112C">
      <w:pPr>
        <w:spacing w:line="360" w:lineRule="auto"/>
        <w:jc w:val="center"/>
        <w:rPr>
          <w:rFonts w:asciiTheme="majorBidi" w:hAnsiTheme="majorBidi"/>
          <w:sz w:val="24"/>
          <w:szCs w:val="24"/>
          <w:lang w:val="fr-FR" w:bidi="ar-DZ"/>
        </w:rPr>
      </w:pPr>
      <w:r w:rsidRPr="00FE4377">
        <w:rPr>
          <w:rFonts w:asciiTheme="majorBidi" w:hAnsiTheme="majorBidi"/>
          <w:noProof/>
          <w:sz w:val="24"/>
          <w:szCs w:val="24"/>
          <w:lang w:val="fr-FR" w:eastAsia="fr-FR" w:bidi="ar-SA"/>
        </w:rPr>
        <w:drawing>
          <wp:inline distT="0" distB="0" distL="0" distR="0">
            <wp:extent cx="2695575" cy="1085850"/>
            <wp:effectExtent l="19050" t="0" r="9525"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5"/>
                    <a:srcRect/>
                    <a:stretch>
                      <a:fillRect/>
                    </a:stretch>
                  </pic:blipFill>
                  <pic:spPr bwMode="auto">
                    <a:xfrm>
                      <a:off x="0" y="0"/>
                      <a:ext cx="2695575" cy="1085850"/>
                    </a:xfrm>
                    <a:prstGeom prst="rect">
                      <a:avLst/>
                    </a:prstGeom>
                    <a:noFill/>
                    <a:ln w="9525">
                      <a:noFill/>
                      <a:miter lim="800000"/>
                      <a:headEnd/>
                      <a:tailEnd/>
                    </a:ln>
                  </pic:spPr>
                </pic:pic>
              </a:graphicData>
            </a:graphic>
          </wp:inline>
        </w:drawing>
      </w:r>
    </w:p>
    <w:p w:rsidR="00DF112C" w:rsidRPr="00FE4377" w:rsidRDefault="00DF112C" w:rsidP="00DF112C">
      <w:pPr>
        <w:spacing w:line="360" w:lineRule="auto"/>
        <w:jc w:val="center"/>
        <w:rPr>
          <w:rFonts w:asciiTheme="majorBidi" w:hAnsiTheme="majorBidi"/>
          <w:b/>
          <w:bCs/>
          <w:sz w:val="24"/>
          <w:szCs w:val="24"/>
          <w:lang w:val="fr-FR" w:bidi="ar-DZ"/>
        </w:rPr>
      </w:pPr>
      <w:r w:rsidRPr="00FE4377">
        <w:rPr>
          <w:rFonts w:asciiTheme="majorBidi" w:hAnsiTheme="majorBidi"/>
          <w:b/>
          <w:bCs/>
          <w:sz w:val="24"/>
          <w:szCs w:val="24"/>
          <w:lang w:val="fr-FR" w:bidi="ar-DZ"/>
        </w:rPr>
        <w:t>Figure I.</w:t>
      </w:r>
      <w:r>
        <w:rPr>
          <w:rFonts w:asciiTheme="majorBidi" w:hAnsiTheme="majorBidi"/>
          <w:b/>
          <w:bCs/>
          <w:sz w:val="24"/>
          <w:szCs w:val="24"/>
          <w:lang w:val="fr-FR" w:bidi="ar-DZ"/>
        </w:rPr>
        <w:t>6 :</w:t>
      </w:r>
      <w:r w:rsidRPr="00FE4377">
        <w:rPr>
          <w:rFonts w:asciiTheme="majorBidi" w:hAnsiTheme="majorBidi"/>
          <w:b/>
          <w:bCs/>
          <w:sz w:val="24"/>
          <w:szCs w:val="24"/>
          <w:lang w:val="fr-FR" w:bidi="ar-DZ"/>
        </w:rPr>
        <w:t xml:space="preserve"> </w:t>
      </w:r>
      <w:r w:rsidRPr="00607C30">
        <w:rPr>
          <w:rFonts w:asciiTheme="majorBidi" w:hAnsiTheme="majorBidi"/>
          <w:sz w:val="24"/>
          <w:szCs w:val="24"/>
          <w:lang w:val="fr-FR" w:bidi="ar-DZ"/>
        </w:rPr>
        <w:t>Principe</w:t>
      </w:r>
      <w:r w:rsidRPr="00FE4377">
        <w:rPr>
          <w:rFonts w:asciiTheme="majorBidi" w:hAnsiTheme="majorBidi"/>
          <w:b/>
          <w:bCs/>
          <w:sz w:val="24"/>
          <w:szCs w:val="24"/>
          <w:lang w:val="fr-FR" w:bidi="ar-DZ"/>
        </w:rPr>
        <w:t xml:space="preserve"> </w:t>
      </w:r>
      <w:r w:rsidRPr="00607C30">
        <w:rPr>
          <w:rFonts w:asciiTheme="majorBidi" w:hAnsiTheme="majorBidi"/>
          <w:sz w:val="24"/>
          <w:szCs w:val="24"/>
          <w:lang w:val="fr-FR" w:bidi="ar-DZ"/>
        </w:rPr>
        <w:t>de l'émission stimulée d'un photon</w:t>
      </w:r>
      <w:r w:rsidRPr="00FE4377">
        <w:rPr>
          <w:rFonts w:asciiTheme="majorBidi" w:hAnsiTheme="majorBidi"/>
          <w:b/>
          <w:bCs/>
          <w:sz w:val="24"/>
          <w:szCs w:val="24"/>
          <w:lang w:val="fr-FR" w:bidi="ar-DZ"/>
        </w:rPr>
        <w:t>.</w:t>
      </w:r>
    </w:p>
    <w:p w:rsidR="00DF112C" w:rsidRPr="00FE4377" w:rsidRDefault="00DF112C" w:rsidP="00DF112C">
      <w:pPr>
        <w:spacing w:line="360" w:lineRule="auto"/>
        <w:ind w:firstLine="708"/>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La particularité de ce type d’émission est que le photon stimulé prend strictement les mêmes caractéristiques (longueur d’onde, phase, direction et trajectoire…) que le photon </w:t>
      </w:r>
      <w:r w:rsidRPr="00FE4377">
        <w:rPr>
          <w:rFonts w:asciiTheme="majorBidi" w:eastAsiaTheme="minorHAnsi" w:hAnsiTheme="majorBidi"/>
          <w:sz w:val="24"/>
          <w:szCs w:val="24"/>
          <w:lang w:val="fr-FR"/>
        </w:rPr>
        <w:lastRenderedPageBreak/>
        <w:t>incident. L’émission stimulée agit donc comme une duplication de la lumière. Ce processus est le principe de base de l’amplification optique et de l'effet laser.</w:t>
      </w:r>
    </w:p>
    <w:p w:rsidR="00DF112C" w:rsidRPr="00FE4377" w:rsidRDefault="00DF112C" w:rsidP="00DF112C">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Pour provoquer cette émission stimulée, il est nécessaire d'atteindre un régime d'inversion de population entre E1 et E0, par excitation lumineuse — on parle dans ce cas de « pompage optique » — ou électrique.</w:t>
      </w:r>
    </w:p>
    <w:p w:rsidR="00607C30" w:rsidRDefault="00607C30" w:rsidP="00296277">
      <w:pPr>
        <w:spacing w:line="360" w:lineRule="auto"/>
        <w:jc w:val="both"/>
        <w:rPr>
          <w:rFonts w:asciiTheme="majorBidi" w:hAnsiTheme="majorBidi"/>
          <w:b/>
          <w:bCs/>
          <w:sz w:val="24"/>
          <w:szCs w:val="24"/>
          <w:lang w:val="fr-FR" w:bidi="ar-DZ"/>
        </w:rPr>
      </w:pPr>
    </w:p>
    <w:p w:rsidR="001A10FF" w:rsidRPr="00FE4377" w:rsidRDefault="00FB319A" w:rsidP="00296277">
      <w:pPr>
        <w:spacing w:line="360" w:lineRule="auto"/>
        <w:jc w:val="both"/>
        <w:rPr>
          <w:rFonts w:asciiTheme="majorBidi" w:eastAsiaTheme="minorHAnsi" w:hAnsiTheme="majorBidi"/>
          <w:b/>
          <w:bCs/>
          <w:sz w:val="24"/>
          <w:szCs w:val="24"/>
          <w:lang w:val="fr-FR"/>
        </w:rPr>
      </w:pPr>
      <w:r w:rsidRPr="00FE4377">
        <w:rPr>
          <w:rFonts w:asciiTheme="majorBidi" w:hAnsiTheme="majorBidi"/>
          <w:b/>
          <w:bCs/>
          <w:sz w:val="24"/>
          <w:szCs w:val="24"/>
          <w:lang w:val="fr-FR" w:bidi="ar-DZ"/>
        </w:rPr>
        <w:t xml:space="preserve"> </w:t>
      </w:r>
      <w:r w:rsidR="00A45D3D" w:rsidRPr="00FE4377">
        <w:rPr>
          <w:rFonts w:asciiTheme="majorBidi" w:hAnsiTheme="majorBidi"/>
          <w:b/>
          <w:bCs/>
          <w:sz w:val="24"/>
          <w:szCs w:val="24"/>
          <w:lang w:val="fr-FR" w:bidi="ar-DZ"/>
        </w:rPr>
        <w:t>I-4-2-2</w:t>
      </w:r>
      <w:r w:rsidR="001A10FF" w:rsidRPr="00FE4377">
        <w:rPr>
          <w:rFonts w:asciiTheme="majorBidi" w:eastAsiaTheme="minorHAnsi" w:hAnsiTheme="majorBidi"/>
          <w:b/>
          <w:bCs/>
          <w:sz w:val="24"/>
          <w:szCs w:val="24"/>
          <w:lang w:val="fr-FR"/>
        </w:rPr>
        <w:t xml:space="preserve">. La relaxation </w:t>
      </w:r>
      <w:r w:rsidR="00A45D3D" w:rsidRPr="00FE4377">
        <w:rPr>
          <w:rFonts w:asciiTheme="majorBidi" w:eastAsiaTheme="minorHAnsi" w:hAnsiTheme="majorBidi"/>
          <w:b/>
          <w:bCs/>
          <w:sz w:val="24"/>
          <w:szCs w:val="24"/>
          <w:lang w:val="fr-FR"/>
        </w:rPr>
        <w:t>multi phonon</w:t>
      </w:r>
      <w:r w:rsidR="001A10FF" w:rsidRPr="00FE4377">
        <w:rPr>
          <w:rFonts w:asciiTheme="majorBidi" w:eastAsiaTheme="minorHAnsi" w:hAnsiTheme="majorBidi"/>
          <w:b/>
          <w:bCs/>
          <w:sz w:val="24"/>
          <w:szCs w:val="24"/>
          <w:lang w:val="fr-FR"/>
        </w:rPr>
        <w:t xml:space="preserve"> </w:t>
      </w:r>
    </w:p>
    <w:p w:rsidR="00A45D3D" w:rsidRPr="00FE4377" w:rsidRDefault="001A10FF" w:rsidP="007233F6">
      <w:pPr>
        <w:spacing w:line="360" w:lineRule="auto"/>
        <w:ind w:firstLine="708"/>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 xml:space="preserve">Les ions peuvent se désexciter en dissipant l'énergie vers le réseau, par la création de phonons. Si l'énergie excédentaire est plus importante que l'énergie de phonon maximale du matériau, plusieurs phonons seront créés simultanément, d’où le terme de relaxation multiphonon. Il est supposé que ce sont les phonons de plus haute énergie qui entrent en jeu, de manière à en limiter le nombre participant à la transition. La probabilité de relaxation multiphonon en fonction de la température est donnée par la relation </w:t>
      </w:r>
      <w:r w:rsidR="007233F6">
        <w:rPr>
          <w:rFonts w:asciiTheme="majorBidi" w:eastAsiaTheme="minorHAnsi" w:hAnsiTheme="majorBidi"/>
          <w:sz w:val="24"/>
          <w:szCs w:val="24"/>
          <w:lang w:val="fr-FR"/>
        </w:rPr>
        <w:t>I</w:t>
      </w:r>
      <w:r w:rsidRPr="00FE4377">
        <w:rPr>
          <w:rFonts w:asciiTheme="majorBidi" w:eastAsiaTheme="minorHAnsi" w:hAnsiTheme="majorBidi"/>
          <w:sz w:val="24"/>
          <w:szCs w:val="24"/>
          <w:lang w:val="fr-FR"/>
        </w:rPr>
        <w:t xml:space="preserve">.1 </w:t>
      </w:r>
    </w:p>
    <w:p w:rsidR="00A45D3D" w:rsidRPr="00FE4377" w:rsidRDefault="000D1A77" w:rsidP="00FE4377">
      <w:pPr>
        <w:spacing w:line="360" w:lineRule="auto"/>
        <w:jc w:val="both"/>
        <w:rPr>
          <w:rFonts w:asciiTheme="majorBidi" w:hAnsiTheme="majorBidi"/>
          <w:color w:val="000000"/>
          <w:sz w:val="24"/>
          <w:szCs w:val="24"/>
          <w:lang w:val="fr-FR"/>
        </w:rPr>
      </w:pPr>
      <w:r w:rsidRPr="00FE4377">
        <w:rPr>
          <w:rFonts w:asciiTheme="majorBidi" w:hAnsiTheme="majorBidi"/>
          <w:sz w:val="24"/>
          <w:szCs w:val="24"/>
          <w:lang w:val="fr-FR" w:bidi="ar-DZ"/>
        </w:rPr>
        <w:t xml:space="preserve">                                 </w:t>
      </w:r>
      <w:r w:rsidRPr="00FE4377">
        <w:rPr>
          <w:rFonts w:asciiTheme="majorBidi" w:hAnsiTheme="majorBidi"/>
          <w:position w:val="-32"/>
          <w:sz w:val="24"/>
          <w:szCs w:val="24"/>
          <w:lang w:val="fr-FR" w:bidi="ar-DZ"/>
        </w:rPr>
        <w:object w:dxaOrig="3720" w:dyaOrig="800">
          <v:shape id="_x0000_i1026" type="#_x0000_t75" style="width:186pt;height:39.75pt" o:ole="">
            <v:imagedata r:id="rId16" o:title=""/>
          </v:shape>
          <o:OLEObject Type="Embed" ProgID="Equation.DSMT4" ShapeID="_x0000_i1026" DrawAspect="Content" ObjectID="_1414566755" r:id="rId17"/>
        </w:object>
      </w:r>
    </w:p>
    <w:p w:rsidR="00A45D3D" w:rsidRPr="00FE4377" w:rsidRDefault="00A45D3D" w:rsidP="00FE4377">
      <w:pPr>
        <w:spacing w:line="360" w:lineRule="auto"/>
        <w:jc w:val="both"/>
        <w:rPr>
          <w:rFonts w:asciiTheme="majorBidi" w:hAnsiTheme="majorBidi"/>
          <w:sz w:val="24"/>
          <w:szCs w:val="24"/>
          <w:lang w:val="fr-FR"/>
        </w:rPr>
      </w:pPr>
    </w:p>
    <w:p w:rsidR="000D1A77" w:rsidRPr="00FE4377" w:rsidRDefault="001A10FF" w:rsidP="00FE4377">
      <w:pPr>
        <w:spacing w:line="360" w:lineRule="auto"/>
        <w:jc w:val="both"/>
        <w:rPr>
          <w:rFonts w:asciiTheme="majorBidi" w:hAnsiTheme="majorBidi"/>
          <w:sz w:val="24"/>
          <w:szCs w:val="24"/>
          <w:lang w:val="fr-FR"/>
        </w:rPr>
      </w:pPr>
      <w:r w:rsidRPr="00FE4377">
        <w:rPr>
          <w:rFonts w:asciiTheme="majorBidi" w:hAnsiTheme="majorBidi"/>
          <w:sz w:val="24"/>
          <w:szCs w:val="24"/>
          <w:lang w:val="fr-FR"/>
        </w:rPr>
        <w:t>W</w:t>
      </w:r>
      <w:r w:rsidRPr="00FE4377">
        <w:rPr>
          <w:rFonts w:asciiTheme="majorBidi" w:hAnsiTheme="majorBidi"/>
          <w:position w:val="-10"/>
          <w:sz w:val="24"/>
          <w:szCs w:val="24"/>
          <w:vertAlign w:val="subscript"/>
          <w:lang w:val="fr-FR"/>
        </w:rPr>
        <w:t xml:space="preserve">MP </w:t>
      </w:r>
      <w:r w:rsidRPr="00FE4377">
        <w:rPr>
          <w:rFonts w:asciiTheme="majorBidi" w:hAnsiTheme="majorBidi"/>
          <w:sz w:val="24"/>
          <w:szCs w:val="24"/>
          <w:lang w:val="fr-FR"/>
        </w:rPr>
        <w:t xml:space="preserve">(0) est le taux d'émission multiphonon à basse température </w:t>
      </w:r>
      <w:r w:rsidR="00A45D3D" w:rsidRPr="00FE4377">
        <w:rPr>
          <w:rFonts w:asciiTheme="majorBidi" w:hAnsiTheme="majorBidi"/>
          <w:sz w:val="24"/>
          <w:szCs w:val="24"/>
          <w:lang w:val="fr-FR"/>
        </w:rPr>
        <w:t xml:space="preserve"> </w:t>
      </w:r>
    </w:p>
    <w:p w:rsidR="001A10FF" w:rsidRPr="00FE4377" w:rsidRDefault="001A10FF" w:rsidP="00FE4377">
      <w:pPr>
        <w:spacing w:line="360" w:lineRule="auto"/>
        <w:jc w:val="both"/>
        <w:rPr>
          <w:rFonts w:asciiTheme="majorBidi" w:hAnsiTheme="majorBidi"/>
          <w:sz w:val="24"/>
          <w:szCs w:val="24"/>
          <w:lang w:val="fr-FR"/>
        </w:rPr>
      </w:pPr>
      <w:r w:rsidRPr="00FE4377">
        <w:rPr>
          <w:rFonts w:asciiTheme="majorBidi" w:hAnsiTheme="majorBidi"/>
          <w:sz w:val="24"/>
          <w:szCs w:val="24"/>
          <w:lang w:val="fr-FR"/>
        </w:rPr>
        <w:t xml:space="preserve">p le nombre de phonons d'énergie hω mis en jeu dans la transition. </w:t>
      </w:r>
    </w:p>
    <w:p w:rsidR="001A10FF" w:rsidRPr="00FE4377" w:rsidRDefault="001A10FF" w:rsidP="00FE4377">
      <w:pPr>
        <w:spacing w:line="360" w:lineRule="auto"/>
        <w:jc w:val="both"/>
        <w:rPr>
          <w:rFonts w:asciiTheme="majorBidi" w:hAnsiTheme="majorBidi"/>
          <w:b/>
          <w:bCs/>
          <w:sz w:val="24"/>
          <w:szCs w:val="24"/>
          <w:lang w:val="fr-FR" w:bidi="ar-DZ"/>
        </w:rPr>
      </w:pPr>
      <w:r w:rsidRPr="00FE4377">
        <w:rPr>
          <w:rFonts w:asciiTheme="majorBidi" w:hAnsiTheme="majorBidi"/>
          <w:sz w:val="24"/>
          <w:szCs w:val="24"/>
          <w:lang w:val="fr-FR"/>
        </w:rPr>
        <w:t xml:space="preserve">Cette probabilité sera d'autant plus importante que l'énergie de phonon du matériau sera </w:t>
      </w:r>
      <w:r w:rsidR="0086621D" w:rsidRPr="00FE4377">
        <w:rPr>
          <w:rFonts w:asciiTheme="majorBidi" w:hAnsiTheme="majorBidi"/>
          <w:sz w:val="24"/>
          <w:szCs w:val="24"/>
          <w:lang w:val="fr-FR"/>
        </w:rPr>
        <w:t xml:space="preserve"> </w:t>
      </w:r>
      <w:r w:rsidRPr="00FE4377">
        <w:rPr>
          <w:rFonts w:asciiTheme="majorBidi" w:hAnsiTheme="majorBidi"/>
          <w:sz w:val="24"/>
          <w:szCs w:val="24"/>
          <w:lang w:val="fr-FR"/>
        </w:rPr>
        <w:t>élevée.</w:t>
      </w:r>
    </w:p>
    <w:p w:rsidR="00FB319A" w:rsidRPr="00FE4377" w:rsidRDefault="00FB319A" w:rsidP="00FE4377">
      <w:pPr>
        <w:spacing w:line="360" w:lineRule="auto"/>
        <w:jc w:val="both"/>
        <w:rPr>
          <w:rFonts w:asciiTheme="majorBidi" w:hAnsiTheme="majorBidi"/>
          <w:b/>
          <w:bCs/>
          <w:sz w:val="24"/>
          <w:szCs w:val="24"/>
          <w:lang w:val="fr-FR" w:bidi="ar-DZ"/>
        </w:rPr>
      </w:pPr>
    </w:p>
    <w:p w:rsidR="00082F5D" w:rsidRDefault="00384A8C" w:rsidP="00082F5D">
      <w:pPr>
        <w:spacing w:line="360" w:lineRule="auto"/>
        <w:jc w:val="both"/>
        <w:rPr>
          <w:rFonts w:asciiTheme="majorBidi" w:hAnsiTheme="majorBidi"/>
          <w:b/>
          <w:bCs/>
          <w:sz w:val="24"/>
          <w:szCs w:val="24"/>
          <w:lang w:val="fr-FR" w:bidi="ar-DZ"/>
        </w:rPr>
      </w:pPr>
      <w:r w:rsidRPr="00FE4377">
        <w:rPr>
          <w:rFonts w:asciiTheme="majorBidi" w:hAnsiTheme="majorBidi"/>
          <w:b/>
          <w:bCs/>
          <w:sz w:val="24"/>
          <w:szCs w:val="24"/>
          <w:lang w:val="fr-FR" w:bidi="ar-DZ"/>
        </w:rPr>
        <w:t xml:space="preserve">  I-4-2-3 Absorption dans l’état excité</w:t>
      </w:r>
    </w:p>
    <w:p w:rsidR="0028320E" w:rsidRPr="00082F5D" w:rsidRDefault="00384A8C" w:rsidP="00082F5D">
      <w:pPr>
        <w:spacing w:line="360" w:lineRule="auto"/>
        <w:ind w:firstLine="708"/>
        <w:jc w:val="both"/>
        <w:rPr>
          <w:rFonts w:asciiTheme="majorBidi" w:hAnsiTheme="majorBidi"/>
          <w:b/>
          <w:bCs/>
          <w:sz w:val="24"/>
          <w:szCs w:val="24"/>
          <w:lang w:val="fr-FR" w:bidi="ar-DZ"/>
        </w:rPr>
      </w:pPr>
      <w:r w:rsidRPr="00FE4377">
        <w:rPr>
          <w:rFonts w:asciiTheme="majorBidi" w:hAnsiTheme="majorBidi"/>
          <w:sz w:val="24"/>
          <w:szCs w:val="24"/>
          <w:lang w:val="fr-FR" w:bidi="ar-DZ"/>
        </w:rPr>
        <w:t>L’absorption dans l’état excité AEE ( ESA Excited State Absorption) est un processus d’up-conversion. Il est présenté à la figure I.7. Ce processus est d’autant plus probable que la durée de vie du niveau excité est longue. Le photon peut être un photon de</w:t>
      </w:r>
      <w:r w:rsidR="00296277">
        <w:rPr>
          <w:rFonts w:asciiTheme="majorBidi" w:hAnsiTheme="majorBidi"/>
          <w:sz w:val="24"/>
          <w:szCs w:val="24"/>
          <w:lang w:val="fr-FR" w:bidi="ar-DZ"/>
        </w:rPr>
        <w:t xml:space="preserve"> </w:t>
      </w:r>
      <w:r w:rsidR="0028320E" w:rsidRPr="00FE4377">
        <w:rPr>
          <w:rFonts w:asciiTheme="majorBidi" w:hAnsiTheme="majorBidi"/>
          <w:sz w:val="24"/>
          <w:szCs w:val="24"/>
          <w:lang w:val="fr-FR" w:bidi="ar-DZ"/>
        </w:rPr>
        <w:t xml:space="preserve">pompe (excitation) ou de signal (émission). Dans ce dernier cas, l’AEE est une source de dégradation du signal. </w:t>
      </w:r>
    </w:p>
    <w:p w:rsidR="0028320E" w:rsidRPr="00FE4377" w:rsidRDefault="0028320E" w:rsidP="00FE4377">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lastRenderedPageBreak/>
        <w:tab/>
        <w:t xml:space="preserve">Les effets positifs de l’AEE sont le dépeuplement du niveau terminal dans le cas d’une transition radiative « self-terminating » et l’excitation de niveaux d’énergie supérieure à celle de la </w:t>
      </w:r>
      <w:r w:rsidR="00296277" w:rsidRPr="00FE4377">
        <w:rPr>
          <w:rFonts w:asciiTheme="majorBidi" w:hAnsiTheme="majorBidi"/>
          <w:sz w:val="24"/>
          <w:szCs w:val="24"/>
          <w:lang w:val="fr-FR" w:bidi="ar-DZ"/>
        </w:rPr>
        <w:t xml:space="preserve">pompe. </w:t>
      </w:r>
      <w:r w:rsidRPr="00FE4377">
        <w:rPr>
          <w:rFonts w:asciiTheme="majorBidi" w:hAnsiTheme="majorBidi"/>
          <w:sz w:val="24"/>
          <w:szCs w:val="24"/>
          <w:lang w:val="fr-FR" w:bidi="ar-DZ"/>
        </w:rPr>
        <w:t>Ce processus permet de réaliser des lasers à up-conversion.</w:t>
      </w:r>
    </w:p>
    <w:p w:rsidR="0028320E" w:rsidRPr="00FE4377" w:rsidRDefault="009C723B" w:rsidP="00FE4377">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t xml:space="preserve">                                          </w:t>
      </w:r>
      <w:r w:rsidR="0028320E" w:rsidRPr="00FE4377">
        <w:rPr>
          <w:rFonts w:asciiTheme="majorBidi" w:hAnsiTheme="majorBidi"/>
          <w:noProof/>
          <w:sz w:val="24"/>
          <w:szCs w:val="24"/>
          <w:lang w:val="fr-FR" w:eastAsia="fr-FR" w:bidi="ar-SA"/>
        </w:rPr>
        <w:drawing>
          <wp:inline distT="0" distB="0" distL="0" distR="0">
            <wp:extent cx="2057400" cy="116205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2057400" cy="1162050"/>
                    </a:xfrm>
                    <a:prstGeom prst="rect">
                      <a:avLst/>
                    </a:prstGeom>
                    <a:noFill/>
                    <a:ln w="9525">
                      <a:noFill/>
                      <a:miter lim="800000"/>
                      <a:headEnd/>
                      <a:tailEnd/>
                    </a:ln>
                  </pic:spPr>
                </pic:pic>
              </a:graphicData>
            </a:graphic>
          </wp:inline>
        </w:drawing>
      </w:r>
    </w:p>
    <w:p w:rsidR="0028320E" w:rsidRPr="00FE4377" w:rsidRDefault="0028320E" w:rsidP="00E10D1C">
      <w:pPr>
        <w:spacing w:line="360" w:lineRule="auto"/>
        <w:jc w:val="center"/>
        <w:rPr>
          <w:rFonts w:asciiTheme="majorBidi" w:hAnsiTheme="majorBidi"/>
          <w:b/>
          <w:bCs/>
          <w:sz w:val="24"/>
          <w:szCs w:val="24"/>
          <w:lang w:val="fr-FR" w:bidi="ar-DZ"/>
        </w:rPr>
      </w:pPr>
      <w:r w:rsidRPr="00FE4377">
        <w:rPr>
          <w:rFonts w:asciiTheme="majorBidi" w:hAnsiTheme="majorBidi"/>
          <w:b/>
          <w:bCs/>
          <w:sz w:val="24"/>
          <w:szCs w:val="24"/>
          <w:lang w:val="fr-FR" w:bidi="ar-DZ"/>
        </w:rPr>
        <w:t xml:space="preserve">Figure I.7 : </w:t>
      </w:r>
      <w:r w:rsidRPr="00607C30">
        <w:rPr>
          <w:rFonts w:asciiTheme="majorBidi" w:hAnsiTheme="majorBidi"/>
          <w:sz w:val="24"/>
          <w:szCs w:val="24"/>
          <w:lang w:val="fr-FR" w:bidi="ar-DZ"/>
        </w:rPr>
        <w:t>Principe</w:t>
      </w:r>
      <w:r w:rsidRPr="00FE4377">
        <w:rPr>
          <w:rFonts w:asciiTheme="majorBidi" w:hAnsiTheme="majorBidi"/>
          <w:b/>
          <w:bCs/>
          <w:sz w:val="24"/>
          <w:szCs w:val="24"/>
          <w:lang w:val="fr-FR" w:bidi="ar-DZ"/>
        </w:rPr>
        <w:t xml:space="preserve"> </w:t>
      </w:r>
      <w:r w:rsidRPr="00607C30">
        <w:rPr>
          <w:rFonts w:asciiTheme="majorBidi" w:hAnsiTheme="majorBidi"/>
          <w:sz w:val="24"/>
          <w:szCs w:val="24"/>
          <w:lang w:val="fr-FR" w:bidi="ar-DZ"/>
        </w:rPr>
        <w:t>de l’absorption dans l’état excité (AEE)</w:t>
      </w:r>
      <w:r w:rsidRPr="00FE4377">
        <w:rPr>
          <w:rFonts w:asciiTheme="majorBidi" w:hAnsiTheme="majorBidi"/>
          <w:b/>
          <w:bCs/>
          <w:sz w:val="24"/>
          <w:szCs w:val="24"/>
          <w:lang w:val="fr-FR" w:bidi="ar-DZ"/>
        </w:rPr>
        <w:t>.</w:t>
      </w:r>
    </w:p>
    <w:p w:rsidR="00040911" w:rsidRPr="00FE4377" w:rsidRDefault="00040911" w:rsidP="00296277">
      <w:pPr>
        <w:spacing w:line="360" w:lineRule="auto"/>
        <w:jc w:val="both"/>
        <w:rPr>
          <w:rFonts w:asciiTheme="majorBidi" w:eastAsiaTheme="minorHAnsi" w:hAnsiTheme="majorBidi"/>
          <w:b/>
          <w:bCs/>
          <w:sz w:val="24"/>
          <w:szCs w:val="24"/>
          <w:lang w:val="fr-FR"/>
        </w:rPr>
      </w:pPr>
      <w:r w:rsidRPr="00FE4377">
        <w:rPr>
          <w:rFonts w:asciiTheme="majorBidi" w:hAnsiTheme="majorBidi"/>
          <w:b/>
          <w:bCs/>
          <w:sz w:val="24"/>
          <w:szCs w:val="24"/>
          <w:lang w:val="fr-FR" w:bidi="ar-DZ"/>
        </w:rPr>
        <w:t xml:space="preserve">     I-4-2-4 </w:t>
      </w:r>
      <w:r w:rsidRPr="00FE4377">
        <w:rPr>
          <w:rFonts w:asciiTheme="majorBidi" w:eastAsiaTheme="minorHAnsi" w:hAnsiTheme="majorBidi"/>
          <w:b/>
          <w:bCs/>
          <w:sz w:val="24"/>
          <w:szCs w:val="24"/>
          <w:lang w:val="fr-FR"/>
        </w:rPr>
        <w:t>Les transferts d’énergie</w:t>
      </w:r>
    </w:p>
    <w:p w:rsidR="00317AF1" w:rsidRPr="00FE4377" w:rsidRDefault="00040911" w:rsidP="00666972">
      <w:pPr>
        <w:spacing w:line="360" w:lineRule="auto"/>
        <w:ind w:firstLine="708"/>
        <w:jc w:val="both"/>
        <w:rPr>
          <w:rFonts w:asciiTheme="majorBidi" w:eastAsiaTheme="minorHAnsi" w:hAnsiTheme="majorBidi"/>
          <w:b/>
          <w:bCs/>
          <w:sz w:val="24"/>
          <w:szCs w:val="24"/>
          <w:lang w:val="fr-FR"/>
        </w:rPr>
      </w:pPr>
      <w:r w:rsidRPr="00FE4377">
        <w:rPr>
          <w:rFonts w:asciiTheme="majorBidi" w:eastAsiaTheme="minorHAnsi" w:hAnsiTheme="majorBidi"/>
          <w:sz w:val="24"/>
          <w:szCs w:val="24"/>
          <w:lang w:val="fr-FR"/>
        </w:rPr>
        <w:t>Les transferts d’énergie sont fonction du taux de dopage en ions TR dans la matrice. Ils peuvent s’effectuer entre deux ions, identiques ou de nature différente, lorsque la</w:t>
      </w:r>
      <w:r w:rsidRPr="00FE4377">
        <w:rPr>
          <w:rFonts w:asciiTheme="majorBidi" w:eastAsiaTheme="minorHAnsi" w:hAnsiTheme="majorBidi"/>
          <w:b/>
          <w:bCs/>
          <w:sz w:val="24"/>
          <w:szCs w:val="24"/>
          <w:lang w:val="fr-FR"/>
        </w:rPr>
        <w:t xml:space="preserve"> </w:t>
      </w:r>
      <w:r w:rsidRPr="00FE4377">
        <w:rPr>
          <w:rFonts w:asciiTheme="majorBidi" w:eastAsiaTheme="minorHAnsi" w:hAnsiTheme="majorBidi"/>
          <w:sz w:val="24"/>
          <w:szCs w:val="24"/>
          <w:lang w:val="fr-FR"/>
        </w:rPr>
        <w:t>concentration en TR est élevée. Lorsque la distance séparant les deux ions est faible, un ion</w:t>
      </w:r>
      <w:r w:rsidRPr="00FE4377">
        <w:rPr>
          <w:rFonts w:asciiTheme="majorBidi" w:eastAsiaTheme="minorHAnsi" w:hAnsiTheme="majorBidi"/>
          <w:b/>
          <w:bCs/>
          <w:sz w:val="24"/>
          <w:szCs w:val="24"/>
          <w:lang w:val="fr-FR"/>
        </w:rPr>
        <w:t xml:space="preserve"> </w:t>
      </w:r>
      <w:r w:rsidRPr="00FE4377">
        <w:rPr>
          <w:rFonts w:asciiTheme="majorBidi" w:eastAsiaTheme="minorHAnsi" w:hAnsiTheme="majorBidi"/>
          <w:sz w:val="24"/>
          <w:szCs w:val="24"/>
          <w:lang w:val="fr-FR"/>
        </w:rPr>
        <w:t>donneur (D) va alors transférer son énergie vers un ion accepteur (A). La probabilité de</w:t>
      </w:r>
      <w:r w:rsidRPr="00FE4377">
        <w:rPr>
          <w:rFonts w:asciiTheme="majorBidi" w:eastAsiaTheme="minorHAnsi" w:hAnsiTheme="majorBidi"/>
          <w:b/>
          <w:bCs/>
          <w:sz w:val="24"/>
          <w:szCs w:val="24"/>
          <w:lang w:val="fr-FR"/>
        </w:rPr>
        <w:t xml:space="preserve"> </w:t>
      </w:r>
      <w:r w:rsidRPr="00FE4377">
        <w:rPr>
          <w:rFonts w:asciiTheme="majorBidi" w:eastAsiaTheme="minorHAnsi" w:hAnsiTheme="majorBidi"/>
          <w:sz w:val="24"/>
          <w:szCs w:val="24"/>
          <w:lang w:val="fr-FR"/>
        </w:rPr>
        <w:t>transfert d’énergie est reliée au recouvrement entre la section efficace d’émission de l’ion</w:t>
      </w:r>
      <w:r w:rsidRPr="00FE4377">
        <w:rPr>
          <w:rFonts w:asciiTheme="majorBidi" w:eastAsiaTheme="minorHAnsi" w:hAnsiTheme="majorBidi"/>
          <w:b/>
          <w:bCs/>
          <w:sz w:val="24"/>
          <w:szCs w:val="24"/>
          <w:lang w:val="fr-FR"/>
        </w:rPr>
        <w:t xml:space="preserve"> </w:t>
      </w:r>
      <w:r w:rsidRPr="00FE4377">
        <w:rPr>
          <w:rFonts w:asciiTheme="majorBidi" w:eastAsiaTheme="minorHAnsi" w:hAnsiTheme="majorBidi"/>
          <w:sz w:val="24"/>
          <w:szCs w:val="24"/>
          <w:lang w:val="fr-FR"/>
        </w:rPr>
        <w:t>donneur et la section efficace d’absorption de l’ion accepteur.</w:t>
      </w:r>
      <w:r w:rsidR="00317AF1" w:rsidRPr="00FE4377">
        <w:rPr>
          <w:rFonts w:asciiTheme="majorBidi" w:eastAsiaTheme="minorHAnsi" w:hAnsiTheme="majorBidi"/>
          <w:b/>
          <w:bCs/>
          <w:sz w:val="24"/>
          <w:szCs w:val="24"/>
          <w:lang w:val="fr-FR"/>
        </w:rPr>
        <w:t xml:space="preserve"> </w:t>
      </w:r>
      <w:r w:rsidR="00317AF1" w:rsidRPr="00FE4377">
        <w:rPr>
          <w:rFonts w:asciiTheme="majorBidi" w:eastAsiaTheme="minorHAnsi" w:hAnsiTheme="majorBidi"/>
          <w:sz w:val="24"/>
          <w:szCs w:val="24"/>
          <w:lang w:val="fr-FR"/>
        </w:rPr>
        <w:t>On distingue deux cas, suivant que l’ion A se trouve initialement dans son état</w:t>
      </w:r>
      <w:r w:rsidR="00317AF1" w:rsidRPr="00FE4377">
        <w:rPr>
          <w:rFonts w:asciiTheme="majorBidi" w:eastAsiaTheme="minorHAnsi" w:hAnsiTheme="majorBidi"/>
          <w:b/>
          <w:bCs/>
          <w:sz w:val="24"/>
          <w:szCs w:val="24"/>
          <w:lang w:val="fr-FR"/>
        </w:rPr>
        <w:t xml:space="preserve"> </w:t>
      </w:r>
      <w:r w:rsidR="00317AF1" w:rsidRPr="00FE4377">
        <w:rPr>
          <w:rFonts w:asciiTheme="majorBidi" w:eastAsiaTheme="minorHAnsi" w:hAnsiTheme="majorBidi"/>
          <w:sz w:val="24"/>
          <w:szCs w:val="24"/>
          <w:lang w:val="fr-FR"/>
        </w:rPr>
        <w:t xml:space="preserve">fondamental ou dans un état </w:t>
      </w:r>
      <w:r w:rsidR="00B77E28" w:rsidRPr="00FE4377">
        <w:rPr>
          <w:rFonts w:asciiTheme="majorBidi" w:eastAsiaTheme="minorHAnsi" w:hAnsiTheme="majorBidi"/>
          <w:sz w:val="24"/>
          <w:szCs w:val="24"/>
          <w:lang w:val="fr-FR"/>
        </w:rPr>
        <w:t>excité</w:t>
      </w:r>
      <w:r w:rsidR="00B77E28" w:rsidRPr="00FE4377">
        <w:rPr>
          <w:rFonts w:asciiTheme="majorBidi" w:hAnsiTheme="majorBidi"/>
          <w:sz w:val="24"/>
          <w:szCs w:val="24"/>
          <w:lang w:val="fr-FR" w:bidi="ar-DZ"/>
        </w:rPr>
        <w:t xml:space="preserve"> [</w:t>
      </w:r>
      <w:r w:rsidR="00980DB1" w:rsidRPr="00FE4377">
        <w:rPr>
          <w:rFonts w:asciiTheme="majorBidi" w:hAnsiTheme="majorBidi"/>
          <w:sz w:val="24"/>
          <w:szCs w:val="24"/>
          <w:lang w:val="fr-FR" w:bidi="ar-DZ"/>
        </w:rPr>
        <w:t>2</w:t>
      </w:r>
      <w:r w:rsidR="00666972">
        <w:rPr>
          <w:rFonts w:asciiTheme="majorBidi" w:hAnsiTheme="majorBidi"/>
          <w:sz w:val="24"/>
          <w:szCs w:val="24"/>
          <w:lang w:val="fr-FR" w:bidi="ar-DZ"/>
        </w:rPr>
        <w:t>7</w:t>
      </w:r>
      <w:r w:rsidR="00980DB1" w:rsidRPr="00FE4377">
        <w:rPr>
          <w:rFonts w:asciiTheme="majorBidi" w:hAnsiTheme="majorBidi"/>
          <w:sz w:val="24"/>
          <w:szCs w:val="24"/>
          <w:lang w:val="fr-FR" w:bidi="ar-DZ"/>
        </w:rPr>
        <w:t>].</w:t>
      </w:r>
    </w:p>
    <w:p w:rsidR="00317AF1" w:rsidRPr="00FE4377" w:rsidRDefault="00317AF1" w:rsidP="00FE4377">
      <w:pPr>
        <w:spacing w:line="360" w:lineRule="auto"/>
        <w:jc w:val="both"/>
        <w:rPr>
          <w:rFonts w:asciiTheme="majorBidi" w:eastAsiaTheme="minorHAnsi" w:hAnsiTheme="majorBidi"/>
          <w:b/>
          <w:bCs/>
          <w:sz w:val="24"/>
          <w:szCs w:val="24"/>
          <w:lang w:val="fr-FR"/>
        </w:rPr>
      </w:pPr>
      <w:r w:rsidRPr="00FE4377">
        <w:rPr>
          <w:rFonts w:asciiTheme="majorBidi" w:hAnsiTheme="majorBidi"/>
          <w:b/>
          <w:bCs/>
          <w:sz w:val="24"/>
          <w:szCs w:val="24"/>
          <w:lang w:val="fr-FR" w:bidi="ar-DZ"/>
        </w:rPr>
        <w:t>I-4-2-4</w:t>
      </w:r>
      <w:r w:rsidRPr="00FE4377">
        <w:rPr>
          <w:rFonts w:asciiTheme="majorBidi" w:eastAsiaTheme="minorHAnsi" w:hAnsiTheme="majorBidi"/>
          <w:b/>
          <w:bCs/>
          <w:sz w:val="24"/>
          <w:szCs w:val="24"/>
          <w:lang w:val="fr-FR"/>
        </w:rPr>
        <w:t xml:space="preserve">.1 L’ion accepteur se trouve initialement dans son </w:t>
      </w:r>
      <w:r w:rsidR="00296277" w:rsidRPr="00FE4377">
        <w:rPr>
          <w:rFonts w:asciiTheme="majorBidi" w:eastAsiaTheme="minorHAnsi" w:hAnsiTheme="majorBidi"/>
          <w:b/>
          <w:bCs/>
          <w:sz w:val="24"/>
          <w:szCs w:val="24"/>
          <w:lang w:val="fr-FR"/>
        </w:rPr>
        <w:t>état</w:t>
      </w:r>
      <w:r w:rsidRPr="00FE4377">
        <w:rPr>
          <w:rFonts w:asciiTheme="majorBidi" w:eastAsiaTheme="minorHAnsi" w:hAnsiTheme="majorBidi"/>
          <w:b/>
          <w:bCs/>
          <w:sz w:val="24"/>
          <w:szCs w:val="24"/>
          <w:lang w:val="fr-FR"/>
        </w:rPr>
        <w:t xml:space="preserve"> fondamental</w:t>
      </w:r>
    </w:p>
    <w:p w:rsidR="0028320E" w:rsidRPr="00FE4377" w:rsidRDefault="00317AF1" w:rsidP="00082F5D">
      <w:pPr>
        <w:spacing w:line="360" w:lineRule="auto"/>
        <w:ind w:firstLine="708"/>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L'énergie libérée par un ion donneur situé dans son premier état excité (ED</w:t>
      </w:r>
      <w:r w:rsidRPr="00296277">
        <w:rPr>
          <w:rFonts w:asciiTheme="majorBidi" w:eastAsiaTheme="minorHAnsi" w:hAnsiTheme="majorBidi"/>
          <w:sz w:val="24"/>
          <w:szCs w:val="24"/>
          <w:vertAlign w:val="subscript"/>
          <w:lang w:val="fr-FR"/>
        </w:rPr>
        <w:t>1</w:t>
      </w:r>
      <w:r w:rsidRPr="00FE4377">
        <w:rPr>
          <w:rFonts w:asciiTheme="majorBidi" w:eastAsiaTheme="minorHAnsi" w:hAnsiTheme="majorBidi"/>
          <w:sz w:val="24"/>
          <w:szCs w:val="24"/>
          <w:lang w:val="fr-FR"/>
        </w:rPr>
        <w:t>), va promouvoir un deuxième ion (accepteur) situé dans son état fondamental (EA</w:t>
      </w:r>
      <w:r w:rsidRPr="00296277">
        <w:rPr>
          <w:rFonts w:asciiTheme="majorBidi" w:eastAsiaTheme="minorHAnsi" w:hAnsiTheme="majorBidi"/>
          <w:sz w:val="24"/>
          <w:szCs w:val="24"/>
          <w:vertAlign w:val="subscript"/>
          <w:lang w:val="fr-FR"/>
        </w:rPr>
        <w:t>0</w:t>
      </w:r>
      <w:r w:rsidRPr="00FE4377">
        <w:rPr>
          <w:rFonts w:asciiTheme="majorBidi" w:eastAsiaTheme="minorHAnsi" w:hAnsiTheme="majorBidi"/>
          <w:sz w:val="24"/>
          <w:szCs w:val="24"/>
          <w:lang w:val="fr-FR"/>
        </w:rPr>
        <w:t>) vers l'état EA</w:t>
      </w:r>
      <w:r w:rsidRPr="00296277">
        <w:rPr>
          <w:rFonts w:asciiTheme="majorBidi" w:eastAsiaTheme="minorHAnsi" w:hAnsiTheme="majorBidi"/>
          <w:sz w:val="24"/>
          <w:szCs w:val="24"/>
          <w:vertAlign w:val="subscript"/>
          <w:lang w:val="fr-FR"/>
        </w:rPr>
        <w:t>1</w:t>
      </w:r>
      <w:r w:rsidRPr="00FE4377">
        <w:rPr>
          <w:rFonts w:asciiTheme="majorBidi" w:eastAsiaTheme="minorHAnsi" w:hAnsiTheme="majorBidi"/>
          <w:sz w:val="24"/>
          <w:szCs w:val="24"/>
          <w:lang w:val="fr-FR"/>
        </w:rPr>
        <w:t xml:space="preserve"> (Figure 1</w:t>
      </w:r>
      <w:r w:rsidR="007E0232" w:rsidRPr="00FE4377">
        <w:rPr>
          <w:rFonts w:asciiTheme="majorBidi" w:eastAsiaTheme="minorHAnsi" w:hAnsiTheme="majorBidi"/>
          <w:sz w:val="24"/>
          <w:szCs w:val="24"/>
          <w:lang w:val="fr-FR"/>
        </w:rPr>
        <w:t>.8</w:t>
      </w:r>
      <w:r w:rsidRPr="00FE4377">
        <w:rPr>
          <w:rFonts w:asciiTheme="majorBidi" w:eastAsiaTheme="minorHAnsi" w:hAnsiTheme="majorBidi"/>
          <w:sz w:val="24"/>
          <w:szCs w:val="24"/>
          <w:lang w:val="fr-FR"/>
        </w:rPr>
        <w:t>). Ce transfert d'énergie, mis en jeu dans le cas des guides d'onde dopés Er</w:t>
      </w:r>
      <w:r w:rsidRPr="00296277">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peut prendre fin lorsque l'énergie transférée se retrouve piégée par une impureté. Dans le cas d'un codopage Er</w:t>
      </w:r>
      <w:r w:rsidRPr="00296277">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/Yb</w:t>
      </w:r>
      <w:r w:rsidRPr="00296277">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l'énergie libérée par l'ion donneur Yb</w:t>
      </w:r>
      <w:r w:rsidRPr="00296277">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xml:space="preserve"> va renforcer l'énergie d'excitation de l'ion accepteur Er</w:t>
      </w:r>
      <w:r w:rsidRPr="00296277">
        <w:rPr>
          <w:rFonts w:asciiTheme="majorBidi" w:eastAsiaTheme="minorHAnsi" w:hAnsiTheme="majorBidi"/>
          <w:sz w:val="24"/>
          <w:szCs w:val="24"/>
          <w:vertAlign w:val="superscript"/>
          <w:lang w:val="fr-FR"/>
        </w:rPr>
        <w:t>3+</w:t>
      </w:r>
      <w:r w:rsidR="007E0232" w:rsidRPr="00FE4377">
        <w:rPr>
          <w:rFonts w:asciiTheme="majorBidi" w:eastAsiaTheme="minorHAnsi" w:hAnsiTheme="majorBidi"/>
          <w:sz w:val="24"/>
          <w:szCs w:val="24"/>
          <w:lang w:val="fr-FR"/>
        </w:rPr>
        <w:t>.</w:t>
      </w:r>
    </w:p>
    <w:p w:rsidR="001F1773" w:rsidRPr="00FE4377" w:rsidRDefault="009C723B" w:rsidP="00FE4377">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t xml:space="preserve">                                      </w:t>
      </w:r>
      <w:r w:rsidR="001F1773" w:rsidRPr="00FE4377">
        <w:rPr>
          <w:rFonts w:asciiTheme="majorBidi" w:hAnsiTheme="majorBidi"/>
          <w:noProof/>
          <w:sz w:val="24"/>
          <w:szCs w:val="24"/>
          <w:lang w:val="fr-FR" w:eastAsia="fr-FR" w:bidi="ar-SA"/>
        </w:rPr>
        <w:drawing>
          <wp:inline distT="0" distB="0" distL="0" distR="0">
            <wp:extent cx="2790825" cy="1533525"/>
            <wp:effectExtent l="1905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90825" cy="1533525"/>
                    </a:xfrm>
                    <a:prstGeom prst="rect">
                      <a:avLst/>
                    </a:prstGeom>
                    <a:noFill/>
                    <a:ln w="9525">
                      <a:noFill/>
                      <a:miter lim="800000"/>
                      <a:headEnd/>
                      <a:tailEnd/>
                    </a:ln>
                  </pic:spPr>
                </pic:pic>
              </a:graphicData>
            </a:graphic>
          </wp:inline>
        </w:drawing>
      </w:r>
    </w:p>
    <w:p w:rsidR="001F1773" w:rsidRPr="00FE4377" w:rsidRDefault="001F1773" w:rsidP="00E10D1C">
      <w:pPr>
        <w:spacing w:line="360" w:lineRule="auto"/>
        <w:jc w:val="center"/>
        <w:rPr>
          <w:rFonts w:asciiTheme="majorBidi" w:hAnsiTheme="majorBidi"/>
          <w:b/>
          <w:bCs/>
          <w:sz w:val="24"/>
          <w:szCs w:val="24"/>
          <w:lang w:val="fr-FR" w:bidi="ar-DZ"/>
        </w:rPr>
      </w:pPr>
      <w:r w:rsidRPr="00FE4377">
        <w:rPr>
          <w:rFonts w:asciiTheme="majorBidi" w:hAnsiTheme="majorBidi"/>
          <w:b/>
          <w:bCs/>
          <w:sz w:val="24"/>
          <w:szCs w:val="24"/>
          <w:lang w:val="fr-FR" w:bidi="ar-DZ"/>
        </w:rPr>
        <w:t xml:space="preserve">Figure 1.8 : </w:t>
      </w:r>
      <w:r w:rsidRPr="00607C30">
        <w:rPr>
          <w:rFonts w:asciiTheme="majorBidi" w:hAnsiTheme="majorBidi"/>
          <w:sz w:val="24"/>
          <w:szCs w:val="24"/>
          <w:lang w:val="fr-FR" w:bidi="ar-DZ"/>
        </w:rPr>
        <w:t>Principe général d’un transfert d’énergie (TE).</w:t>
      </w:r>
    </w:p>
    <w:p w:rsidR="00C77FB9" w:rsidRPr="00FE4377" w:rsidRDefault="00C77FB9" w:rsidP="00FE4377">
      <w:pPr>
        <w:spacing w:line="360" w:lineRule="auto"/>
        <w:jc w:val="both"/>
        <w:rPr>
          <w:rFonts w:asciiTheme="majorBidi" w:eastAsiaTheme="minorHAnsi" w:hAnsiTheme="majorBidi"/>
          <w:b/>
          <w:bCs/>
          <w:sz w:val="24"/>
          <w:szCs w:val="24"/>
          <w:lang w:val="fr-FR"/>
        </w:rPr>
      </w:pPr>
      <w:r w:rsidRPr="00FE4377">
        <w:rPr>
          <w:rFonts w:asciiTheme="majorBidi" w:hAnsiTheme="majorBidi"/>
          <w:b/>
          <w:bCs/>
          <w:sz w:val="24"/>
          <w:szCs w:val="24"/>
          <w:lang w:val="fr-FR" w:bidi="ar-DZ"/>
        </w:rPr>
        <w:lastRenderedPageBreak/>
        <w:t>I-4-2-4</w:t>
      </w:r>
      <w:r w:rsidRPr="00FE4377">
        <w:rPr>
          <w:rFonts w:asciiTheme="majorBidi" w:eastAsiaTheme="minorHAnsi" w:hAnsiTheme="majorBidi"/>
          <w:b/>
          <w:bCs/>
          <w:sz w:val="24"/>
          <w:szCs w:val="24"/>
          <w:lang w:val="fr-FR"/>
        </w:rPr>
        <w:t>.2 L’ion accepteur se trouve initialement dans un état excité</w:t>
      </w:r>
    </w:p>
    <w:p w:rsidR="00A60D69" w:rsidRPr="00FE4377" w:rsidRDefault="00082F5D" w:rsidP="00FE4377">
      <w:pPr>
        <w:spacing w:line="360" w:lineRule="auto"/>
        <w:jc w:val="both"/>
        <w:rPr>
          <w:rFonts w:asciiTheme="majorBidi" w:eastAsiaTheme="minorHAnsi" w:hAnsiTheme="majorBidi"/>
          <w:sz w:val="24"/>
          <w:szCs w:val="24"/>
          <w:lang w:val="fr-FR"/>
        </w:rPr>
      </w:pPr>
      <w:r>
        <w:rPr>
          <w:rFonts w:asciiTheme="majorBidi" w:eastAsiaTheme="minorHAnsi" w:hAnsiTheme="majorBidi"/>
          <w:sz w:val="24"/>
          <w:szCs w:val="24"/>
          <w:lang w:val="fr-FR"/>
        </w:rPr>
        <w:t xml:space="preserve"> </w:t>
      </w:r>
      <w:r>
        <w:rPr>
          <w:rFonts w:asciiTheme="majorBidi" w:eastAsiaTheme="minorHAnsi" w:hAnsiTheme="majorBidi"/>
          <w:sz w:val="24"/>
          <w:szCs w:val="24"/>
          <w:lang w:val="fr-FR"/>
        </w:rPr>
        <w:tab/>
      </w:r>
      <w:r w:rsidR="00C77FB9" w:rsidRPr="00FE4377">
        <w:rPr>
          <w:rFonts w:asciiTheme="majorBidi" w:eastAsiaTheme="minorHAnsi" w:hAnsiTheme="majorBidi"/>
          <w:sz w:val="24"/>
          <w:szCs w:val="24"/>
          <w:lang w:val="fr-FR"/>
        </w:rPr>
        <w:t>L'addition de photon par transfert d'énergie (APTE) se produit entre deux ions se trouvant dans un état excité (Figure 1.9).</w:t>
      </w:r>
    </w:p>
    <w:p w:rsidR="00D0017B" w:rsidRPr="00FE4377" w:rsidRDefault="00A60D69" w:rsidP="00FE4377">
      <w:pPr>
        <w:spacing w:line="360" w:lineRule="auto"/>
        <w:jc w:val="both"/>
        <w:rPr>
          <w:rFonts w:asciiTheme="majorBidi" w:eastAsiaTheme="minorHAnsi" w:hAnsiTheme="majorBidi"/>
          <w:sz w:val="24"/>
          <w:szCs w:val="24"/>
          <w:lang w:val="fr-FR"/>
        </w:rPr>
      </w:pPr>
      <w:r w:rsidRPr="00FE4377">
        <w:rPr>
          <w:rFonts w:asciiTheme="majorBidi" w:eastAsiaTheme="minorHAnsi" w:hAnsiTheme="majorBidi"/>
          <w:noProof/>
          <w:sz w:val="24"/>
          <w:szCs w:val="24"/>
          <w:lang w:val="fr-FR" w:eastAsia="fr-FR" w:bidi="ar-SA"/>
        </w:rPr>
        <w:drawing>
          <wp:anchor distT="0" distB="0" distL="114300" distR="114300" simplePos="0" relativeHeight="251663360" behindDoc="0" locked="0" layoutInCell="1" allowOverlap="1">
            <wp:simplePos x="0" y="0"/>
            <wp:positionH relativeFrom="column">
              <wp:posOffset>1376680</wp:posOffset>
            </wp:positionH>
            <wp:positionV relativeFrom="paragraph">
              <wp:posOffset>153670</wp:posOffset>
            </wp:positionV>
            <wp:extent cx="2914650" cy="2181225"/>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2914650" cy="2181225"/>
                    </a:xfrm>
                    <a:prstGeom prst="rect">
                      <a:avLst/>
                    </a:prstGeom>
                    <a:noFill/>
                    <a:ln w="9525">
                      <a:noFill/>
                      <a:miter lim="800000"/>
                      <a:headEnd/>
                      <a:tailEnd/>
                    </a:ln>
                  </pic:spPr>
                </pic:pic>
              </a:graphicData>
            </a:graphic>
          </wp:anchor>
        </w:drawing>
      </w:r>
    </w:p>
    <w:p w:rsidR="00D0017B" w:rsidRPr="00FE4377" w:rsidRDefault="00D0017B" w:rsidP="00FE4377">
      <w:pPr>
        <w:spacing w:line="360" w:lineRule="auto"/>
        <w:jc w:val="both"/>
        <w:rPr>
          <w:rFonts w:asciiTheme="majorBidi" w:eastAsiaTheme="minorHAnsi" w:hAnsiTheme="majorBidi"/>
          <w:sz w:val="24"/>
          <w:szCs w:val="24"/>
          <w:lang w:val="fr-FR"/>
        </w:rPr>
      </w:pPr>
    </w:p>
    <w:p w:rsidR="00D0017B" w:rsidRPr="00FE4377" w:rsidRDefault="00D0017B" w:rsidP="00FE4377">
      <w:pPr>
        <w:spacing w:line="360" w:lineRule="auto"/>
        <w:jc w:val="both"/>
        <w:rPr>
          <w:rFonts w:asciiTheme="majorBidi" w:eastAsiaTheme="minorHAnsi" w:hAnsiTheme="majorBidi"/>
          <w:sz w:val="24"/>
          <w:szCs w:val="24"/>
          <w:lang w:val="fr-FR"/>
        </w:rPr>
      </w:pPr>
    </w:p>
    <w:p w:rsidR="00D0017B" w:rsidRPr="00FE4377" w:rsidRDefault="00D0017B" w:rsidP="00FE4377">
      <w:pPr>
        <w:spacing w:line="360" w:lineRule="auto"/>
        <w:jc w:val="both"/>
        <w:rPr>
          <w:rFonts w:asciiTheme="majorBidi" w:eastAsiaTheme="minorHAnsi" w:hAnsiTheme="majorBidi"/>
          <w:sz w:val="24"/>
          <w:szCs w:val="24"/>
          <w:lang w:val="fr-FR"/>
        </w:rPr>
      </w:pPr>
    </w:p>
    <w:p w:rsidR="00D0017B" w:rsidRPr="00FE4377" w:rsidRDefault="00D0017B" w:rsidP="00FE4377">
      <w:pPr>
        <w:spacing w:line="360" w:lineRule="auto"/>
        <w:jc w:val="both"/>
        <w:rPr>
          <w:rFonts w:asciiTheme="majorBidi" w:eastAsiaTheme="minorHAnsi" w:hAnsiTheme="majorBidi"/>
          <w:sz w:val="24"/>
          <w:szCs w:val="24"/>
          <w:lang w:val="fr-FR"/>
        </w:rPr>
      </w:pPr>
    </w:p>
    <w:p w:rsidR="00D0017B" w:rsidRPr="00FE4377" w:rsidRDefault="00D0017B" w:rsidP="00FE4377">
      <w:pPr>
        <w:spacing w:line="360" w:lineRule="auto"/>
        <w:jc w:val="both"/>
        <w:rPr>
          <w:rFonts w:asciiTheme="majorBidi" w:eastAsiaTheme="minorHAnsi" w:hAnsiTheme="majorBidi"/>
          <w:sz w:val="24"/>
          <w:szCs w:val="24"/>
          <w:lang w:val="fr-FR"/>
        </w:rPr>
      </w:pPr>
    </w:p>
    <w:p w:rsidR="00E10D1C" w:rsidRDefault="00E10D1C" w:rsidP="00E10D1C">
      <w:pPr>
        <w:spacing w:line="360" w:lineRule="auto"/>
        <w:jc w:val="center"/>
        <w:rPr>
          <w:rFonts w:asciiTheme="majorBidi" w:hAnsiTheme="majorBidi"/>
          <w:b/>
          <w:bCs/>
          <w:sz w:val="24"/>
          <w:szCs w:val="24"/>
          <w:lang w:val="fr-FR" w:bidi="ar-DZ"/>
        </w:rPr>
      </w:pPr>
    </w:p>
    <w:p w:rsidR="00D0017B" w:rsidRPr="00607C30" w:rsidRDefault="00D0017B" w:rsidP="00E10D1C">
      <w:pPr>
        <w:spacing w:line="360" w:lineRule="auto"/>
        <w:jc w:val="center"/>
        <w:rPr>
          <w:rFonts w:asciiTheme="majorBidi" w:hAnsiTheme="majorBidi"/>
          <w:sz w:val="24"/>
          <w:szCs w:val="24"/>
          <w:lang w:val="fr-FR" w:bidi="ar-DZ"/>
        </w:rPr>
      </w:pPr>
      <w:r w:rsidRPr="00FE4377">
        <w:rPr>
          <w:rFonts w:asciiTheme="majorBidi" w:hAnsiTheme="majorBidi"/>
          <w:b/>
          <w:bCs/>
          <w:sz w:val="24"/>
          <w:szCs w:val="24"/>
          <w:lang w:val="fr-FR" w:bidi="ar-DZ"/>
        </w:rPr>
        <w:t>Figure 1.</w:t>
      </w:r>
      <w:r w:rsidR="00693ED1" w:rsidRPr="00FE4377">
        <w:rPr>
          <w:rFonts w:asciiTheme="majorBidi" w:hAnsiTheme="majorBidi"/>
          <w:b/>
          <w:bCs/>
          <w:sz w:val="24"/>
          <w:szCs w:val="24"/>
          <w:lang w:val="fr-FR" w:bidi="ar-DZ"/>
        </w:rPr>
        <w:t>9</w:t>
      </w:r>
      <w:r w:rsidRPr="00FE4377">
        <w:rPr>
          <w:rFonts w:asciiTheme="majorBidi" w:hAnsiTheme="majorBidi"/>
          <w:b/>
          <w:bCs/>
          <w:sz w:val="24"/>
          <w:szCs w:val="24"/>
          <w:lang w:val="fr-FR" w:bidi="ar-DZ"/>
        </w:rPr>
        <w:t xml:space="preserve"> : </w:t>
      </w:r>
      <w:r w:rsidRPr="00607C30">
        <w:rPr>
          <w:rFonts w:asciiTheme="majorBidi" w:hAnsiTheme="majorBidi"/>
          <w:sz w:val="24"/>
          <w:szCs w:val="24"/>
          <w:lang w:val="fr-FR" w:bidi="ar-DZ"/>
        </w:rPr>
        <w:t>Principe de l’addition de photon par transfert d’énergie.</w:t>
      </w:r>
    </w:p>
    <w:p w:rsidR="001F1773" w:rsidRPr="00FE4377" w:rsidRDefault="00C03863" w:rsidP="00E10D1C">
      <w:pPr>
        <w:spacing w:line="360" w:lineRule="auto"/>
        <w:ind w:firstLine="708"/>
        <w:jc w:val="both"/>
        <w:rPr>
          <w:rFonts w:asciiTheme="majorBidi" w:eastAsiaTheme="minorHAnsi" w:hAnsiTheme="majorBidi"/>
          <w:sz w:val="24"/>
          <w:szCs w:val="24"/>
          <w:lang w:val="fr-FR"/>
        </w:rPr>
      </w:pPr>
      <w:r w:rsidRPr="00FE4377">
        <w:rPr>
          <w:rFonts w:asciiTheme="majorBidi" w:eastAsiaTheme="minorHAnsi" w:hAnsiTheme="majorBidi"/>
          <w:sz w:val="24"/>
          <w:szCs w:val="24"/>
          <w:lang w:val="fr-FR"/>
        </w:rPr>
        <w:t>Ce type de transfert d'énergie conduit à des émissions à partir d'un niveau d'énergie supérieur au niveau excité initialement. Ce processus est observé dans les verres de fluorures dopés Er</w:t>
      </w:r>
      <w:r w:rsidRPr="00296277">
        <w:rPr>
          <w:rFonts w:asciiTheme="majorBidi" w:eastAsiaTheme="minorHAnsi" w:hAnsiTheme="majorBidi"/>
          <w:sz w:val="24"/>
          <w:szCs w:val="24"/>
          <w:vertAlign w:val="superscript"/>
          <w:lang w:val="fr-FR"/>
        </w:rPr>
        <w:t>3+</w:t>
      </w:r>
      <w:r w:rsidRPr="00FE4377">
        <w:rPr>
          <w:rFonts w:asciiTheme="majorBidi" w:eastAsiaTheme="minorHAnsi" w:hAnsiTheme="majorBidi"/>
          <w:sz w:val="24"/>
          <w:szCs w:val="24"/>
          <w:lang w:val="fr-FR"/>
        </w:rPr>
        <w:t>. Les transferts d’énergie sont des phénomènes importants dans le cas de systèmes amplificateurs. En effet, ils peuvent accroître ou bien éteindre la fluorescence responsable de l’amplification.</w:t>
      </w:r>
      <w:r w:rsidR="00D0017B" w:rsidRPr="00FE4377">
        <w:rPr>
          <w:rFonts w:asciiTheme="majorBidi" w:eastAsiaTheme="minorHAnsi" w:hAnsiTheme="majorBidi"/>
          <w:sz w:val="24"/>
          <w:szCs w:val="24"/>
          <w:lang w:val="fr-FR"/>
        </w:rPr>
        <w:tab/>
      </w:r>
    </w:p>
    <w:p w:rsidR="004A0F82" w:rsidRDefault="006B0C9E" w:rsidP="004A0F82">
      <w:pPr>
        <w:spacing w:line="360" w:lineRule="auto"/>
        <w:jc w:val="both"/>
        <w:rPr>
          <w:rFonts w:asciiTheme="majorBidi" w:hAnsiTheme="majorBidi"/>
          <w:b/>
          <w:bCs/>
          <w:sz w:val="24"/>
          <w:szCs w:val="24"/>
          <w:lang w:val="fr-FR" w:bidi="ar-DZ"/>
        </w:rPr>
      </w:pPr>
      <w:r w:rsidRPr="00FE4377">
        <w:rPr>
          <w:rFonts w:asciiTheme="majorBidi" w:hAnsiTheme="majorBidi"/>
          <w:b/>
          <w:bCs/>
          <w:sz w:val="24"/>
          <w:szCs w:val="24"/>
          <w:lang w:val="fr-FR" w:bidi="ar-DZ"/>
        </w:rPr>
        <w:t xml:space="preserve">      I-4-2-5 Durée de vie</w:t>
      </w:r>
    </w:p>
    <w:p w:rsidR="006B0C9E" w:rsidRPr="004A0F82" w:rsidRDefault="006B0C9E" w:rsidP="009D276D">
      <w:pPr>
        <w:spacing w:line="360" w:lineRule="auto"/>
        <w:ind w:firstLine="708"/>
        <w:jc w:val="both"/>
        <w:rPr>
          <w:rFonts w:asciiTheme="majorBidi" w:hAnsiTheme="majorBidi"/>
          <w:b/>
          <w:bCs/>
          <w:sz w:val="24"/>
          <w:szCs w:val="24"/>
          <w:lang w:val="fr-FR" w:bidi="ar-DZ"/>
        </w:rPr>
      </w:pPr>
      <w:r w:rsidRPr="00FE4377">
        <w:rPr>
          <w:rFonts w:asciiTheme="majorBidi" w:hAnsiTheme="majorBidi"/>
          <w:sz w:val="24"/>
          <w:szCs w:val="24"/>
          <w:lang w:val="fr-FR" w:bidi="ar-DZ"/>
        </w:rPr>
        <w:t>La durée de vie de l'état excité est la durée moyenne pendant laquelle les atomes restent dans l'état excité. La durée de vie est inversement proportionnelle à la probabilité par unité de temps pour un ion de quitter l’état excité par une transition radiative et/ou non- radiative. Elle est définie à l’aide des probabilités de transitions radiatives</w:t>
      </w:r>
      <w:r w:rsidR="00296277">
        <w:rPr>
          <w:rFonts w:asciiTheme="majorBidi" w:hAnsiTheme="majorBidi"/>
          <w:sz w:val="24"/>
          <w:szCs w:val="24"/>
          <w:lang w:val="fr-FR" w:bidi="ar-DZ"/>
        </w:rPr>
        <w:t xml:space="preserve"> </w:t>
      </w:r>
      <w:r w:rsidRPr="00FE4377">
        <w:rPr>
          <w:rFonts w:asciiTheme="majorBidi" w:hAnsiTheme="majorBidi"/>
          <w:position w:val="-12"/>
          <w:sz w:val="24"/>
          <w:szCs w:val="24"/>
          <w:lang w:val="fr-FR" w:bidi="ar-DZ"/>
        </w:rPr>
        <w:object w:dxaOrig="380" w:dyaOrig="360">
          <v:shape id="_x0000_i1027" type="#_x0000_t75" style="width:18.75pt;height:18pt" o:ole="">
            <v:imagedata r:id="rId21" o:title=""/>
          </v:shape>
          <o:OLEObject Type="Embed" ProgID="Equation.DSMT4" ShapeID="_x0000_i1027" DrawAspect="Content" ObjectID="_1414566756" r:id="rId22"/>
        </w:object>
      </w:r>
      <w:r w:rsidRPr="00FE4377">
        <w:rPr>
          <w:rFonts w:asciiTheme="majorBidi" w:hAnsiTheme="majorBidi"/>
          <w:sz w:val="24"/>
          <w:szCs w:val="24"/>
          <w:lang w:val="fr-FR" w:bidi="ar-DZ"/>
        </w:rPr>
        <w:t xml:space="preserve">, non-radiatives  </w:t>
      </w:r>
      <w:r w:rsidRPr="00FE4377">
        <w:rPr>
          <w:rFonts w:asciiTheme="majorBidi" w:hAnsiTheme="majorBidi"/>
          <w:position w:val="-12"/>
          <w:sz w:val="24"/>
          <w:szCs w:val="24"/>
          <w:lang w:val="fr-FR" w:bidi="ar-DZ"/>
        </w:rPr>
        <w:object w:dxaOrig="480" w:dyaOrig="360">
          <v:shape id="_x0000_i1028" type="#_x0000_t75" style="width:24pt;height:18pt" o:ole="">
            <v:imagedata r:id="rId23" o:title=""/>
          </v:shape>
          <o:OLEObject Type="Embed" ProgID="Equation.DSMT4" ShapeID="_x0000_i1028" DrawAspect="Content" ObjectID="_1414566757" r:id="rId24"/>
        </w:object>
      </w:r>
      <w:r w:rsidRPr="00FE4377">
        <w:rPr>
          <w:rFonts w:asciiTheme="majorBidi" w:hAnsiTheme="majorBidi"/>
          <w:sz w:val="24"/>
          <w:szCs w:val="24"/>
          <w:lang w:val="fr-FR" w:bidi="ar-DZ"/>
        </w:rPr>
        <w:t xml:space="preserve">et de transferts d’énergies </w:t>
      </w:r>
      <w:r w:rsidRPr="00FE4377">
        <w:rPr>
          <w:rFonts w:asciiTheme="majorBidi" w:hAnsiTheme="majorBidi"/>
          <w:position w:val="-12"/>
          <w:sz w:val="24"/>
          <w:szCs w:val="24"/>
          <w:lang w:val="fr-FR" w:bidi="ar-DZ"/>
        </w:rPr>
        <w:object w:dxaOrig="440" w:dyaOrig="360">
          <v:shape id="_x0000_i1029" type="#_x0000_t75" style="width:21.75pt;height:18pt" o:ole="">
            <v:imagedata r:id="rId25" o:title=""/>
          </v:shape>
          <o:OLEObject Type="Embed" ProgID="Equation.DSMT4" ShapeID="_x0000_i1029" DrawAspect="Content" ObjectID="_1414566758" r:id="rId26"/>
        </w:object>
      </w:r>
      <w:r w:rsidRPr="00FE4377">
        <w:rPr>
          <w:rFonts w:asciiTheme="majorBidi" w:hAnsiTheme="majorBidi"/>
          <w:sz w:val="24"/>
          <w:szCs w:val="24"/>
          <w:lang w:val="fr-FR" w:bidi="ar-DZ"/>
        </w:rPr>
        <w:t xml:space="preserve">  depuis un niveau d’énergie, par la relation (I.</w:t>
      </w:r>
      <w:r w:rsidR="009D276D">
        <w:rPr>
          <w:rFonts w:asciiTheme="majorBidi" w:hAnsiTheme="majorBidi"/>
          <w:sz w:val="24"/>
          <w:szCs w:val="24"/>
          <w:lang w:val="fr-FR" w:bidi="ar-DZ"/>
        </w:rPr>
        <w:t>2</w:t>
      </w:r>
      <w:r w:rsidRPr="00FE4377">
        <w:rPr>
          <w:rFonts w:asciiTheme="majorBidi" w:hAnsiTheme="majorBidi"/>
          <w:sz w:val="24"/>
          <w:szCs w:val="24"/>
          <w:lang w:val="fr-FR" w:bidi="ar-DZ"/>
        </w:rPr>
        <w:t xml:space="preserve">): </w:t>
      </w:r>
    </w:p>
    <w:p w:rsidR="006B0C9E" w:rsidRPr="00FE4377" w:rsidRDefault="006B0C9E" w:rsidP="009D276D">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object w:dxaOrig="3480" w:dyaOrig="680">
          <v:shape id="_x0000_i1030" type="#_x0000_t75" style="width:174pt;height:33.75pt" o:ole="">
            <v:imagedata r:id="rId27" o:title=""/>
          </v:shape>
          <o:OLEObject Type="Embed" ProgID="Equation.DSMT4" ShapeID="_x0000_i1030" DrawAspect="Content" ObjectID="_1414566759" r:id="rId28"/>
        </w:object>
      </w:r>
      <w:r w:rsidRPr="00FE4377">
        <w:rPr>
          <w:rFonts w:asciiTheme="majorBidi" w:hAnsiTheme="majorBidi"/>
          <w:sz w:val="24"/>
          <w:szCs w:val="24"/>
          <w:lang w:val="fr-FR" w:bidi="ar-DZ"/>
        </w:rPr>
        <w:t xml:space="preserve">    </w:t>
      </w:r>
      <w:r w:rsidRPr="00FE4377">
        <w:rPr>
          <w:rFonts w:asciiTheme="majorBidi" w:hAnsiTheme="majorBidi"/>
          <w:sz w:val="24"/>
          <w:szCs w:val="24"/>
          <w:lang w:val="fr-FR" w:bidi="ar-DZ"/>
        </w:rPr>
        <w:tab/>
      </w:r>
      <w:r w:rsidRPr="00FE4377">
        <w:rPr>
          <w:rFonts w:asciiTheme="majorBidi" w:hAnsiTheme="majorBidi"/>
          <w:sz w:val="24"/>
          <w:szCs w:val="24"/>
          <w:lang w:val="fr-FR" w:bidi="ar-DZ"/>
        </w:rPr>
        <w:tab/>
      </w:r>
      <w:r w:rsidRPr="00FE4377">
        <w:rPr>
          <w:rFonts w:asciiTheme="majorBidi" w:hAnsiTheme="majorBidi"/>
          <w:sz w:val="24"/>
          <w:szCs w:val="24"/>
          <w:lang w:val="fr-FR" w:bidi="ar-DZ"/>
        </w:rPr>
        <w:tab/>
        <w:t xml:space="preserve">       (I.</w:t>
      </w:r>
      <w:r w:rsidR="009D276D">
        <w:rPr>
          <w:rFonts w:asciiTheme="majorBidi" w:hAnsiTheme="majorBidi"/>
          <w:sz w:val="24"/>
          <w:szCs w:val="24"/>
          <w:lang w:val="fr-FR" w:bidi="ar-DZ"/>
        </w:rPr>
        <w:t>2</w:t>
      </w:r>
      <w:r w:rsidRPr="00FE4377">
        <w:rPr>
          <w:rFonts w:asciiTheme="majorBidi" w:hAnsiTheme="majorBidi"/>
          <w:sz w:val="24"/>
          <w:szCs w:val="24"/>
          <w:lang w:val="fr-FR" w:bidi="ar-DZ"/>
        </w:rPr>
        <w:t>)</w:t>
      </w:r>
    </w:p>
    <w:p w:rsidR="006B0C9E" w:rsidRPr="00FE4377" w:rsidRDefault="006B0C9E" w:rsidP="00FE4377">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t xml:space="preserve">Dans le cas d’un faible dopage terre-rare les transferts d’énergie entre terres rares voisines sont faibles, ce qui réduit la probabilité de désexcitation non radiative </w:t>
      </w:r>
      <w:r w:rsidRPr="00FE4377">
        <w:rPr>
          <w:rFonts w:asciiTheme="majorBidi" w:hAnsiTheme="majorBidi"/>
          <w:position w:val="-12"/>
          <w:sz w:val="24"/>
          <w:szCs w:val="24"/>
          <w:lang w:val="fr-FR" w:bidi="ar-DZ"/>
        </w:rPr>
        <w:object w:dxaOrig="480" w:dyaOrig="360">
          <v:shape id="_x0000_i1031" type="#_x0000_t75" style="width:24pt;height:18pt" o:ole="">
            <v:imagedata r:id="rId29" o:title=""/>
          </v:shape>
          <o:OLEObject Type="Embed" ProgID="Equation.DSMT4" ShapeID="_x0000_i1031" DrawAspect="Content" ObjectID="_1414566760" r:id="rId30"/>
        </w:object>
      </w:r>
      <w:r w:rsidRPr="00FE4377">
        <w:rPr>
          <w:rFonts w:asciiTheme="majorBidi" w:hAnsiTheme="majorBidi"/>
          <w:sz w:val="24"/>
          <w:szCs w:val="24"/>
          <w:lang w:val="fr-FR" w:bidi="ar-DZ"/>
        </w:rPr>
        <w:t xml:space="preserve">à la  probabilité de relaxation multiphonon </w:t>
      </w:r>
      <w:r w:rsidRPr="00FE4377">
        <w:rPr>
          <w:rFonts w:asciiTheme="majorBidi" w:hAnsiTheme="majorBidi"/>
          <w:position w:val="-12"/>
          <w:sz w:val="24"/>
          <w:szCs w:val="24"/>
          <w:lang w:val="fr-FR" w:bidi="ar-DZ"/>
        </w:rPr>
        <w:object w:dxaOrig="499" w:dyaOrig="360">
          <v:shape id="_x0000_i1032" type="#_x0000_t75" style="width:24.75pt;height:18pt" o:ole="">
            <v:imagedata r:id="rId31" o:title=""/>
          </v:shape>
          <o:OLEObject Type="Embed" ProgID="Equation.DSMT4" ShapeID="_x0000_i1032" DrawAspect="Content" ObjectID="_1414566761" r:id="rId32"/>
        </w:object>
      </w:r>
      <w:r w:rsidRPr="00FE4377">
        <w:rPr>
          <w:rFonts w:asciiTheme="majorBidi" w:hAnsiTheme="majorBidi"/>
          <w:sz w:val="24"/>
          <w:szCs w:val="24"/>
          <w:lang w:val="fr-FR" w:bidi="ar-DZ"/>
        </w:rPr>
        <w:t>.</w:t>
      </w:r>
    </w:p>
    <w:p w:rsidR="00680C8D" w:rsidRDefault="006B0C9E" w:rsidP="00680C8D">
      <w:pPr>
        <w:spacing w:line="360" w:lineRule="auto"/>
        <w:jc w:val="both"/>
        <w:rPr>
          <w:rFonts w:asciiTheme="majorBidi" w:hAnsiTheme="majorBidi"/>
          <w:sz w:val="24"/>
          <w:szCs w:val="24"/>
          <w:lang w:val="fr-FR" w:bidi="ar-DZ"/>
        </w:rPr>
      </w:pPr>
      <w:r w:rsidRPr="00FE4377">
        <w:rPr>
          <w:rFonts w:asciiTheme="majorBidi" w:hAnsiTheme="majorBidi"/>
          <w:sz w:val="24"/>
          <w:szCs w:val="24"/>
          <w:lang w:val="fr-FR" w:bidi="ar-DZ"/>
        </w:rPr>
        <w:lastRenderedPageBreak/>
        <w:t xml:space="preserve">La durée de vie radiative  </w:t>
      </w:r>
      <w:r w:rsidRPr="00FE4377">
        <w:rPr>
          <w:rFonts w:asciiTheme="majorBidi" w:hAnsiTheme="majorBidi"/>
          <w:position w:val="-24"/>
          <w:sz w:val="24"/>
          <w:szCs w:val="24"/>
          <w:lang w:val="fr-FR" w:bidi="ar-DZ"/>
        </w:rPr>
        <w:object w:dxaOrig="1180" w:dyaOrig="540">
          <v:shape id="_x0000_i1033" type="#_x0000_t75" style="width:59.25pt;height:27pt" o:ole="">
            <v:imagedata r:id="rId33" o:title=""/>
          </v:shape>
          <o:OLEObject Type="Embed" ProgID="Equation.DSMT4" ShapeID="_x0000_i1033" DrawAspect="Content" ObjectID="_1414566762" r:id="rId34"/>
        </w:object>
      </w:r>
      <w:r w:rsidRPr="00FE4377">
        <w:rPr>
          <w:rFonts w:asciiTheme="majorBidi" w:hAnsiTheme="majorBidi"/>
          <w:sz w:val="24"/>
          <w:szCs w:val="24"/>
          <w:lang w:val="fr-FR" w:bidi="ar-DZ"/>
        </w:rPr>
        <w:t xml:space="preserve"> découle de la fluorescence d’un niveau excité vers un niveau inférieur et peut être calculée par la théorie de Judd-Ofelt .</w:t>
      </w:r>
    </w:p>
    <w:p w:rsidR="00680C8D" w:rsidRDefault="00680C8D" w:rsidP="00680C8D">
      <w:pPr>
        <w:spacing w:line="360" w:lineRule="auto"/>
        <w:jc w:val="both"/>
        <w:rPr>
          <w:rFonts w:asciiTheme="majorBidi" w:hAnsiTheme="majorBidi"/>
          <w:sz w:val="24"/>
          <w:szCs w:val="24"/>
          <w:lang w:val="fr-FR" w:bidi="ar-DZ"/>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680C8D" w:rsidRDefault="00680C8D" w:rsidP="00680C8D">
      <w:pPr>
        <w:spacing w:line="360" w:lineRule="auto"/>
        <w:jc w:val="both"/>
        <w:rPr>
          <w:rFonts w:asciiTheme="majorBidi" w:hAnsiTheme="majorBidi"/>
          <w:b/>
          <w:bCs/>
          <w:sz w:val="24"/>
          <w:szCs w:val="24"/>
          <w:lang w:val="fr-FR"/>
        </w:rPr>
      </w:pPr>
    </w:p>
    <w:p w:rsidR="002024DE" w:rsidRPr="00FE4377" w:rsidRDefault="002024DE" w:rsidP="00680C8D">
      <w:pPr>
        <w:spacing w:line="360" w:lineRule="auto"/>
        <w:jc w:val="both"/>
        <w:rPr>
          <w:rFonts w:asciiTheme="majorBidi" w:hAnsiTheme="majorBidi"/>
          <w:sz w:val="24"/>
          <w:szCs w:val="24"/>
          <w:lang w:val="fr-FR" w:bidi="ar-DZ"/>
        </w:rPr>
      </w:pPr>
      <w:r w:rsidRPr="00FE4377">
        <w:rPr>
          <w:rFonts w:asciiTheme="majorBidi" w:hAnsiTheme="majorBidi"/>
          <w:b/>
          <w:bCs/>
          <w:sz w:val="24"/>
          <w:szCs w:val="24"/>
          <w:lang w:val="fr-FR"/>
        </w:rPr>
        <w:lastRenderedPageBreak/>
        <w:t xml:space="preserve">8. </w:t>
      </w:r>
      <w:r w:rsidR="00530CE1">
        <w:rPr>
          <w:rFonts w:asciiTheme="majorBidi" w:hAnsiTheme="majorBidi"/>
          <w:b/>
          <w:bCs/>
          <w:sz w:val="24"/>
          <w:szCs w:val="24"/>
          <w:lang w:val="fr-FR"/>
        </w:rPr>
        <w:t>Références</w:t>
      </w:r>
      <w:r w:rsidR="00530CE1" w:rsidRPr="006D03BA">
        <w:rPr>
          <w:rFonts w:asciiTheme="majorBidi" w:hAnsiTheme="majorBidi"/>
          <w:b/>
          <w:bCs/>
          <w:sz w:val="24"/>
          <w:szCs w:val="24"/>
          <w:lang w:val="fr-FR"/>
        </w:rPr>
        <w:t>:</w:t>
      </w:r>
      <w:r w:rsidRPr="00FE4377">
        <w:rPr>
          <w:rFonts w:asciiTheme="majorBidi" w:hAnsiTheme="majorBidi"/>
          <w:b/>
          <w:bCs/>
          <w:sz w:val="24"/>
          <w:szCs w:val="24"/>
          <w:lang w:val="fr-FR"/>
        </w:rPr>
        <w:t xml:space="preserve"> </w:t>
      </w:r>
      <w:r w:rsidRPr="00FE4377">
        <w:rPr>
          <w:rFonts w:asciiTheme="majorBidi" w:hAnsiTheme="majorBidi"/>
          <w:sz w:val="24"/>
          <w:szCs w:val="24"/>
          <w:lang w:val="fr-FR" w:bidi="ar-DZ"/>
        </w:rPr>
        <w:t xml:space="preserve">                                                                                                                    </w:t>
      </w:r>
    </w:p>
    <w:p w:rsidR="006B0C9E" w:rsidRPr="006D03BA" w:rsidRDefault="006B0C9E" w:rsidP="00530CE1">
      <w:pPr>
        <w:spacing w:after="0" w:line="360" w:lineRule="auto"/>
        <w:jc w:val="both"/>
        <w:rPr>
          <w:rFonts w:asciiTheme="majorBidi" w:hAnsiTheme="majorBidi"/>
          <w:sz w:val="24"/>
          <w:szCs w:val="24"/>
          <w:lang w:val="fr-FR" w:bidi="ar-DZ"/>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59"/>
        <w:gridCol w:w="8253"/>
      </w:tblGrid>
      <w:tr w:rsidR="00BD3782" w:rsidRPr="00BD3782" w:rsidTr="00C43C65">
        <w:tc>
          <w:tcPr>
            <w:tcW w:w="959" w:type="dxa"/>
            <w:shd w:val="clear" w:color="auto" w:fill="FFFFFF" w:themeFill="background1"/>
          </w:tcPr>
          <w:p w:rsid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rPr>
            </w:pPr>
            <w:r w:rsidRPr="00BD3782">
              <w:rPr>
                <w:rFonts w:asciiTheme="majorBidi" w:hAnsiTheme="majorBidi"/>
                <w:sz w:val="24"/>
                <w:szCs w:val="24"/>
              </w:rPr>
              <w:t xml:space="preserve">W. H. Zachariasen, J. Amer. Chem. Soc., 54, 3841 (1932).                                             </w:t>
            </w:r>
          </w:p>
        </w:tc>
      </w:tr>
      <w:tr w:rsidR="00BD3782" w:rsidRPr="00097EC5"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2</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rPr>
              <w:t xml:space="preserve">J.Zarzycki, Les verres et l’état vitreux, Masson, Paris, (1982).                                               </w:t>
            </w:r>
          </w:p>
        </w:tc>
      </w:tr>
      <w:tr w:rsidR="00BD3782" w:rsidRPr="00097EC5"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3</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rPr>
              <w:t>T</w:t>
            </w:r>
            <w:r>
              <w:rPr>
                <w:rFonts w:asciiTheme="majorBidi" w:hAnsiTheme="majorBidi"/>
                <w:sz w:val="24"/>
                <w:szCs w:val="24"/>
                <w:lang w:val="fr-FR"/>
              </w:rPr>
              <w:t>. L</w:t>
            </w:r>
            <w:r w:rsidRPr="00FE4377">
              <w:rPr>
                <w:rFonts w:asciiTheme="majorBidi" w:hAnsiTheme="majorBidi"/>
                <w:sz w:val="24"/>
                <w:szCs w:val="24"/>
                <w:lang w:val="fr-FR"/>
              </w:rPr>
              <w:t>onbardo, Thèse</w:t>
            </w:r>
            <w:r>
              <w:rPr>
                <w:rFonts w:asciiTheme="majorBidi" w:hAnsiTheme="majorBidi"/>
                <w:sz w:val="24"/>
                <w:szCs w:val="24"/>
                <w:lang w:val="fr-FR"/>
              </w:rPr>
              <w:t xml:space="preserve"> de l’U</w:t>
            </w:r>
            <w:r w:rsidRPr="00FE4377">
              <w:rPr>
                <w:rFonts w:asciiTheme="majorBidi" w:hAnsiTheme="majorBidi"/>
                <w:sz w:val="24"/>
                <w:szCs w:val="24"/>
                <w:lang w:val="fr-FR"/>
              </w:rPr>
              <w:t xml:space="preserve">niversité de paris XII (2002)                                                                    </w:t>
            </w:r>
          </w:p>
        </w:tc>
      </w:tr>
      <w:tr w:rsidR="00BD3782" w:rsidRPr="00097EC5"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4</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lang w:val="fr-FR"/>
              </w:rPr>
            </w:pPr>
            <w:r>
              <w:rPr>
                <w:rFonts w:asciiTheme="majorBidi" w:hAnsiTheme="majorBidi"/>
                <w:sz w:val="24"/>
                <w:szCs w:val="24"/>
                <w:lang w:val="fr-FR"/>
              </w:rPr>
              <w:t xml:space="preserve">J. Barton, </w:t>
            </w:r>
            <w:r w:rsidRPr="008C7DDE">
              <w:rPr>
                <w:rFonts w:asciiTheme="majorBidi" w:hAnsiTheme="majorBidi"/>
                <w:sz w:val="24"/>
                <w:szCs w:val="24"/>
                <w:lang w:val="fr-FR"/>
              </w:rPr>
              <w:t>C. Guillemet</w:t>
            </w:r>
            <w:r>
              <w:rPr>
                <w:rFonts w:asciiTheme="majorBidi" w:hAnsiTheme="majorBidi"/>
                <w:sz w:val="24"/>
                <w:szCs w:val="24"/>
                <w:lang w:val="fr-FR"/>
              </w:rPr>
              <w:t xml:space="preserve">, Le verre, </w:t>
            </w:r>
            <w:r w:rsidRPr="008C7DDE">
              <w:rPr>
                <w:rFonts w:ascii="Times New Roman" w:hAnsi="Times New Roman" w:cs="Times New Roman"/>
                <w:sz w:val="24"/>
                <w:szCs w:val="24"/>
                <w:lang w:val="fr-FR" w:bidi="ar-SA"/>
              </w:rPr>
              <w:t>17 avenue du Hoggar</w:t>
            </w:r>
            <w:r>
              <w:rPr>
                <w:rFonts w:ascii="Times New Roman" w:hAnsi="Times New Roman" w:cs="Times New Roman"/>
                <w:sz w:val="24"/>
                <w:szCs w:val="24"/>
                <w:lang w:val="fr-FR" w:bidi="ar-SA"/>
              </w:rPr>
              <w:t xml:space="preserve"> </w:t>
            </w:r>
            <w:r w:rsidRPr="008C7DDE">
              <w:rPr>
                <w:rFonts w:ascii="Times New Roman" w:hAnsi="Times New Roman" w:cs="Times New Roman"/>
                <w:sz w:val="24"/>
                <w:szCs w:val="24"/>
                <w:lang w:val="fr-FR" w:bidi="ar-SA"/>
              </w:rPr>
              <w:t>Parc d’</w:t>
            </w:r>
            <w:r>
              <w:rPr>
                <w:rFonts w:ascii="Times New Roman" w:hAnsi="Times New Roman" w:cs="Times New Roman"/>
                <w:sz w:val="24"/>
                <w:szCs w:val="24"/>
                <w:lang w:val="fr-FR" w:bidi="ar-SA"/>
              </w:rPr>
              <w:t>activités de Courtaboeuf,</w:t>
            </w: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5</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rPr>
            </w:pPr>
            <w:r>
              <w:rPr>
                <w:rFonts w:asciiTheme="majorBidi" w:hAnsiTheme="majorBidi"/>
                <w:sz w:val="24"/>
                <w:szCs w:val="24"/>
              </w:rPr>
              <w:t>A</w:t>
            </w:r>
            <w:r w:rsidRPr="008C7DDE">
              <w:rPr>
                <w:rFonts w:asciiTheme="majorBidi" w:hAnsiTheme="majorBidi"/>
                <w:sz w:val="24"/>
                <w:szCs w:val="24"/>
              </w:rPr>
              <w:t>. Winter, Journal of the American</w:t>
            </w:r>
            <w:r>
              <w:rPr>
                <w:rFonts w:asciiTheme="majorBidi" w:hAnsiTheme="majorBidi"/>
                <w:sz w:val="24"/>
                <w:szCs w:val="24"/>
              </w:rPr>
              <w:t xml:space="preserve"> ceramic society. </w:t>
            </w:r>
            <w:r w:rsidRPr="003D2B8A">
              <w:rPr>
                <w:rFonts w:asciiTheme="majorBidi" w:hAnsiTheme="majorBidi"/>
                <w:sz w:val="24"/>
                <w:szCs w:val="24"/>
              </w:rPr>
              <w:t>Vol. 40, No. 2 (1957).</w:t>
            </w: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6</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rPr>
            </w:pPr>
            <w:r w:rsidRPr="005E25CE">
              <w:rPr>
                <w:rFonts w:asciiTheme="majorBidi" w:hAnsiTheme="majorBidi"/>
                <w:sz w:val="24"/>
                <w:szCs w:val="24"/>
              </w:rPr>
              <w:t xml:space="preserve">R. H. Doremus, Glass Science, </w:t>
            </w:r>
            <w:r w:rsidRPr="005E25CE">
              <w:rPr>
                <w:rFonts w:ascii="Times New Roman" w:hAnsi="Times New Roman" w:cs="Times New Roman"/>
                <w:sz w:val="24"/>
                <w:szCs w:val="24"/>
                <w:lang w:bidi="ar-SA"/>
              </w:rPr>
              <w:t>Library of Congress Caialoging in Publicaiion Daia</w:t>
            </w:r>
            <w:r>
              <w:rPr>
                <w:rFonts w:ascii="Times New Roman" w:hAnsi="Times New Roman" w:cs="Times New Roman"/>
                <w:sz w:val="24"/>
                <w:szCs w:val="24"/>
                <w:lang w:bidi="ar-SA"/>
              </w:rPr>
              <w:t>, (1994).</w:t>
            </w: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7</w:t>
            </w:r>
            <w:r w:rsidRPr="00FE4377">
              <w:rPr>
                <w:rFonts w:asciiTheme="majorBidi" w:hAnsiTheme="majorBidi"/>
                <w:sz w:val="24"/>
                <w:szCs w:val="24"/>
                <w:lang w:val="fr-FR" w:bidi="ar-DZ"/>
              </w:rPr>
              <w:t>]</w:t>
            </w:r>
          </w:p>
        </w:tc>
        <w:tc>
          <w:tcPr>
            <w:tcW w:w="8253" w:type="dxa"/>
            <w:shd w:val="clear" w:color="auto" w:fill="FFFFFF" w:themeFill="background1"/>
          </w:tcPr>
          <w:p w:rsidR="00BD3782" w:rsidRPr="00336F64" w:rsidRDefault="00BD3782" w:rsidP="00C43C65">
            <w:pPr>
              <w:autoSpaceDE w:val="0"/>
              <w:autoSpaceDN w:val="0"/>
              <w:adjustRightInd w:val="0"/>
              <w:spacing w:line="360" w:lineRule="auto"/>
              <w:rPr>
                <w:rFonts w:ascii="Times New Roman" w:eastAsia="Times-Roman" w:hAnsi="Times New Roman" w:cs="Times New Roman"/>
                <w:color w:val="141314"/>
                <w:sz w:val="24"/>
                <w:szCs w:val="24"/>
                <w:lang w:bidi="ar-SA"/>
              </w:rPr>
            </w:pPr>
            <w:r w:rsidRPr="00336F64">
              <w:rPr>
                <w:rFonts w:ascii="Times New Roman" w:eastAsia="Times-Roman" w:hAnsi="Times New Roman" w:cs="Times New Roman"/>
                <w:color w:val="141314"/>
                <w:sz w:val="24"/>
                <w:szCs w:val="24"/>
                <w:lang w:bidi="ar-SA"/>
              </w:rPr>
              <w:t>C. Barry Carter</w:t>
            </w:r>
            <w:r>
              <w:rPr>
                <w:rFonts w:ascii="Times New Roman" w:eastAsia="Times-Roman" w:hAnsi="Times New Roman" w:cs="Times New Roman"/>
                <w:color w:val="141314"/>
                <w:sz w:val="24"/>
                <w:szCs w:val="24"/>
                <w:lang w:bidi="ar-SA"/>
              </w:rPr>
              <w:t xml:space="preserve">, </w:t>
            </w:r>
            <w:r w:rsidRPr="00336F64">
              <w:rPr>
                <w:rFonts w:ascii="Times New Roman" w:eastAsia="Times-Roman" w:hAnsi="Times New Roman" w:cs="Times New Roman"/>
                <w:color w:val="141314"/>
                <w:sz w:val="24"/>
                <w:szCs w:val="24"/>
                <w:lang w:bidi="ar-SA"/>
              </w:rPr>
              <w:t>M. Grant Norton</w:t>
            </w:r>
            <w:r>
              <w:rPr>
                <w:rFonts w:ascii="Times New Roman" w:eastAsia="Times-Roman" w:hAnsi="Times New Roman" w:cs="Times New Roman"/>
                <w:color w:val="141314"/>
                <w:sz w:val="24"/>
                <w:szCs w:val="24"/>
                <w:lang w:bidi="ar-SA"/>
              </w:rPr>
              <w:t xml:space="preserve">, </w:t>
            </w:r>
            <w:r w:rsidRPr="00336F64">
              <w:rPr>
                <w:rFonts w:ascii="Times New Roman" w:eastAsia="Times-Roman" w:hAnsi="Times New Roman" w:cs="Times New Roman"/>
                <w:color w:val="141314"/>
                <w:sz w:val="24"/>
                <w:szCs w:val="24"/>
                <w:lang w:bidi="ar-SA"/>
              </w:rPr>
              <w:t>Ceramic Materials</w:t>
            </w:r>
            <w:r>
              <w:rPr>
                <w:rFonts w:ascii="Times New Roman" w:eastAsia="Times-Roman" w:hAnsi="Times New Roman" w:cs="Times New Roman"/>
                <w:color w:val="141314"/>
                <w:sz w:val="24"/>
                <w:szCs w:val="24"/>
                <w:lang w:bidi="ar-SA"/>
              </w:rPr>
              <w:t xml:space="preserve"> </w:t>
            </w:r>
            <w:r w:rsidRPr="00336F64">
              <w:rPr>
                <w:rFonts w:ascii="Times New Roman" w:eastAsia="Times-Roman" w:hAnsi="Times New Roman" w:cs="Times New Roman"/>
                <w:color w:val="141314"/>
                <w:sz w:val="24"/>
                <w:szCs w:val="24"/>
                <w:lang w:bidi="ar-SA"/>
              </w:rPr>
              <w:t>Science and Engineering, Library of Congress Control Number: 2006938045</w:t>
            </w:r>
            <w:r>
              <w:rPr>
                <w:rFonts w:ascii="Times New Roman" w:eastAsia="Times-Roman" w:hAnsi="Times New Roman" w:cs="Times New Roman"/>
                <w:color w:val="141314"/>
                <w:sz w:val="24"/>
                <w:szCs w:val="24"/>
                <w:lang w:bidi="ar-SA"/>
              </w:rPr>
              <w:t>, (2007).</w:t>
            </w:r>
          </w:p>
          <w:p w:rsidR="00BD3782" w:rsidRPr="00BD3782" w:rsidRDefault="00BD3782" w:rsidP="00C43C65">
            <w:pPr>
              <w:spacing w:line="360" w:lineRule="auto"/>
              <w:jc w:val="both"/>
              <w:rPr>
                <w:rFonts w:asciiTheme="majorBidi" w:eastAsiaTheme="minorHAnsi" w:hAnsiTheme="majorBidi"/>
                <w:sz w:val="24"/>
                <w:szCs w:val="24"/>
              </w:rPr>
            </w:pP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8</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rPr>
            </w:pPr>
            <w:r w:rsidRPr="00266536">
              <w:rPr>
                <w:rFonts w:asciiTheme="majorBidi" w:hAnsiTheme="majorBidi"/>
                <w:sz w:val="24"/>
                <w:szCs w:val="24"/>
              </w:rPr>
              <w:t xml:space="preserve">M. J. Buerger and S. B. Hendricks </w:t>
            </w:r>
            <w:r w:rsidRPr="00266536">
              <w:rPr>
                <w:rFonts w:asciiTheme="majorBidi" w:hAnsiTheme="majorBidi"/>
                <w:i/>
                <w:iCs/>
                <w:sz w:val="24"/>
                <w:szCs w:val="24"/>
              </w:rPr>
              <w:t>Z</w:t>
            </w:r>
            <w:r w:rsidRPr="00266536">
              <w:rPr>
                <w:rFonts w:asciiTheme="majorBidi" w:hAnsiTheme="majorBidi"/>
                <w:sz w:val="24"/>
                <w:szCs w:val="24"/>
              </w:rPr>
              <w:t xml:space="preserve">. Kristallogr. </w:t>
            </w:r>
            <w:r w:rsidRPr="00FE4377">
              <w:rPr>
                <w:rFonts w:asciiTheme="majorBidi" w:hAnsiTheme="majorBidi"/>
                <w:sz w:val="24"/>
                <w:szCs w:val="24"/>
                <w:lang w:val="fr-FR"/>
              </w:rPr>
              <w:t>Kristallgeom</w:t>
            </w:r>
            <w:r w:rsidRPr="00FE4377">
              <w:rPr>
                <w:rFonts w:asciiTheme="majorBidi" w:hAnsiTheme="majorBidi"/>
                <w:i/>
                <w:iCs/>
                <w:sz w:val="24"/>
                <w:szCs w:val="24"/>
                <w:lang w:val="fr-FR"/>
              </w:rPr>
              <w:t xml:space="preserve">. </w:t>
            </w:r>
            <w:r w:rsidRPr="00FE4377">
              <w:rPr>
                <w:rFonts w:asciiTheme="majorBidi" w:hAnsiTheme="majorBidi"/>
                <w:sz w:val="24"/>
                <w:szCs w:val="24"/>
                <w:lang w:val="fr-FR"/>
              </w:rPr>
              <w:t>98 (1938) 1</w:t>
            </w:r>
          </w:p>
        </w:tc>
      </w:tr>
      <w:tr w:rsidR="00BD3782" w:rsidRPr="00097EC5"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9</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rPr>
              <w:t>C. Svensson Acta. Crystallogr</w:t>
            </w:r>
            <w:r w:rsidRPr="00FE4377">
              <w:rPr>
                <w:rFonts w:asciiTheme="majorBidi" w:hAnsiTheme="majorBidi"/>
                <w:i/>
                <w:iCs/>
                <w:sz w:val="24"/>
                <w:szCs w:val="24"/>
                <w:lang w:val="fr-FR"/>
              </w:rPr>
              <w:t xml:space="preserve">. </w:t>
            </w:r>
            <w:r w:rsidRPr="00BD3782">
              <w:rPr>
                <w:rFonts w:asciiTheme="majorBidi" w:hAnsiTheme="majorBidi"/>
                <w:sz w:val="24"/>
                <w:szCs w:val="24"/>
                <w:lang w:val="fr-FR"/>
              </w:rPr>
              <w:t xml:space="preserve">B 30 (1974) 458.                                                                                 </w:t>
            </w: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10</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rPr>
            </w:pPr>
            <w:r w:rsidRPr="00475C21">
              <w:rPr>
                <w:rFonts w:ascii="AdvTimes" w:eastAsia="AdvTimes" w:cs="AdvTimes"/>
                <w:lang w:bidi="ar-SA"/>
              </w:rPr>
              <w:t>T. Rouxel</w:t>
            </w:r>
            <w:r>
              <w:rPr>
                <w:rFonts w:asciiTheme="minorHAnsi" w:eastAsia="AdvTimes" w:hAnsiTheme="minorHAnsi" w:cs="AdvTimes"/>
                <w:lang w:bidi="ar-SA"/>
              </w:rPr>
              <w:t>,</w:t>
            </w:r>
            <w:r w:rsidRPr="00475C21">
              <w:rPr>
                <w:rFonts w:asciiTheme="majorBidi" w:hAnsiTheme="majorBidi"/>
                <w:sz w:val="24"/>
                <w:szCs w:val="24"/>
              </w:rPr>
              <w:t xml:space="preserve"> J. Am .Ceram. Soc.90</w:t>
            </w:r>
            <w:r>
              <w:rPr>
                <w:rFonts w:asciiTheme="majorBidi" w:hAnsiTheme="majorBidi"/>
                <w:sz w:val="24"/>
                <w:szCs w:val="24"/>
              </w:rPr>
              <w:t xml:space="preserve"> </w:t>
            </w:r>
            <w:r w:rsidRPr="00475C21">
              <w:rPr>
                <w:rFonts w:asciiTheme="majorBidi" w:hAnsiTheme="majorBidi"/>
                <w:sz w:val="24"/>
                <w:szCs w:val="24"/>
              </w:rPr>
              <w:t>(10)3019-3039 (2007)</w:t>
            </w: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11</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rPr>
            </w:pPr>
            <w:r w:rsidRPr="005D5C5B">
              <w:rPr>
                <w:rFonts w:asciiTheme="majorBidi" w:hAnsiTheme="majorBidi"/>
                <w:sz w:val="24"/>
                <w:szCs w:val="24"/>
              </w:rPr>
              <w:t>P .W.</w:t>
            </w:r>
            <w:r>
              <w:rPr>
                <w:rFonts w:asciiTheme="majorBidi" w:hAnsiTheme="majorBidi"/>
                <w:sz w:val="24"/>
                <w:szCs w:val="24"/>
              </w:rPr>
              <w:t xml:space="preserve"> </w:t>
            </w:r>
            <w:r w:rsidRPr="005D5C5B">
              <w:rPr>
                <w:rFonts w:asciiTheme="majorBidi" w:hAnsiTheme="majorBidi"/>
                <w:sz w:val="24"/>
                <w:szCs w:val="24"/>
              </w:rPr>
              <w:t xml:space="preserve">France, “Fluoride glass optical Fibres”, CRC Press Inc (1990).                                </w:t>
            </w: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12</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eastAsiaTheme="minorHAnsi" w:hAnsiTheme="majorBidi"/>
                <w:sz w:val="24"/>
                <w:szCs w:val="24"/>
              </w:rPr>
            </w:pPr>
            <w:r w:rsidRPr="005D5C5B">
              <w:rPr>
                <w:rFonts w:asciiTheme="majorBidi" w:hAnsiTheme="majorBidi"/>
                <w:sz w:val="24"/>
                <w:szCs w:val="24"/>
              </w:rPr>
              <w:t>P .W.</w:t>
            </w:r>
            <w:r>
              <w:rPr>
                <w:rFonts w:asciiTheme="majorBidi" w:hAnsiTheme="majorBidi"/>
                <w:sz w:val="24"/>
                <w:szCs w:val="24"/>
              </w:rPr>
              <w:t xml:space="preserve"> </w:t>
            </w:r>
            <w:r w:rsidRPr="005D5C5B">
              <w:rPr>
                <w:rFonts w:asciiTheme="majorBidi" w:hAnsiTheme="majorBidi"/>
                <w:sz w:val="24"/>
                <w:szCs w:val="24"/>
              </w:rPr>
              <w:t xml:space="preserve">France, “Fluoride glass optical Fibres”, CRC Press Inc (1990).                                </w:t>
            </w:r>
          </w:p>
        </w:tc>
      </w:tr>
      <w:tr w:rsidR="00BD3782" w:rsidRPr="00097EC5"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rPr>
            </w:pPr>
            <w:r w:rsidRPr="00FE4377">
              <w:rPr>
                <w:rFonts w:asciiTheme="majorBidi" w:hAnsiTheme="majorBidi"/>
                <w:sz w:val="24"/>
                <w:szCs w:val="24"/>
                <w:lang w:val="fr-FR" w:bidi="ar-DZ"/>
              </w:rPr>
              <w:t>[</w:t>
            </w:r>
            <w:r>
              <w:rPr>
                <w:rFonts w:asciiTheme="majorBidi" w:hAnsiTheme="majorBidi"/>
                <w:sz w:val="24"/>
                <w:szCs w:val="24"/>
                <w:lang w:val="fr-FR" w:bidi="ar-DZ"/>
              </w:rPr>
              <w:t>13</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BD3782" w:rsidP="00C43C65">
            <w:pPr>
              <w:spacing w:line="360" w:lineRule="auto"/>
              <w:jc w:val="both"/>
              <w:rPr>
                <w:rFonts w:asciiTheme="majorBidi" w:hAnsiTheme="majorBidi"/>
                <w:sz w:val="24"/>
                <w:szCs w:val="24"/>
                <w:lang w:val="fr-FR"/>
              </w:rPr>
            </w:pPr>
            <w:r w:rsidRPr="00FE4377">
              <w:rPr>
                <w:rFonts w:asciiTheme="majorBidi" w:hAnsiTheme="majorBidi"/>
                <w:sz w:val="24"/>
                <w:szCs w:val="24"/>
                <w:lang w:val="fr-FR"/>
              </w:rPr>
              <w:t>S</w:t>
            </w:r>
            <w:r>
              <w:rPr>
                <w:rFonts w:asciiTheme="majorBidi" w:hAnsiTheme="majorBidi"/>
                <w:sz w:val="24"/>
                <w:szCs w:val="24"/>
                <w:lang w:val="fr-FR"/>
              </w:rPr>
              <w:t>.</w:t>
            </w:r>
            <w:r w:rsidRPr="00FE4377">
              <w:rPr>
                <w:rFonts w:asciiTheme="majorBidi" w:hAnsiTheme="majorBidi"/>
                <w:sz w:val="24"/>
                <w:szCs w:val="24"/>
                <w:lang w:val="fr-FR"/>
              </w:rPr>
              <w:t xml:space="preserve"> Parmentier, </w:t>
            </w:r>
            <w:r>
              <w:rPr>
                <w:rFonts w:asciiTheme="majorBidi" w:hAnsiTheme="majorBidi"/>
                <w:sz w:val="24"/>
                <w:szCs w:val="24"/>
                <w:lang w:val="fr-FR"/>
              </w:rPr>
              <w:t>T</w:t>
            </w:r>
            <w:r w:rsidRPr="00FE4377">
              <w:rPr>
                <w:rFonts w:asciiTheme="majorBidi" w:hAnsiTheme="majorBidi"/>
                <w:sz w:val="24"/>
                <w:szCs w:val="24"/>
                <w:lang w:val="fr-FR"/>
              </w:rPr>
              <w:t xml:space="preserve">hèse </w:t>
            </w:r>
            <w:r>
              <w:rPr>
                <w:rFonts w:asciiTheme="majorBidi" w:hAnsiTheme="majorBidi"/>
                <w:sz w:val="24"/>
                <w:szCs w:val="24"/>
                <w:lang w:val="fr-FR"/>
              </w:rPr>
              <w:t>de</w:t>
            </w:r>
            <w:r w:rsidRPr="00FE4377">
              <w:rPr>
                <w:rFonts w:asciiTheme="majorBidi" w:hAnsiTheme="majorBidi"/>
                <w:sz w:val="24"/>
                <w:szCs w:val="24"/>
                <w:lang w:val="fr-FR"/>
              </w:rPr>
              <w:t xml:space="preserve"> </w:t>
            </w:r>
            <w:r>
              <w:rPr>
                <w:rFonts w:asciiTheme="majorBidi" w:hAnsiTheme="majorBidi"/>
                <w:sz w:val="24"/>
                <w:szCs w:val="24"/>
                <w:lang w:val="fr-FR"/>
              </w:rPr>
              <w:t>l’U</w:t>
            </w:r>
            <w:r w:rsidRPr="00FE4377">
              <w:rPr>
                <w:rFonts w:asciiTheme="majorBidi" w:hAnsiTheme="majorBidi"/>
                <w:sz w:val="24"/>
                <w:szCs w:val="24"/>
                <w:lang w:val="fr-FR"/>
              </w:rPr>
              <w:t xml:space="preserve">niversité </w:t>
            </w:r>
            <w:r>
              <w:rPr>
                <w:rFonts w:asciiTheme="majorBidi" w:hAnsiTheme="majorBidi"/>
                <w:sz w:val="24"/>
                <w:szCs w:val="24"/>
                <w:lang w:val="fr-FR"/>
              </w:rPr>
              <w:t>de L</w:t>
            </w:r>
            <w:r w:rsidRPr="00FE4377">
              <w:rPr>
                <w:rFonts w:asciiTheme="majorBidi" w:hAnsiTheme="majorBidi"/>
                <w:sz w:val="24"/>
                <w:szCs w:val="24"/>
                <w:lang w:val="fr-FR"/>
              </w:rPr>
              <w:t xml:space="preserve">imoges  (2010).                                    </w:t>
            </w:r>
          </w:p>
        </w:tc>
      </w:tr>
      <w:tr w:rsidR="00BD3782" w:rsidRPr="00097EC5"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14</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5764BA" w:rsidP="00C43C65">
            <w:pPr>
              <w:spacing w:line="360" w:lineRule="auto"/>
              <w:jc w:val="both"/>
              <w:rPr>
                <w:rFonts w:asciiTheme="majorBidi" w:eastAsiaTheme="minorHAnsi" w:hAnsiTheme="majorBidi"/>
                <w:sz w:val="24"/>
                <w:szCs w:val="24"/>
                <w:lang w:val="fr-FR"/>
              </w:rPr>
            </w:pPr>
            <w:r>
              <w:rPr>
                <w:rFonts w:asciiTheme="majorBidi" w:hAnsiTheme="majorBidi"/>
                <w:sz w:val="24"/>
                <w:szCs w:val="24"/>
                <w:lang w:val="fr-FR"/>
              </w:rPr>
              <w:t>M. T. Soltani, Thèse</w:t>
            </w:r>
            <w:r w:rsidRPr="00FE4377">
              <w:rPr>
                <w:rFonts w:asciiTheme="majorBidi" w:hAnsiTheme="majorBidi"/>
                <w:sz w:val="24"/>
                <w:szCs w:val="24"/>
                <w:lang w:val="fr-FR"/>
              </w:rPr>
              <w:t xml:space="preserve"> </w:t>
            </w:r>
            <w:r>
              <w:rPr>
                <w:rFonts w:asciiTheme="majorBidi" w:hAnsiTheme="majorBidi"/>
                <w:sz w:val="24"/>
                <w:szCs w:val="24"/>
                <w:lang w:val="fr-FR"/>
              </w:rPr>
              <w:t>de l’U</w:t>
            </w:r>
            <w:r w:rsidRPr="00FE4377">
              <w:rPr>
                <w:rFonts w:asciiTheme="majorBidi" w:hAnsiTheme="majorBidi"/>
                <w:sz w:val="24"/>
                <w:szCs w:val="24"/>
                <w:lang w:val="fr-FR"/>
              </w:rPr>
              <w:t xml:space="preserve">niversité de Biskra, 2005                                                                              </w:t>
            </w:r>
          </w:p>
        </w:tc>
      </w:tr>
      <w:tr w:rsidR="00BD3782" w:rsidRPr="00BD3782" w:rsidTr="00C43C65">
        <w:tc>
          <w:tcPr>
            <w:tcW w:w="959" w:type="dxa"/>
            <w:shd w:val="clear" w:color="auto" w:fill="FFFFFF" w:themeFill="background1"/>
          </w:tcPr>
          <w:p w:rsidR="00BD3782"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15</w:t>
            </w:r>
            <w:r w:rsidRPr="00FE4377">
              <w:rPr>
                <w:rFonts w:asciiTheme="majorBidi" w:hAnsiTheme="majorBidi"/>
                <w:sz w:val="24"/>
                <w:szCs w:val="24"/>
                <w:lang w:val="fr-FR" w:bidi="ar-DZ"/>
              </w:rPr>
              <w:t>]</w:t>
            </w:r>
          </w:p>
        </w:tc>
        <w:tc>
          <w:tcPr>
            <w:tcW w:w="8253" w:type="dxa"/>
            <w:shd w:val="clear" w:color="auto" w:fill="FFFFFF" w:themeFill="background1"/>
          </w:tcPr>
          <w:p w:rsidR="00BD3782" w:rsidRPr="00BD3782" w:rsidRDefault="005764BA" w:rsidP="00C43C65">
            <w:pPr>
              <w:spacing w:line="360" w:lineRule="auto"/>
              <w:jc w:val="both"/>
              <w:rPr>
                <w:rFonts w:asciiTheme="majorBidi" w:eastAsiaTheme="minorHAnsi" w:hAnsiTheme="majorBidi"/>
                <w:sz w:val="24"/>
                <w:szCs w:val="24"/>
                <w:lang w:val="fr-FR"/>
              </w:rPr>
            </w:pPr>
            <w:r w:rsidRPr="00266536">
              <w:rPr>
                <w:rFonts w:asciiTheme="majorBidi" w:hAnsiTheme="majorBidi"/>
                <w:sz w:val="24"/>
                <w:szCs w:val="24"/>
              </w:rPr>
              <w:t xml:space="preserve">J. F. Bednarik. J. A. Neely, Glastech. </w:t>
            </w:r>
            <w:r w:rsidRPr="00266536">
              <w:rPr>
                <w:rFonts w:asciiTheme="majorBidi" w:hAnsiTheme="majorBidi"/>
                <w:sz w:val="24"/>
                <w:szCs w:val="24"/>
                <w:lang w:val="fr-FR"/>
              </w:rPr>
              <w:t xml:space="preserve">Ber. 55(6), 126 (1982)                                            </w:t>
            </w:r>
          </w:p>
        </w:tc>
      </w:tr>
      <w:tr w:rsidR="005764BA" w:rsidRPr="00097EC5"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16</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266536">
              <w:rPr>
                <w:rFonts w:asciiTheme="majorBidi" w:hAnsiTheme="majorBidi"/>
                <w:sz w:val="24"/>
                <w:szCs w:val="24"/>
                <w:lang w:val="fr-FR"/>
              </w:rPr>
              <w:t>E. Kordes, Z. Phys. Chem., B43, 173 (1939).</w:t>
            </w:r>
          </w:p>
        </w:tc>
      </w:tr>
      <w:tr w:rsidR="005764BA" w:rsidRPr="00097EC5"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17</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266536">
              <w:rPr>
                <w:rFonts w:asciiTheme="majorBidi" w:hAnsiTheme="majorBidi"/>
                <w:sz w:val="24"/>
                <w:szCs w:val="24"/>
                <w:lang w:val="fr-FR"/>
              </w:rPr>
              <w:t>A. Winter, Verres et Réfract., 9, 147 (1955).</w:t>
            </w:r>
          </w:p>
        </w:tc>
      </w:tr>
      <w:tr w:rsidR="005764BA" w:rsidRPr="00BD3782"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18</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266536">
              <w:rPr>
                <w:rFonts w:asciiTheme="majorBidi" w:hAnsiTheme="majorBidi"/>
                <w:sz w:val="24"/>
                <w:szCs w:val="24"/>
                <w:lang w:val="fr-FR"/>
              </w:rPr>
              <w:t>M. T. Soltani, A. Boutarfaia, R- Makhloufi, M- Poulain,</w:t>
            </w:r>
            <w:r>
              <w:rPr>
                <w:rFonts w:asciiTheme="majorBidi" w:hAnsiTheme="majorBidi"/>
                <w:sz w:val="24"/>
                <w:szCs w:val="24"/>
                <w:lang w:val="fr-FR"/>
              </w:rPr>
              <w:t xml:space="preserve"> J. Phys. Chem. Solids, 64(12), </w:t>
            </w:r>
            <w:r w:rsidRPr="00266536">
              <w:rPr>
                <w:rFonts w:asciiTheme="majorBidi" w:hAnsiTheme="majorBidi"/>
                <w:sz w:val="24"/>
                <w:szCs w:val="24"/>
                <w:lang w:val="fr-FR"/>
              </w:rPr>
              <w:t>2307 (2003).</w:t>
            </w:r>
          </w:p>
        </w:tc>
      </w:tr>
      <w:tr w:rsidR="005764BA" w:rsidRPr="00BD3782"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w:t>
            </w:r>
            <w:r>
              <w:rPr>
                <w:rFonts w:asciiTheme="majorBidi" w:hAnsiTheme="majorBidi"/>
                <w:sz w:val="24"/>
                <w:szCs w:val="24"/>
                <w:lang w:val="fr-FR" w:bidi="ar-DZ"/>
              </w:rPr>
              <w:t>19</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266536">
              <w:rPr>
                <w:rFonts w:asciiTheme="majorBidi" w:hAnsiTheme="majorBidi"/>
                <w:sz w:val="24"/>
                <w:szCs w:val="24"/>
                <w:lang w:val="fr-FR"/>
              </w:rPr>
              <w:t xml:space="preserve">B. Dubois, H. Aomi, J. J. Videau, J. Portier, P. Haggenmuller, Mat. Res. Bull., 19, 1317   (1984).                                                                                                                                 </w:t>
            </w:r>
          </w:p>
        </w:tc>
      </w:tr>
      <w:tr w:rsidR="005764BA" w:rsidRPr="00BD3782"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[2</w:t>
            </w:r>
            <w:r>
              <w:rPr>
                <w:rFonts w:asciiTheme="majorBidi" w:hAnsiTheme="majorBidi"/>
                <w:sz w:val="24"/>
                <w:szCs w:val="24"/>
                <w:lang w:val="fr-FR" w:bidi="ar-DZ"/>
              </w:rPr>
              <w:t>0</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266536">
              <w:rPr>
                <w:rFonts w:asciiTheme="majorBidi" w:hAnsiTheme="majorBidi"/>
                <w:sz w:val="24"/>
                <w:szCs w:val="24"/>
                <w:lang w:val="fr-FR"/>
              </w:rPr>
              <w:t>B. Dubois, J. J. Videau, M. Couzi, J. Portier, J. Non Cryst. Solids, 88, 355 (1986</w:t>
            </w:r>
          </w:p>
        </w:tc>
      </w:tr>
      <w:tr w:rsidR="005764BA" w:rsidRPr="00BD3782"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[2</w:t>
            </w:r>
            <w:r>
              <w:rPr>
                <w:rFonts w:asciiTheme="majorBidi" w:hAnsiTheme="majorBidi"/>
                <w:sz w:val="24"/>
                <w:szCs w:val="24"/>
                <w:lang w:val="fr-FR" w:bidi="ar-DZ"/>
              </w:rPr>
              <w:t>1</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rPr>
              <w:t xml:space="preserve">M. Nalin, M. J. Poulain, M. A. Poulain, S. Ribeiro, Y. Messaddeq, J. Non Cryst. Solids, 284, 110 (2001).                                                                                                                 </w:t>
            </w:r>
          </w:p>
        </w:tc>
      </w:tr>
      <w:tr w:rsidR="005764BA" w:rsidRPr="00BD3782"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[2</w:t>
            </w:r>
            <w:r>
              <w:rPr>
                <w:rFonts w:asciiTheme="majorBidi" w:hAnsiTheme="majorBidi"/>
                <w:sz w:val="24"/>
                <w:szCs w:val="24"/>
                <w:lang w:val="fr-FR" w:bidi="ar-DZ"/>
              </w:rPr>
              <w:t>2</w:t>
            </w:r>
            <w:r w:rsidRPr="00FE4377">
              <w:rPr>
                <w:rFonts w:asciiTheme="majorBidi" w:hAnsiTheme="majorBidi"/>
                <w:sz w:val="24"/>
                <w:szCs w:val="24"/>
                <w:lang w:val="fr-FR" w:bidi="ar-DZ"/>
              </w:rPr>
              <w:t>]</w:t>
            </w:r>
          </w:p>
        </w:tc>
        <w:tc>
          <w:tcPr>
            <w:tcW w:w="8253" w:type="dxa"/>
            <w:shd w:val="clear" w:color="auto" w:fill="FFFFFF" w:themeFill="background1"/>
          </w:tcPr>
          <w:p w:rsidR="005764BA" w:rsidRPr="005764BA" w:rsidRDefault="005764BA" w:rsidP="00C43C65">
            <w:pPr>
              <w:spacing w:line="360" w:lineRule="auto"/>
              <w:jc w:val="both"/>
              <w:rPr>
                <w:rFonts w:asciiTheme="majorBidi" w:hAnsiTheme="majorBidi"/>
                <w:sz w:val="24"/>
                <w:szCs w:val="24"/>
                <w:lang w:val="fr-FR"/>
              </w:rPr>
            </w:pPr>
            <w:r w:rsidRPr="005D5C5B">
              <w:rPr>
                <w:rFonts w:asciiTheme="majorBidi" w:hAnsiTheme="majorBidi"/>
                <w:sz w:val="24"/>
                <w:szCs w:val="24"/>
                <w:lang w:val="fr-FR"/>
              </w:rPr>
              <w:t xml:space="preserve">M. Legouera, P. Kostka, M. Poulain, J. Chem. Phys. Solids, 65, 901 (2004).                    </w:t>
            </w:r>
          </w:p>
        </w:tc>
      </w:tr>
      <w:tr w:rsidR="005764BA" w:rsidRPr="00BD3782"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[2</w:t>
            </w:r>
            <w:r>
              <w:rPr>
                <w:rFonts w:asciiTheme="majorBidi" w:hAnsiTheme="majorBidi"/>
                <w:sz w:val="24"/>
                <w:szCs w:val="24"/>
                <w:lang w:val="fr-FR" w:bidi="ar-DZ"/>
              </w:rPr>
              <w:t>3</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rPr>
              <w:t xml:space="preserve">R.E. de Araujo, C.B. de Araujo, G. Poirier, M. Poulain, Y.Messaddeq, Appl. </w:t>
            </w:r>
            <w:r w:rsidRPr="00D30140">
              <w:rPr>
                <w:rFonts w:asciiTheme="majorBidi" w:hAnsiTheme="majorBidi"/>
                <w:sz w:val="24"/>
                <w:szCs w:val="24"/>
                <w:lang w:val="fr-FR"/>
              </w:rPr>
              <w:t>Phys. Lett. 81 (2002) 4694.</w:t>
            </w:r>
          </w:p>
        </w:tc>
      </w:tr>
      <w:tr w:rsidR="005764BA" w:rsidRPr="00097EC5"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[2</w:t>
            </w:r>
            <w:r>
              <w:rPr>
                <w:rFonts w:asciiTheme="majorBidi" w:hAnsiTheme="majorBidi"/>
                <w:sz w:val="24"/>
                <w:szCs w:val="24"/>
                <w:lang w:val="fr-FR" w:bidi="ar-DZ"/>
              </w:rPr>
              <w:t>4</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5D5C5B">
              <w:rPr>
                <w:rFonts w:asciiTheme="majorBidi" w:hAnsiTheme="majorBidi"/>
                <w:sz w:val="24"/>
                <w:szCs w:val="24"/>
                <w:lang w:val="fr-FR"/>
              </w:rPr>
              <w:t xml:space="preserve">R. G. Orman, </w:t>
            </w:r>
            <w:r>
              <w:rPr>
                <w:rFonts w:asciiTheme="majorBidi" w:hAnsiTheme="majorBidi"/>
                <w:sz w:val="24"/>
                <w:szCs w:val="24"/>
                <w:lang w:val="fr-FR"/>
              </w:rPr>
              <w:t>mémoire</w:t>
            </w:r>
            <w:r w:rsidRPr="005D5C5B">
              <w:rPr>
                <w:rFonts w:asciiTheme="majorBidi" w:hAnsiTheme="majorBidi"/>
                <w:sz w:val="24"/>
                <w:szCs w:val="24"/>
                <w:lang w:val="fr-FR"/>
              </w:rPr>
              <w:t xml:space="preserve"> de Master de l’Université de Warwick (2005)</w:t>
            </w:r>
          </w:p>
        </w:tc>
      </w:tr>
      <w:tr w:rsidR="005764BA" w:rsidRPr="00097EC5"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lastRenderedPageBreak/>
              <w:t>[2</w:t>
            </w:r>
            <w:r>
              <w:rPr>
                <w:rFonts w:asciiTheme="majorBidi" w:hAnsiTheme="majorBidi"/>
                <w:sz w:val="24"/>
                <w:szCs w:val="24"/>
                <w:lang w:val="fr-FR" w:bidi="ar-DZ"/>
              </w:rPr>
              <w:t>5</w:t>
            </w:r>
            <w:r w:rsidRPr="00FE4377">
              <w:rPr>
                <w:rFonts w:asciiTheme="majorBidi" w:hAnsiTheme="majorBidi"/>
                <w:sz w:val="24"/>
                <w:szCs w:val="24"/>
                <w:lang w:val="fr-FR" w:bidi="ar-DZ"/>
              </w:rPr>
              <w:t>]</w:t>
            </w:r>
          </w:p>
        </w:tc>
        <w:tc>
          <w:tcPr>
            <w:tcW w:w="8253" w:type="dxa"/>
            <w:shd w:val="clear" w:color="auto" w:fill="FFFFFF" w:themeFill="background1"/>
          </w:tcPr>
          <w:p w:rsidR="005764BA" w:rsidRPr="00BD3782" w:rsidRDefault="005764BA" w:rsidP="00C43C65">
            <w:pPr>
              <w:spacing w:line="360" w:lineRule="auto"/>
              <w:jc w:val="both"/>
              <w:rPr>
                <w:rFonts w:asciiTheme="majorBidi" w:eastAsiaTheme="minorHAnsi" w:hAnsiTheme="majorBidi"/>
                <w:sz w:val="24"/>
                <w:szCs w:val="24"/>
                <w:lang w:val="fr-FR"/>
              </w:rPr>
            </w:pPr>
            <w:r w:rsidRPr="005D5C5B">
              <w:rPr>
                <w:rFonts w:asciiTheme="majorBidi" w:hAnsiTheme="majorBidi"/>
                <w:sz w:val="24"/>
                <w:szCs w:val="24"/>
                <w:lang w:val="fr-FR"/>
              </w:rPr>
              <w:t>K. Lakhdari.</w:t>
            </w:r>
            <w:r>
              <w:rPr>
                <w:rFonts w:asciiTheme="majorBidi" w:hAnsiTheme="majorBidi"/>
                <w:sz w:val="24"/>
                <w:szCs w:val="24"/>
                <w:lang w:val="fr-FR"/>
              </w:rPr>
              <w:t xml:space="preserve"> Mémoire de magistère de l’</w:t>
            </w:r>
            <w:r w:rsidRPr="00FE4377">
              <w:rPr>
                <w:rFonts w:asciiTheme="majorBidi" w:hAnsiTheme="majorBidi"/>
                <w:sz w:val="24"/>
                <w:szCs w:val="24"/>
                <w:lang w:val="fr-FR"/>
              </w:rPr>
              <w:t>Université</w:t>
            </w:r>
            <w:r>
              <w:rPr>
                <w:rFonts w:asciiTheme="majorBidi" w:hAnsiTheme="majorBidi"/>
                <w:sz w:val="24"/>
                <w:szCs w:val="24"/>
                <w:lang w:val="fr-FR"/>
              </w:rPr>
              <w:t xml:space="preserve"> de</w:t>
            </w:r>
            <w:r w:rsidRPr="00FE4377">
              <w:rPr>
                <w:rFonts w:asciiTheme="majorBidi" w:hAnsiTheme="majorBidi"/>
                <w:sz w:val="24"/>
                <w:szCs w:val="24"/>
                <w:lang w:val="fr-FR"/>
              </w:rPr>
              <w:t xml:space="preserve"> B</w:t>
            </w:r>
            <w:r>
              <w:rPr>
                <w:rFonts w:asciiTheme="majorBidi" w:hAnsiTheme="majorBidi"/>
                <w:sz w:val="24"/>
                <w:szCs w:val="24"/>
                <w:lang w:val="fr-FR"/>
              </w:rPr>
              <w:t>i</w:t>
            </w:r>
            <w:r w:rsidRPr="00FE4377">
              <w:rPr>
                <w:rFonts w:asciiTheme="majorBidi" w:hAnsiTheme="majorBidi"/>
                <w:sz w:val="24"/>
                <w:szCs w:val="24"/>
                <w:lang w:val="fr-FR"/>
              </w:rPr>
              <w:t>skra.</w:t>
            </w:r>
          </w:p>
        </w:tc>
      </w:tr>
      <w:tr w:rsidR="005764BA" w:rsidRPr="00097EC5"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[2</w:t>
            </w:r>
            <w:r>
              <w:rPr>
                <w:rFonts w:asciiTheme="majorBidi" w:hAnsiTheme="majorBidi"/>
                <w:sz w:val="24"/>
                <w:szCs w:val="24"/>
                <w:lang w:val="fr-FR" w:bidi="ar-DZ"/>
              </w:rPr>
              <w:t>6</w:t>
            </w:r>
            <w:r w:rsidRPr="00FE4377">
              <w:rPr>
                <w:rFonts w:asciiTheme="majorBidi" w:hAnsiTheme="majorBidi"/>
                <w:sz w:val="24"/>
                <w:szCs w:val="24"/>
                <w:lang w:val="fr-FR" w:bidi="ar-DZ"/>
              </w:rPr>
              <w:t>]</w:t>
            </w:r>
          </w:p>
        </w:tc>
        <w:tc>
          <w:tcPr>
            <w:tcW w:w="8253" w:type="dxa"/>
            <w:shd w:val="clear" w:color="auto" w:fill="FFFFFF" w:themeFill="background1"/>
          </w:tcPr>
          <w:p w:rsidR="005764BA" w:rsidRPr="005764BA" w:rsidRDefault="005764BA" w:rsidP="00C43C65">
            <w:pPr>
              <w:spacing w:line="360" w:lineRule="auto"/>
              <w:jc w:val="both"/>
              <w:rPr>
                <w:rFonts w:asciiTheme="majorBidi" w:hAnsiTheme="majorBidi"/>
                <w:sz w:val="24"/>
                <w:szCs w:val="24"/>
                <w:lang w:val="fr-FR"/>
              </w:rPr>
            </w:pPr>
            <w:r w:rsidRPr="00FE4377">
              <w:rPr>
                <w:rFonts w:asciiTheme="majorBidi" w:hAnsiTheme="majorBidi"/>
                <w:sz w:val="24"/>
                <w:szCs w:val="24"/>
                <w:lang w:val="fr-FR" w:bidi="ar-DZ"/>
              </w:rPr>
              <w:t>L</w:t>
            </w:r>
            <w:r>
              <w:rPr>
                <w:rFonts w:asciiTheme="majorBidi" w:hAnsiTheme="majorBidi"/>
                <w:sz w:val="24"/>
                <w:szCs w:val="24"/>
                <w:lang w:val="fr-FR" w:bidi="ar-DZ"/>
              </w:rPr>
              <w:t xml:space="preserve">. </w:t>
            </w:r>
            <w:r w:rsidRPr="00FE4377">
              <w:rPr>
                <w:rFonts w:asciiTheme="majorBidi" w:hAnsiTheme="majorBidi"/>
                <w:sz w:val="24"/>
                <w:szCs w:val="24"/>
                <w:lang w:val="fr-FR" w:bidi="ar-DZ"/>
              </w:rPr>
              <w:t>Petit</w:t>
            </w:r>
            <w:r>
              <w:rPr>
                <w:rFonts w:asciiTheme="majorBidi" w:hAnsiTheme="majorBidi"/>
                <w:sz w:val="24"/>
                <w:szCs w:val="24"/>
                <w:lang w:val="fr-FR" w:bidi="ar-DZ"/>
              </w:rPr>
              <w:t>,</w:t>
            </w:r>
            <w:r w:rsidRPr="00FE4377">
              <w:rPr>
                <w:rFonts w:asciiTheme="majorBidi" w:hAnsiTheme="majorBidi"/>
                <w:sz w:val="24"/>
                <w:szCs w:val="24"/>
                <w:lang w:val="fr-FR" w:bidi="ar-DZ"/>
              </w:rPr>
              <w:t xml:space="preserve"> Thèse de l’Université de Bordeaux  (2002)</w:t>
            </w:r>
            <w:r>
              <w:rPr>
                <w:rFonts w:asciiTheme="majorBidi" w:hAnsiTheme="majorBidi"/>
                <w:sz w:val="24"/>
                <w:szCs w:val="24"/>
                <w:lang w:val="fr-FR"/>
              </w:rPr>
              <w:t>.</w:t>
            </w:r>
          </w:p>
        </w:tc>
      </w:tr>
      <w:tr w:rsidR="005764BA" w:rsidRPr="00097EC5" w:rsidTr="00C43C65">
        <w:tc>
          <w:tcPr>
            <w:tcW w:w="959" w:type="dxa"/>
            <w:shd w:val="clear" w:color="auto" w:fill="FFFFFF" w:themeFill="background1"/>
          </w:tcPr>
          <w:p w:rsidR="005764BA" w:rsidRPr="00BD3782" w:rsidRDefault="00B9582E" w:rsidP="00C43C65">
            <w:pPr>
              <w:spacing w:line="360" w:lineRule="auto"/>
              <w:jc w:val="both"/>
              <w:rPr>
                <w:rFonts w:asciiTheme="majorBidi" w:eastAsiaTheme="minorHAnsi" w:hAnsiTheme="majorBidi"/>
                <w:sz w:val="24"/>
                <w:szCs w:val="24"/>
                <w:lang w:val="fr-FR"/>
              </w:rPr>
            </w:pPr>
            <w:r w:rsidRPr="00FE4377">
              <w:rPr>
                <w:rFonts w:asciiTheme="majorBidi" w:hAnsiTheme="majorBidi"/>
                <w:sz w:val="24"/>
                <w:szCs w:val="24"/>
                <w:lang w:val="fr-FR" w:bidi="ar-DZ"/>
              </w:rPr>
              <w:t>[2</w:t>
            </w:r>
            <w:r>
              <w:rPr>
                <w:rFonts w:asciiTheme="majorBidi" w:hAnsiTheme="majorBidi"/>
                <w:sz w:val="24"/>
                <w:szCs w:val="24"/>
                <w:lang w:val="fr-FR" w:bidi="ar-DZ"/>
              </w:rPr>
              <w:t>7</w:t>
            </w:r>
            <w:r w:rsidRPr="00FE4377">
              <w:rPr>
                <w:rFonts w:asciiTheme="majorBidi" w:hAnsiTheme="majorBidi"/>
                <w:sz w:val="24"/>
                <w:szCs w:val="24"/>
                <w:lang w:val="fr-FR" w:bidi="ar-DZ"/>
              </w:rPr>
              <w:t>]</w:t>
            </w:r>
          </w:p>
        </w:tc>
        <w:tc>
          <w:tcPr>
            <w:tcW w:w="8253" w:type="dxa"/>
            <w:shd w:val="clear" w:color="auto" w:fill="FFFFFF" w:themeFill="background1"/>
          </w:tcPr>
          <w:p w:rsidR="005764BA" w:rsidRPr="005764BA" w:rsidRDefault="005764BA" w:rsidP="00C43C65">
            <w:pPr>
              <w:spacing w:line="360" w:lineRule="auto"/>
              <w:jc w:val="both"/>
              <w:rPr>
                <w:rFonts w:asciiTheme="majorBidi" w:hAnsiTheme="majorBidi"/>
                <w:sz w:val="24"/>
                <w:szCs w:val="24"/>
                <w:lang w:val="fr-FR"/>
              </w:rPr>
            </w:pPr>
            <w:r w:rsidRPr="00FE4377">
              <w:rPr>
                <w:rFonts w:asciiTheme="majorBidi" w:hAnsiTheme="majorBidi"/>
                <w:sz w:val="24"/>
                <w:szCs w:val="24"/>
                <w:lang w:val="fr-FR" w:bidi="ar-DZ"/>
              </w:rPr>
              <w:t>H</w:t>
            </w:r>
            <w:r>
              <w:rPr>
                <w:rFonts w:asciiTheme="majorBidi" w:hAnsiTheme="majorBidi"/>
                <w:sz w:val="24"/>
                <w:szCs w:val="24"/>
                <w:lang w:val="fr-FR" w:bidi="ar-DZ"/>
              </w:rPr>
              <w:t xml:space="preserve">. </w:t>
            </w:r>
            <w:r w:rsidRPr="00FE4377">
              <w:rPr>
                <w:rFonts w:asciiTheme="majorBidi" w:hAnsiTheme="majorBidi"/>
                <w:sz w:val="24"/>
                <w:szCs w:val="24"/>
                <w:lang w:val="fr-FR" w:bidi="ar-DZ"/>
              </w:rPr>
              <w:t>Haquin</w:t>
            </w:r>
            <w:r>
              <w:rPr>
                <w:rFonts w:asciiTheme="majorBidi" w:hAnsiTheme="majorBidi"/>
                <w:sz w:val="24"/>
                <w:szCs w:val="24"/>
                <w:lang w:val="fr-FR" w:bidi="ar-DZ"/>
              </w:rPr>
              <w:t xml:space="preserve">, </w:t>
            </w:r>
            <w:r w:rsidRPr="00FE4377">
              <w:rPr>
                <w:rFonts w:asciiTheme="majorBidi" w:hAnsiTheme="majorBidi"/>
                <w:sz w:val="24"/>
                <w:szCs w:val="24"/>
                <w:lang w:val="fr-FR" w:bidi="ar-DZ"/>
              </w:rPr>
              <w:t>Thèse</w:t>
            </w:r>
            <w:r>
              <w:rPr>
                <w:rFonts w:asciiTheme="majorBidi" w:hAnsiTheme="majorBidi"/>
                <w:sz w:val="24"/>
                <w:szCs w:val="24"/>
                <w:lang w:val="fr-FR" w:bidi="ar-DZ"/>
              </w:rPr>
              <w:t xml:space="preserve"> de l’</w:t>
            </w:r>
            <w:r w:rsidRPr="00FE4377">
              <w:rPr>
                <w:rFonts w:asciiTheme="majorBidi" w:hAnsiTheme="majorBidi"/>
                <w:sz w:val="24"/>
                <w:szCs w:val="24"/>
                <w:lang w:val="fr-FR" w:bidi="ar-DZ"/>
              </w:rPr>
              <w:t>Universite</w:t>
            </w:r>
            <w:r>
              <w:rPr>
                <w:rFonts w:asciiTheme="majorBidi" w:hAnsiTheme="majorBidi"/>
                <w:sz w:val="24"/>
                <w:szCs w:val="24"/>
                <w:lang w:val="fr-FR" w:bidi="ar-DZ"/>
              </w:rPr>
              <w:t xml:space="preserve"> de </w:t>
            </w:r>
            <w:r w:rsidRPr="00FE4377">
              <w:rPr>
                <w:rFonts w:asciiTheme="majorBidi" w:hAnsiTheme="majorBidi"/>
                <w:sz w:val="24"/>
                <w:szCs w:val="24"/>
                <w:lang w:val="fr-FR" w:bidi="ar-DZ"/>
              </w:rPr>
              <w:t>Rennes1(2003)</w:t>
            </w:r>
          </w:p>
        </w:tc>
      </w:tr>
    </w:tbl>
    <w:p w:rsidR="001B684D" w:rsidRPr="00BD3782" w:rsidRDefault="00C43C65" w:rsidP="00C43C65">
      <w:pPr>
        <w:tabs>
          <w:tab w:val="left" w:pos="1770"/>
        </w:tabs>
        <w:spacing w:line="360" w:lineRule="auto"/>
        <w:jc w:val="both"/>
        <w:rPr>
          <w:rFonts w:asciiTheme="majorBidi" w:eastAsiaTheme="minorHAnsi" w:hAnsiTheme="majorBidi"/>
          <w:sz w:val="24"/>
          <w:szCs w:val="24"/>
          <w:lang w:val="fr-FR"/>
        </w:rPr>
      </w:pPr>
      <w:r>
        <w:rPr>
          <w:rFonts w:asciiTheme="majorBidi" w:eastAsiaTheme="minorHAnsi" w:hAnsiTheme="majorBidi"/>
          <w:sz w:val="24"/>
          <w:szCs w:val="24"/>
          <w:lang w:val="fr-FR"/>
        </w:rPr>
        <w:tab/>
      </w:r>
    </w:p>
    <w:p w:rsidR="006D03BA" w:rsidRPr="00BD3782" w:rsidRDefault="006D03BA" w:rsidP="00C43C65">
      <w:pPr>
        <w:spacing w:line="360" w:lineRule="auto"/>
        <w:jc w:val="both"/>
        <w:rPr>
          <w:rFonts w:asciiTheme="majorBidi" w:eastAsiaTheme="minorHAnsi" w:hAnsiTheme="majorBidi"/>
          <w:sz w:val="24"/>
          <w:szCs w:val="24"/>
          <w:lang w:val="fr-FR"/>
        </w:rPr>
      </w:pPr>
    </w:p>
    <w:p w:rsidR="006D03BA" w:rsidRPr="00BD3782" w:rsidRDefault="006D03BA" w:rsidP="00C43C65">
      <w:pPr>
        <w:spacing w:line="360" w:lineRule="auto"/>
        <w:jc w:val="both"/>
        <w:rPr>
          <w:rFonts w:asciiTheme="majorBidi" w:eastAsiaTheme="minorHAnsi" w:hAnsiTheme="majorBidi"/>
          <w:sz w:val="24"/>
          <w:szCs w:val="24"/>
          <w:lang w:val="fr-FR"/>
        </w:rPr>
      </w:pPr>
    </w:p>
    <w:p w:rsidR="006D03BA" w:rsidRPr="00BD3782" w:rsidRDefault="006D03BA" w:rsidP="00C43C65">
      <w:pPr>
        <w:spacing w:line="360" w:lineRule="auto"/>
        <w:jc w:val="both"/>
        <w:rPr>
          <w:rFonts w:asciiTheme="majorBidi" w:eastAsiaTheme="minorHAnsi" w:hAnsiTheme="majorBidi"/>
          <w:sz w:val="24"/>
          <w:szCs w:val="24"/>
          <w:lang w:val="fr-FR"/>
        </w:rPr>
      </w:pPr>
    </w:p>
    <w:p w:rsidR="006D03BA" w:rsidRPr="00BD3782" w:rsidRDefault="006D03BA" w:rsidP="00C43C65">
      <w:pPr>
        <w:spacing w:line="360" w:lineRule="auto"/>
        <w:jc w:val="both"/>
        <w:rPr>
          <w:rFonts w:asciiTheme="majorBidi" w:eastAsiaTheme="minorHAnsi" w:hAnsiTheme="majorBidi"/>
          <w:sz w:val="24"/>
          <w:szCs w:val="24"/>
          <w:lang w:val="fr-FR"/>
        </w:rPr>
      </w:pPr>
    </w:p>
    <w:sectPr w:rsidR="006D03BA" w:rsidRPr="00BD3782" w:rsidSect="006D03BA">
      <w:headerReference w:type="default" r:id="rId35"/>
      <w:footerReference w:type="default" r:id="rId36"/>
      <w:pgSz w:w="11907" w:h="16839" w:code="9"/>
      <w:pgMar w:top="1134"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ED8" w:rsidRDefault="008D5ED8" w:rsidP="00FE4377">
      <w:r>
        <w:separator/>
      </w:r>
    </w:p>
  </w:endnote>
  <w:endnote w:type="continuationSeparator" w:id="1">
    <w:p w:rsidR="008D5ED8" w:rsidRDefault="008D5ED8" w:rsidP="00FE43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Ligh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ymbolMT">
    <w:altName w:val="MS Mincho"/>
    <w:panose1 w:val="00000000000000000000"/>
    <w:charset w:val="80"/>
    <w:family w:val="auto"/>
    <w:notTrueType/>
    <w:pitch w:val="default"/>
    <w:sig w:usb0="00000001" w:usb1="08070000" w:usb2="00000010" w:usb3="00000000" w:csb0="00020000" w:csb1="00000000"/>
  </w:font>
  <w:font w:name="AdvTimes">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67"/>
      <w:docPartObj>
        <w:docPartGallery w:val="Page Numbers (Bottom of Page)"/>
        <w:docPartUnique/>
      </w:docPartObj>
    </w:sdtPr>
    <w:sdtContent>
      <w:p w:rsidR="00F01EBA" w:rsidRPr="00F01EBA" w:rsidRDefault="004F3103" w:rsidP="00FE4377">
        <w:pPr>
          <w:pStyle w:val="Pieddepage"/>
        </w:pPr>
        <w:r w:rsidRPr="004F3103">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438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44387">
                <w:txbxContent>
                  <w:p w:rsidR="006D03BA" w:rsidRDefault="004F3103">
                    <w:pPr>
                      <w:jc w:val="center"/>
                      <w:rPr>
                        <w:lang w:val="fr-FR"/>
                      </w:rPr>
                    </w:pPr>
                    <w:r>
                      <w:rPr>
                        <w:lang w:val="fr-FR"/>
                      </w:rPr>
                      <w:fldChar w:fldCharType="begin"/>
                    </w:r>
                    <w:r w:rsidR="006D03BA">
                      <w:rPr>
                        <w:lang w:val="fr-FR"/>
                      </w:rPr>
                      <w:instrText xml:space="preserve"> PAGE    \* MERGEFORMAT </w:instrText>
                    </w:r>
                    <w:r>
                      <w:rPr>
                        <w:lang w:val="fr-FR"/>
                      </w:rPr>
                      <w:fldChar w:fldCharType="separate"/>
                    </w:r>
                    <w:r w:rsidR="009B4B13" w:rsidRPr="009B4B13">
                      <w:rPr>
                        <w:noProof/>
                        <w:sz w:val="16"/>
                        <w:szCs w:val="16"/>
                      </w:rPr>
                      <w:t>9</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ED8" w:rsidRDefault="008D5ED8" w:rsidP="00FE4377">
      <w:r>
        <w:separator/>
      </w:r>
    </w:p>
  </w:footnote>
  <w:footnote w:type="continuationSeparator" w:id="1">
    <w:p w:rsidR="008D5ED8" w:rsidRDefault="008D5ED8" w:rsidP="00FE4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Titre"/>
      <w:id w:val="77738743"/>
      <w:placeholder>
        <w:docPart w:val="E894889BC5A449A19C75DC761E1F3878"/>
      </w:placeholder>
      <w:dataBinding w:prefixMappings="xmlns:ns0='http://schemas.openxmlformats.org/package/2006/metadata/core-properties' xmlns:ns1='http://purl.org/dc/elements/1.1/'" w:xpath="/ns0:coreProperties[1]/ns1:title[1]" w:storeItemID="{6C3C8BC8-F283-45AE-878A-BAB7291924A1}"/>
      <w:text/>
    </w:sdtPr>
    <w:sdtContent>
      <w:p w:rsidR="0086621D" w:rsidRPr="00266536" w:rsidRDefault="0086621D" w:rsidP="00FE4377">
        <w:pPr>
          <w:pStyle w:val="En-tte"/>
          <w:rPr>
            <w:sz w:val="32"/>
            <w:szCs w:val="32"/>
            <w:lang w:val="fr-FR"/>
          </w:rPr>
        </w:pPr>
        <w:r w:rsidRPr="00266536">
          <w:rPr>
            <w:lang w:val="fr-FR"/>
          </w:rPr>
          <w:t>Ch</w:t>
        </w:r>
        <w:r w:rsidR="00F1749A" w:rsidRPr="00266536">
          <w:rPr>
            <w:lang w:val="fr-FR"/>
          </w:rPr>
          <w:t>a</w:t>
        </w:r>
        <w:r w:rsidRPr="00266536">
          <w:rPr>
            <w:lang w:val="fr-FR"/>
          </w:rPr>
          <w:t>pitre I</w:t>
        </w:r>
        <w:r w:rsidR="00F1749A" w:rsidRPr="00266536">
          <w:rPr>
            <w:lang w:val="fr-FR"/>
          </w:rPr>
          <w:t xml:space="preserve"> :                                                                                                      Généralité sur les verres </w:t>
        </w:r>
      </w:p>
    </w:sdtContent>
  </w:sdt>
  <w:p w:rsidR="009932C0" w:rsidRPr="00266536" w:rsidRDefault="009932C0" w:rsidP="00FE4377">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EEA"/>
    <w:multiLevelType w:val="hybridMultilevel"/>
    <w:tmpl w:val="9BA2041E"/>
    <w:lvl w:ilvl="0" w:tplc="04090005">
      <w:start w:val="1"/>
      <w:numFmt w:val="bullet"/>
      <w:lvlText w:val=""/>
      <w:lvlJc w:val="left"/>
      <w:pPr>
        <w:tabs>
          <w:tab w:val="num" w:pos="1070"/>
        </w:tabs>
        <w:ind w:left="1070" w:hanging="360"/>
      </w:pPr>
      <w:rPr>
        <w:rFonts w:ascii="Wingdings" w:hAnsi="Wingdings"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
    <w:nsid w:val="0CB8118C"/>
    <w:multiLevelType w:val="hybridMultilevel"/>
    <w:tmpl w:val="BCA477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782368"/>
    <w:multiLevelType w:val="multilevel"/>
    <w:tmpl w:val="D062CC1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34621FB"/>
    <w:multiLevelType w:val="multilevel"/>
    <w:tmpl w:val="04090029"/>
    <w:lvl w:ilvl="0">
      <w:start w:val="1"/>
      <w:numFmt w:val="decimal"/>
      <w:suff w:val="space"/>
      <w:lvlText w:val="Chapit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38B53A35"/>
    <w:multiLevelType w:val="hybridMultilevel"/>
    <w:tmpl w:val="CF28C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C1663C"/>
    <w:multiLevelType w:val="hybridMultilevel"/>
    <w:tmpl w:val="8C88D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144BE8"/>
    <w:multiLevelType w:val="multilevel"/>
    <w:tmpl w:val="690C847E"/>
    <w:lvl w:ilvl="0">
      <w:start w:val="1"/>
      <w:numFmt w:val="upperRoman"/>
      <w:lvlText w:val="%1."/>
      <w:lvlJc w:val="left"/>
      <w:pPr>
        <w:tabs>
          <w:tab w:val="num" w:pos="1080"/>
        </w:tabs>
        <w:ind w:left="1021" w:hanging="661"/>
      </w:pPr>
      <w:rPr>
        <w:rFonts w:ascii="Times New Roman" w:hAnsi="Times New Roman" w:hint="default"/>
        <w:b/>
        <w:i w:val="0"/>
        <w:sz w:val="24"/>
      </w:rPr>
    </w:lvl>
    <w:lvl w:ilvl="1">
      <w:start w:val="1"/>
      <w:numFmt w:val="decimal"/>
      <w:lvlText w:val="%1.%2"/>
      <w:lvlJc w:val="left"/>
      <w:pPr>
        <w:tabs>
          <w:tab w:val="num" w:pos="1077"/>
        </w:tabs>
        <w:ind w:left="964" w:hanging="604"/>
      </w:pPr>
      <w:rPr>
        <w:rFonts w:ascii="Times New Roman" w:hAnsi="Times New Roman" w:hint="default"/>
        <w:b/>
        <w:i w:val="0"/>
        <w:sz w:val="24"/>
      </w:rPr>
    </w:lvl>
    <w:lvl w:ilvl="2">
      <w:start w:val="1"/>
      <w:numFmt w:val="decimal"/>
      <w:suff w:val="space"/>
      <w:lvlText w:val="%1.%2.%3"/>
      <w:lvlJc w:val="left"/>
      <w:pPr>
        <w:ind w:left="1758" w:hanging="1398"/>
      </w:pPr>
      <w:rPr>
        <w:rFonts w:hint="default"/>
      </w:rPr>
    </w:lvl>
    <w:lvl w:ilvl="3">
      <w:start w:val="1"/>
      <w:numFmt w:val="decimal"/>
      <w:suff w:val="space"/>
      <w:lvlText w:val="%1.%2.%3.%4"/>
      <w:lvlJc w:val="left"/>
      <w:pPr>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nsid w:val="6B974223"/>
    <w:multiLevelType w:val="hybridMultilevel"/>
    <w:tmpl w:val="F3022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1794"/>
    <o:shapelayout v:ext="edit">
      <o:idmap v:ext="edit" data="141"/>
    </o:shapelayout>
  </w:hdrShapeDefaults>
  <w:footnotePr>
    <w:footnote w:id="0"/>
    <w:footnote w:id="1"/>
  </w:footnotePr>
  <w:endnotePr>
    <w:endnote w:id="0"/>
    <w:endnote w:id="1"/>
  </w:endnotePr>
  <w:compat>
    <w:useFELayout/>
  </w:compat>
  <w:rsids>
    <w:rsidRoot w:val="00F64840"/>
    <w:rsid w:val="00001FC8"/>
    <w:rsid w:val="0000504B"/>
    <w:rsid w:val="00006D7D"/>
    <w:rsid w:val="0001427A"/>
    <w:rsid w:val="000340E0"/>
    <w:rsid w:val="0003420B"/>
    <w:rsid w:val="00037E00"/>
    <w:rsid w:val="00040911"/>
    <w:rsid w:val="00055D12"/>
    <w:rsid w:val="000717BA"/>
    <w:rsid w:val="0007416C"/>
    <w:rsid w:val="00082208"/>
    <w:rsid w:val="00082F5D"/>
    <w:rsid w:val="00094F07"/>
    <w:rsid w:val="00097EC5"/>
    <w:rsid w:val="000A22B4"/>
    <w:rsid w:val="000B342E"/>
    <w:rsid w:val="000B5693"/>
    <w:rsid w:val="000B693F"/>
    <w:rsid w:val="000C71F3"/>
    <w:rsid w:val="000C7CE4"/>
    <w:rsid w:val="000D1A77"/>
    <w:rsid w:val="000D5E40"/>
    <w:rsid w:val="000E172F"/>
    <w:rsid w:val="000E59C8"/>
    <w:rsid w:val="000E5C3A"/>
    <w:rsid w:val="000E7A9F"/>
    <w:rsid w:val="000F2FCE"/>
    <w:rsid w:val="000F44BC"/>
    <w:rsid w:val="000F66CA"/>
    <w:rsid w:val="000F6856"/>
    <w:rsid w:val="00103F16"/>
    <w:rsid w:val="001077BA"/>
    <w:rsid w:val="00111043"/>
    <w:rsid w:val="00111590"/>
    <w:rsid w:val="001228FD"/>
    <w:rsid w:val="0012682D"/>
    <w:rsid w:val="00136FFB"/>
    <w:rsid w:val="00142B10"/>
    <w:rsid w:val="0014596F"/>
    <w:rsid w:val="00156408"/>
    <w:rsid w:val="001611AF"/>
    <w:rsid w:val="001636FC"/>
    <w:rsid w:val="00166A88"/>
    <w:rsid w:val="001714CC"/>
    <w:rsid w:val="00171ABB"/>
    <w:rsid w:val="00173540"/>
    <w:rsid w:val="00173A4A"/>
    <w:rsid w:val="00173B3A"/>
    <w:rsid w:val="001827B4"/>
    <w:rsid w:val="001840E6"/>
    <w:rsid w:val="00184313"/>
    <w:rsid w:val="001A10FF"/>
    <w:rsid w:val="001B590E"/>
    <w:rsid w:val="001B684D"/>
    <w:rsid w:val="001B6DBA"/>
    <w:rsid w:val="001C14C2"/>
    <w:rsid w:val="001F1773"/>
    <w:rsid w:val="001F7E49"/>
    <w:rsid w:val="00200E08"/>
    <w:rsid w:val="00201945"/>
    <w:rsid w:val="002024DE"/>
    <w:rsid w:val="00205FB9"/>
    <w:rsid w:val="00207960"/>
    <w:rsid w:val="00210AF8"/>
    <w:rsid w:val="00210C93"/>
    <w:rsid w:val="0023161A"/>
    <w:rsid w:val="00232B59"/>
    <w:rsid w:val="00241B9B"/>
    <w:rsid w:val="00243334"/>
    <w:rsid w:val="00254F7D"/>
    <w:rsid w:val="00255616"/>
    <w:rsid w:val="00256719"/>
    <w:rsid w:val="002567FD"/>
    <w:rsid w:val="00263AFA"/>
    <w:rsid w:val="00266536"/>
    <w:rsid w:val="00266C32"/>
    <w:rsid w:val="002778FE"/>
    <w:rsid w:val="0028320E"/>
    <w:rsid w:val="00284C77"/>
    <w:rsid w:val="00293A5D"/>
    <w:rsid w:val="0029467F"/>
    <w:rsid w:val="00296277"/>
    <w:rsid w:val="002A20E2"/>
    <w:rsid w:val="002A751B"/>
    <w:rsid w:val="002A7BA0"/>
    <w:rsid w:val="002B5DDF"/>
    <w:rsid w:val="002B76A8"/>
    <w:rsid w:val="002D28C2"/>
    <w:rsid w:val="002D3399"/>
    <w:rsid w:val="002D4BB5"/>
    <w:rsid w:val="002D690A"/>
    <w:rsid w:val="002D7945"/>
    <w:rsid w:val="002E27E5"/>
    <w:rsid w:val="002E50E7"/>
    <w:rsid w:val="002F0B54"/>
    <w:rsid w:val="002F5803"/>
    <w:rsid w:val="003159F8"/>
    <w:rsid w:val="00317AF1"/>
    <w:rsid w:val="00320D1D"/>
    <w:rsid w:val="00321706"/>
    <w:rsid w:val="00325BDC"/>
    <w:rsid w:val="00325E86"/>
    <w:rsid w:val="00334111"/>
    <w:rsid w:val="0033646B"/>
    <w:rsid w:val="00336F64"/>
    <w:rsid w:val="003379A7"/>
    <w:rsid w:val="003448F5"/>
    <w:rsid w:val="00356544"/>
    <w:rsid w:val="003614DC"/>
    <w:rsid w:val="0036420F"/>
    <w:rsid w:val="00367BA0"/>
    <w:rsid w:val="00374313"/>
    <w:rsid w:val="00374D3E"/>
    <w:rsid w:val="00384A8C"/>
    <w:rsid w:val="00384E15"/>
    <w:rsid w:val="003870A1"/>
    <w:rsid w:val="003944A1"/>
    <w:rsid w:val="003A3212"/>
    <w:rsid w:val="003A64EE"/>
    <w:rsid w:val="003A7393"/>
    <w:rsid w:val="003A776B"/>
    <w:rsid w:val="003B2696"/>
    <w:rsid w:val="003B30D0"/>
    <w:rsid w:val="003B4913"/>
    <w:rsid w:val="003C0BA3"/>
    <w:rsid w:val="003C0F9E"/>
    <w:rsid w:val="003C17D9"/>
    <w:rsid w:val="003C2D4D"/>
    <w:rsid w:val="003D2B8A"/>
    <w:rsid w:val="003D6081"/>
    <w:rsid w:val="003E4B81"/>
    <w:rsid w:val="003F4D9F"/>
    <w:rsid w:val="003F642C"/>
    <w:rsid w:val="004102BE"/>
    <w:rsid w:val="0041163C"/>
    <w:rsid w:val="00423291"/>
    <w:rsid w:val="00423F04"/>
    <w:rsid w:val="00433263"/>
    <w:rsid w:val="00433FA6"/>
    <w:rsid w:val="00440B8F"/>
    <w:rsid w:val="0044739E"/>
    <w:rsid w:val="00456FFB"/>
    <w:rsid w:val="00462878"/>
    <w:rsid w:val="0046597E"/>
    <w:rsid w:val="004713A0"/>
    <w:rsid w:val="004751D0"/>
    <w:rsid w:val="0047565B"/>
    <w:rsid w:val="00475C21"/>
    <w:rsid w:val="00476083"/>
    <w:rsid w:val="00476467"/>
    <w:rsid w:val="0049430D"/>
    <w:rsid w:val="004A0F82"/>
    <w:rsid w:val="004A1D88"/>
    <w:rsid w:val="004C0DED"/>
    <w:rsid w:val="004C3757"/>
    <w:rsid w:val="004C7C64"/>
    <w:rsid w:val="004D312C"/>
    <w:rsid w:val="004D66A9"/>
    <w:rsid w:val="004E320C"/>
    <w:rsid w:val="004E4FB2"/>
    <w:rsid w:val="004F0F9A"/>
    <w:rsid w:val="004F2A52"/>
    <w:rsid w:val="004F3103"/>
    <w:rsid w:val="004F7962"/>
    <w:rsid w:val="005040AE"/>
    <w:rsid w:val="00511D15"/>
    <w:rsid w:val="005134DD"/>
    <w:rsid w:val="00517643"/>
    <w:rsid w:val="00530CE1"/>
    <w:rsid w:val="00541A7D"/>
    <w:rsid w:val="00551E4D"/>
    <w:rsid w:val="005621EA"/>
    <w:rsid w:val="00564744"/>
    <w:rsid w:val="00565654"/>
    <w:rsid w:val="00570125"/>
    <w:rsid w:val="005704D9"/>
    <w:rsid w:val="005740A4"/>
    <w:rsid w:val="005764BA"/>
    <w:rsid w:val="00596A2C"/>
    <w:rsid w:val="00597DC8"/>
    <w:rsid w:val="005A120B"/>
    <w:rsid w:val="005A4C1F"/>
    <w:rsid w:val="005D3F3C"/>
    <w:rsid w:val="005D5C5B"/>
    <w:rsid w:val="005D5EAB"/>
    <w:rsid w:val="005E1531"/>
    <w:rsid w:val="005E25CE"/>
    <w:rsid w:val="005E60A9"/>
    <w:rsid w:val="005E7D42"/>
    <w:rsid w:val="005F4795"/>
    <w:rsid w:val="0060607C"/>
    <w:rsid w:val="006078AC"/>
    <w:rsid w:val="00607C30"/>
    <w:rsid w:val="00610CE2"/>
    <w:rsid w:val="00612CC7"/>
    <w:rsid w:val="00632E36"/>
    <w:rsid w:val="0063348D"/>
    <w:rsid w:val="006411BA"/>
    <w:rsid w:val="006466D3"/>
    <w:rsid w:val="00650A20"/>
    <w:rsid w:val="006557A6"/>
    <w:rsid w:val="00655A63"/>
    <w:rsid w:val="00656BD2"/>
    <w:rsid w:val="00661E6D"/>
    <w:rsid w:val="00663175"/>
    <w:rsid w:val="00666972"/>
    <w:rsid w:val="00671692"/>
    <w:rsid w:val="006737BB"/>
    <w:rsid w:val="00673E8D"/>
    <w:rsid w:val="006743FE"/>
    <w:rsid w:val="00680C8D"/>
    <w:rsid w:val="00684B43"/>
    <w:rsid w:val="006877B0"/>
    <w:rsid w:val="00693ED1"/>
    <w:rsid w:val="006A63A5"/>
    <w:rsid w:val="006B0C9E"/>
    <w:rsid w:val="006B2D63"/>
    <w:rsid w:val="006B5607"/>
    <w:rsid w:val="006B791C"/>
    <w:rsid w:val="006C249F"/>
    <w:rsid w:val="006D03BA"/>
    <w:rsid w:val="006E161F"/>
    <w:rsid w:val="006E7AD8"/>
    <w:rsid w:val="00712331"/>
    <w:rsid w:val="00713F95"/>
    <w:rsid w:val="00722088"/>
    <w:rsid w:val="007233F6"/>
    <w:rsid w:val="00736A75"/>
    <w:rsid w:val="007414F1"/>
    <w:rsid w:val="00745210"/>
    <w:rsid w:val="0075132B"/>
    <w:rsid w:val="00752D5E"/>
    <w:rsid w:val="007575D8"/>
    <w:rsid w:val="00763EF7"/>
    <w:rsid w:val="007678B8"/>
    <w:rsid w:val="00771EF2"/>
    <w:rsid w:val="0077311F"/>
    <w:rsid w:val="00776134"/>
    <w:rsid w:val="00780C5B"/>
    <w:rsid w:val="0078212E"/>
    <w:rsid w:val="00783EFF"/>
    <w:rsid w:val="007A49C6"/>
    <w:rsid w:val="007B253A"/>
    <w:rsid w:val="007B7125"/>
    <w:rsid w:val="007C4D65"/>
    <w:rsid w:val="007D20D1"/>
    <w:rsid w:val="007E0232"/>
    <w:rsid w:val="007E0D79"/>
    <w:rsid w:val="007E1650"/>
    <w:rsid w:val="007F24B6"/>
    <w:rsid w:val="007F468C"/>
    <w:rsid w:val="007F60A3"/>
    <w:rsid w:val="008004C2"/>
    <w:rsid w:val="0080584D"/>
    <w:rsid w:val="00807EED"/>
    <w:rsid w:val="00817477"/>
    <w:rsid w:val="008214FA"/>
    <w:rsid w:val="00824420"/>
    <w:rsid w:val="00824CB1"/>
    <w:rsid w:val="00826369"/>
    <w:rsid w:val="00827BDA"/>
    <w:rsid w:val="00832685"/>
    <w:rsid w:val="008416F5"/>
    <w:rsid w:val="00851A75"/>
    <w:rsid w:val="00860BA3"/>
    <w:rsid w:val="00860E82"/>
    <w:rsid w:val="0086621D"/>
    <w:rsid w:val="008807A4"/>
    <w:rsid w:val="008832C7"/>
    <w:rsid w:val="00884717"/>
    <w:rsid w:val="0089668A"/>
    <w:rsid w:val="008A1EBF"/>
    <w:rsid w:val="008B3807"/>
    <w:rsid w:val="008B4692"/>
    <w:rsid w:val="008B77F8"/>
    <w:rsid w:val="008C682A"/>
    <w:rsid w:val="008C7A3D"/>
    <w:rsid w:val="008C7DDE"/>
    <w:rsid w:val="008D5ED8"/>
    <w:rsid w:val="008E04A0"/>
    <w:rsid w:val="008E1FCA"/>
    <w:rsid w:val="008E74EB"/>
    <w:rsid w:val="008F01E6"/>
    <w:rsid w:val="008F42B8"/>
    <w:rsid w:val="00900D40"/>
    <w:rsid w:val="00902E25"/>
    <w:rsid w:val="00903F07"/>
    <w:rsid w:val="00905C2D"/>
    <w:rsid w:val="00913251"/>
    <w:rsid w:val="009209C3"/>
    <w:rsid w:val="009233A9"/>
    <w:rsid w:val="00927C38"/>
    <w:rsid w:val="0093181E"/>
    <w:rsid w:val="00933ED7"/>
    <w:rsid w:val="00934EE4"/>
    <w:rsid w:val="009407EA"/>
    <w:rsid w:val="009467D5"/>
    <w:rsid w:val="00956DE3"/>
    <w:rsid w:val="009679A5"/>
    <w:rsid w:val="00967F2B"/>
    <w:rsid w:val="00970D7B"/>
    <w:rsid w:val="00974DA4"/>
    <w:rsid w:val="00980DB1"/>
    <w:rsid w:val="009932C0"/>
    <w:rsid w:val="009A73DB"/>
    <w:rsid w:val="009B18C8"/>
    <w:rsid w:val="009B2AEE"/>
    <w:rsid w:val="009B328D"/>
    <w:rsid w:val="009B4B13"/>
    <w:rsid w:val="009B62BE"/>
    <w:rsid w:val="009C723B"/>
    <w:rsid w:val="009D276D"/>
    <w:rsid w:val="009D34E7"/>
    <w:rsid w:val="009E0A44"/>
    <w:rsid w:val="00A12C70"/>
    <w:rsid w:val="00A211FC"/>
    <w:rsid w:val="00A31D9E"/>
    <w:rsid w:val="00A32214"/>
    <w:rsid w:val="00A323BF"/>
    <w:rsid w:val="00A41431"/>
    <w:rsid w:val="00A4420A"/>
    <w:rsid w:val="00A4505D"/>
    <w:rsid w:val="00A45D3D"/>
    <w:rsid w:val="00A467D2"/>
    <w:rsid w:val="00A47786"/>
    <w:rsid w:val="00A54FD5"/>
    <w:rsid w:val="00A60D69"/>
    <w:rsid w:val="00A60EF6"/>
    <w:rsid w:val="00A61998"/>
    <w:rsid w:val="00A629CC"/>
    <w:rsid w:val="00A8384B"/>
    <w:rsid w:val="00A906F2"/>
    <w:rsid w:val="00A918E0"/>
    <w:rsid w:val="00A934C3"/>
    <w:rsid w:val="00AC3F66"/>
    <w:rsid w:val="00AC7A92"/>
    <w:rsid w:val="00AD3E27"/>
    <w:rsid w:val="00AD43F8"/>
    <w:rsid w:val="00AD704F"/>
    <w:rsid w:val="00AE1355"/>
    <w:rsid w:val="00AE29B7"/>
    <w:rsid w:val="00AE5803"/>
    <w:rsid w:val="00AE7866"/>
    <w:rsid w:val="00AF3A33"/>
    <w:rsid w:val="00AF6A0A"/>
    <w:rsid w:val="00B03173"/>
    <w:rsid w:val="00B04E94"/>
    <w:rsid w:val="00B13AB2"/>
    <w:rsid w:val="00B14448"/>
    <w:rsid w:val="00B1700C"/>
    <w:rsid w:val="00B23962"/>
    <w:rsid w:val="00B270D7"/>
    <w:rsid w:val="00B27613"/>
    <w:rsid w:val="00B35FF6"/>
    <w:rsid w:val="00B36E21"/>
    <w:rsid w:val="00B45EA6"/>
    <w:rsid w:val="00B564B3"/>
    <w:rsid w:val="00B6369E"/>
    <w:rsid w:val="00B642CF"/>
    <w:rsid w:val="00B65AEF"/>
    <w:rsid w:val="00B77E28"/>
    <w:rsid w:val="00B816A9"/>
    <w:rsid w:val="00B82790"/>
    <w:rsid w:val="00B841FF"/>
    <w:rsid w:val="00B90DE0"/>
    <w:rsid w:val="00B9582E"/>
    <w:rsid w:val="00B9651F"/>
    <w:rsid w:val="00BC16AF"/>
    <w:rsid w:val="00BC36B8"/>
    <w:rsid w:val="00BC51B9"/>
    <w:rsid w:val="00BD254B"/>
    <w:rsid w:val="00BD2D2B"/>
    <w:rsid w:val="00BD3782"/>
    <w:rsid w:val="00BD48C1"/>
    <w:rsid w:val="00BE73E1"/>
    <w:rsid w:val="00BF18BD"/>
    <w:rsid w:val="00BF2666"/>
    <w:rsid w:val="00C00E59"/>
    <w:rsid w:val="00C03863"/>
    <w:rsid w:val="00C134FC"/>
    <w:rsid w:val="00C159C6"/>
    <w:rsid w:val="00C16301"/>
    <w:rsid w:val="00C17EBF"/>
    <w:rsid w:val="00C215A5"/>
    <w:rsid w:val="00C27740"/>
    <w:rsid w:val="00C43C65"/>
    <w:rsid w:val="00C540A4"/>
    <w:rsid w:val="00C57B6F"/>
    <w:rsid w:val="00C57DD1"/>
    <w:rsid w:val="00C731A6"/>
    <w:rsid w:val="00C77FB9"/>
    <w:rsid w:val="00C93A73"/>
    <w:rsid w:val="00C94EC1"/>
    <w:rsid w:val="00C96BEC"/>
    <w:rsid w:val="00CA0D1D"/>
    <w:rsid w:val="00CA4A50"/>
    <w:rsid w:val="00CB2F47"/>
    <w:rsid w:val="00CB4670"/>
    <w:rsid w:val="00CB7353"/>
    <w:rsid w:val="00CD3DD0"/>
    <w:rsid w:val="00CD7F39"/>
    <w:rsid w:val="00CF63A3"/>
    <w:rsid w:val="00D0017B"/>
    <w:rsid w:val="00D22164"/>
    <w:rsid w:val="00D26C25"/>
    <w:rsid w:val="00D30140"/>
    <w:rsid w:val="00D31CD3"/>
    <w:rsid w:val="00D322E7"/>
    <w:rsid w:val="00D40581"/>
    <w:rsid w:val="00D43E02"/>
    <w:rsid w:val="00D46940"/>
    <w:rsid w:val="00D52E6A"/>
    <w:rsid w:val="00D54948"/>
    <w:rsid w:val="00D63417"/>
    <w:rsid w:val="00D66782"/>
    <w:rsid w:val="00D70F8A"/>
    <w:rsid w:val="00D720C0"/>
    <w:rsid w:val="00D80228"/>
    <w:rsid w:val="00D82C6C"/>
    <w:rsid w:val="00D856D5"/>
    <w:rsid w:val="00D92A5D"/>
    <w:rsid w:val="00D953A5"/>
    <w:rsid w:val="00DA191E"/>
    <w:rsid w:val="00DA289C"/>
    <w:rsid w:val="00DA3825"/>
    <w:rsid w:val="00DC0482"/>
    <w:rsid w:val="00DD428B"/>
    <w:rsid w:val="00DD4582"/>
    <w:rsid w:val="00DE27E8"/>
    <w:rsid w:val="00DF112C"/>
    <w:rsid w:val="00DF7A47"/>
    <w:rsid w:val="00E02BA8"/>
    <w:rsid w:val="00E056D2"/>
    <w:rsid w:val="00E05CF8"/>
    <w:rsid w:val="00E06D07"/>
    <w:rsid w:val="00E07D3A"/>
    <w:rsid w:val="00E10D1C"/>
    <w:rsid w:val="00E120A6"/>
    <w:rsid w:val="00E13F40"/>
    <w:rsid w:val="00E20477"/>
    <w:rsid w:val="00E22A00"/>
    <w:rsid w:val="00E25BD1"/>
    <w:rsid w:val="00E40713"/>
    <w:rsid w:val="00E46A19"/>
    <w:rsid w:val="00E73C5E"/>
    <w:rsid w:val="00E74993"/>
    <w:rsid w:val="00E8041D"/>
    <w:rsid w:val="00E81B2B"/>
    <w:rsid w:val="00E82DD4"/>
    <w:rsid w:val="00E84910"/>
    <w:rsid w:val="00E91208"/>
    <w:rsid w:val="00E91BF8"/>
    <w:rsid w:val="00E924E8"/>
    <w:rsid w:val="00EB27EF"/>
    <w:rsid w:val="00EB388E"/>
    <w:rsid w:val="00EC1880"/>
    <w:rsid w:val="00EC3ACC"/>
    <w:rsid w:val="00ED3395"/>
    <w:rsid w:val="00ED3F6F"/>
    <w:rsid w:val="00EE2991"/>
    <w:rsid w:val="00EF5E09"/>
    <w:rsid w:val="00F01EBA"/>
    <w:rsid w:val="00F02CD5"/>
    <w:rsid w:val="00F06A8D"/>
    <w:rsid w:val="00F10CE5"/>
    <w:rsid w:val="00F13369"/>
    <w:rsid w:val="00F142D1"/>
    <w:rsid w:val="00F1749A"/>
    <w:rsid w:val="00F41CB2"/>
    <w:rsid w:val="00F462F5"/>
    <w:rsid w:val="00F5561A"/>
    <w:rsid w:val="00F57AD5"/>
    <w:rsid w:val="00F61300"/>
    <w:rsid w:val="00F64840"/>
    <w:rsid w:val="00F81EF5"/>
    <w:rsid w:val="00F90FE4"/>
    <w:rsid w:val="00F925B3"/>
    <w:rsid w:val="00F93DF3"/>
    <w:rsid w:val="00F95848"/>
    <w:rsid w:val="00FA3F2F"/>
    <w:rsid w:val="00FB319A"/>
    <w:rsid w:val="00FB5622"/>
    <w:rsid w:val="00FC4185"/>
    <w:rsid w:val="00FC4F77"/>
    <w:rsid w:val="00FD19E5"/>
    <w:rsid w:val="00FD1D08"/>
    <w:rsid w:val="00FD5194"/>
    <w:rsid w:val="00FE22BA"/>
    <w:rsid w:val="00FE4377"/>
    <w:rsid w:val="00FE6833"/>
    <w:rsid w:val="00FF47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77"/>
  </w:style>
  <w:style w:type="paragraph" w:styleId="Titre1">
    <w:name w:val="heading 1"/>
    <w:basedOn w:val="Normal"/>
    <w:next w:val="Normal"/>
    <w:link w:val="Titre1Car"/>
    <w:uiPriority w:val="9"/>
    <w:qFormat/>
    <w:rsid w:val="00FE4377"/>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E4377"/>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E4377"/>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E4377"/>
    <w:pPr>
      <w:spacing w:after="0"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FE4377"/>
    <w:pPr>
      <w:spacing w:after="0" w:line="271" w:lineRule="auto"/>
      <w:outlineLvl w:val="4"/>
    </w:pPr>
    <w:rPr>
      <w:i/>
      <w:iCs/>
      <w:sz w:val="24"/>
      <w:szCs w:val="24"/>
    </w:rPr>
  </w:style>
  <w:style w:type="paragraph" w:styleId="Titre6">
    <w:name w:val="heading 6"/>
    <w:basedOn w:val="Normal"/>
    <w:next w:val="Normal"/>
    <w:link w:val="Titre6Car"/>
    <w:uiPriority w:val="9"/>
    <w:unhideWhenUsed/>
    <w:qFormat/>
    <w:rsid w:val="00FE4377"/>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unhideWhenUsed/>
    <w:qFormat/>
    <w:rsid w:val="00FE4377"/>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unhideWhenUsed/>
    <w:qFormat/>
    <w:rsid w:val="00FE4377"/>
    <w:pPr>
      <w:spacing w:after="0"/>
      <w:outlineLvl w:val="7"/>
    </w:pPr>
    <w:rPr>
      <w:b/>
      <w:bCs/>
      <w:color w:val="7F7F7F" w:themeColor="text1" w:themeTint="80"/>
      <w:sz w:val="20"/>
      <w:szCs w:val="20"/>
    </w:rPr>
  </w:style>
  <w:style w:type="paragraph" w:styleId="Titre9">
    <w:name w:val="heading 9"/>
    <w:basedOn w:val="Normal"/>
    <w:next w:val="Normal"/>
    <w:link w:val="Titre9Car"/>
    <w:uiPriority w:val="9"/>
    <w:unhideWhenUsed/>
    <w:qFormat/>
    <w:rsid w:val="00FE4377"/>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FE4377"/>
    <w:pPr>
      <w:spacing w:after="0" w:line="240" w:lineRule="auto"/>
    </w:pPr>
  </w:style>
  <w:style w:type="character" w:customStyle="1" w:styleId="SansinterligneCar">
    <w:name w:val="Sans interligne Car"/>
    <w:basedOn w:val="Policepardfaut"/>
    <w:link w:val="Sansinterligne"/>
    <w:uiPriority w:val="1"/>
    <w:rsid w:val="00DA289C"/>
  </w:style>
  <w:style w:type="paragraph" w:styleId="Textedebulles">
    <w:name w:val="Balloon Text"/>
    <w:basedOn w:val="Normal"/>
    <w:link w:val="TextedebullesCar"/>
    <w:uiPriority w:val="99"/>
    <w:semiHidden/>
    <w:unhideWhenUsed/>
    <w:rsid w:val="00DA28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89C"/>
    <w:rPr>
      <w:rFonts w:ascii="Tahoma" w:eastAsia="Times New Roman" w:hAnsi="Tahoma" w:cs="Tahoma"/>
      <w:sz w:val="16"/>
      <w:szCs w:val="16"/>
      <w:lang w:val="en-US"/>
    </w:rPr>
  </w:style>
  <w:style w:type="paragraph" w:styleId="En-tte">
    <w:name w:val="header"/>
    <w:basedOn w:val="Normal"/>
    <w:link w:val="En-tteCar"/>
    <w:uiPriority w:val="99"/>
    <w:unhideWhenUsed/>
    <w:rsid w:val="004E4FB2"/>
    <w:pPr>
      <w:tabs>
        <w:tab w:val="center" w:pos="4536"/>
        <w:tab w:val="right" w:pos="9072"/>
      </w:tabs>
      <w:spacing w:after="0" w:line="240" w:lineRule="auto"/>
    </w:pPr>
  </w:style>
  <w:style w:type="character" w:customStyle="1" w:styleId="En-tteCar">
    <w:name w:val="En-tête Car"/>
    <w:basedOn w:val="Policepardfaut"/>
    <w:link w:val="En-tte"/>
    <w:uiPriority w:val="99"/>
    <w:rsid w:val="004E4FB2"/>
    <w:rPr>
      <w:rFonts w:ascii="Calibri" w:eastAsia="Times New Roman" w:hAnsi="Calibri" w:cs="Arial"/>
      <w:lang w:val="en-US"/>
    </w:rPr>
  </w:style>
  <w:style w:type="paragraph" w:styleId="Pieddepage">
    <w:name w:val="footer"/>
    <w:basedOn w:val="Normal"/>
    <w:link w:val="PieddepageCar"/>
    <w:uiPriority w:val="99"/>
    <w:unhideWhenUsed/>
    <w:rsid w:val="004E4F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FB2"/>
    <w:rPr>
      <w:rFonts w:ascii="Calibri" w:eastAsia="Times New Roman" w:hAnsi="Calibri" w:cs="Arial"/>
      <w:lang w:val="en-US"/>
    </w:rPr>
  </w:style>
  <w:style w:type="paragraph" w:styleId="Retraitcorpsdetexte2">
    <w:name w:val="Body Text Indent 2"/>
    <w:basedOn w:val="Normal"/>
    <w:link w:val="Retraitcorpsdetexte2Car"/>
    <w:semiHidden/>
    <w:rsid w:val="002E27E5"/>
    <w:pPr>
      <w:spacing w:after="0" w:line="360" w:lineRule="auto"/>
      <w:ind w:left="360"/>
    </w:pPr>
    <w:rPr>
      <w:rFonts w:ascii="Times New Roman" w:hAnsi="Times New Roman" w:cs="Times New Roman"/>
      <w:sz w:val="24"/>
      <w:szCs w:val="24"/>
      <w:lang w:val="fr-FR" w:eastAsia="ar-SA"/>
    </w:rPr>
  </w:style>
  <w:style w:type="character" w:customStyle="1" w:styleId="Retraitcorpsdetexte2Car">
    <w:name w:val="Retrait corps de texte 2 Car"/>
    <w:basedOn w:val="Policepardfaut"/>
    <w:link w:val="Retraitcorpsdetexte2"/>
    <w:semiHidden/>
    <w:rsid w:val="002E27E5"/>
    <w:rPr>
      <w:rFonts w:ascii="Times New Roman" w:eastAsia="Times New Roman" w:hAnsi="Times New Roman" w:cs="Times New Roman"/>
      <w:sz w:val="24"/>
      <w:szCs w:val="24"/>
      <w:lang w:eastAsia="ar-SA"/>
    </w:rPr>
  </w:style>
  <w:style w:type="paragraph" w:customStyle="1" w:styleId="Titre31">
    <w:name w:val="Titre 3+1"/>
    <w:basedOn w:val="Normal"/>
    <w:next w:val="Normal"/>
    <w:uiPriority w:val="99"/>
    <w:rsid w:val="00DF7A47"/>
    <w:pPr>
      <w:autoSpaceDE w:val="0"/>
      <w:autoSpaceDN w:val="0"/>
      <w:adjustRightInd w:val="0"/>
      <w:spacing w:after="0" w:line="240" w:lineRule="auto"/>
    </w:pPr>
    <w:rPr>
      <w:rFonts w:ascii="Times New Roman" w:eastAsiaTheme="minorHAnsi" w:hAnsi="Times New Roman" w:cs="Times New Roman"/>
      <w:sz w:val="24"/>
      <w:szCs w:val="24"/>
      <w:lang w:val="fr-FR"/>
    </w:rPr>
  </w:style>
  <w:style w:type="paragraph" w:styleId="Paragraphedeliste">
    <w:name w:val="List Paragraph"/>
    <w:basedOn w:val="Normal"/>
    <w:uiPriority w:val="34"/>
    <w:qFormat/>
    <w:rsid w:val="00FE4377"/>
    <w:pPr>
      <w:ind w:left="720"/>
      <w:contextualSpacing/>
    </w:pPr>
  </w:style>
  <w:style w:type="paragraph" w:customStyle="1" w:styleId="Normal6">
    <w:name w:val="Normal+6"/>
    <w:basedOn w:val="Normal"/>
    <w:next w:val="Normal"/>
    <w:uiPriority w:val="99"/>
    <w:rsid w:val="00D80228"/>
    <w:pPr>
      <w:autoSpaceDE w:val="0"/>
      <w:autoSpaceDN w:val="0"/>
      <w:adjustRightInd w:val="0"/>
      <w:spacing w:after="0" w:line="240" w:lineRule="auto"/>
    </w:pPr>
    <w:rPr>
      <w:rFonts w:ascii="Times New Roman" w:eastAsiaTheme="minorHAnsi" w:hAnsi="Times New Roman" w:cs="Times New Roman"/>
      <w:sz w:val="24"/>
      <w:szCs w:val="24"/>
      <w:lang w:val="fr-FR"/>
    </w:rPr>
  </w:style>
  <w:style w:type="character" w:customStyle="1" w:styleId="Titre1Car">
    <w:name w:val="Titre 1 Car"/>
    <w:basedOn w:val="Policepardfaut"/>
    <w:link w:val="Titre1"/>
    <w:uiPriority w:val="9"/>
    <w:rsid w:val="00FE4377"/>
    <w:rPr>
      <w:smallCaps/>
      <w:spacing w:val="5"/>
      <w:sz w:val="36"/>
      <w:szCs w:val="36"/>
    </w:rPr>
  </w:style>
  <w:style w:type="character" w:customStyle="1" w:styleId="Titre2Car">
    <w:name w:val="Titre 2 Car"/>
    <w:basedOn w:val="Policepardfaut"/>
    <w:link w:val="Titre2"/>
    <w:uiPriority w:val="9"/>
    <w:rsid w:val="00FE4377"/>
    <w:rPr>
      <w:smallCaps/>
      <w:sz w:val="28"/>
      <w:szCs w:val="28"/>
    </w:rPr>
  </w:style>
  <w:style w:type="character" w:customStyle="1" w:styleId="Titre3Car">
    <w:name w:val="Titre 3 Car"/>
    <w:basedOn w:val="Policepardfaut"/>
    <w:link w:val="Titre3"/>
    <w:uiPriority w:val="9"/>
    <w:rsid w:val="00FE4377"/>
    <w:rPr>
      <w:i/>
      <w:iCs/>
      <w:smallCaps/>
      <w:spacing w:val="5"/>
      <w:sz w:val="26"/>
      <w:szCs w:val="26"/>
    </w:rPr>
  </w:style>
  <w:style w:type="character" w:customStyle="1" w:styleId="Titre4Car">
    <w:name w:val="Titre 4 Car"/>
    <w:basedOn w:val="Policepardfaut"/>
    <w:link w:val="Titre4"/>
    <w:uiPriority w:val="9"/>
    <w:rsid w:val="00FE4377"/>
    <w:rPr>
      <w:b/>
      <w:bCs/>
      <w:spacing w:val="5"/>
      <w:sz w:val="24"/>
      <w:szCs w:val="24"/>
    </w:rPr>
  </w:style>
  <w:style w:type="character" w:customStyle="1" w:styleId="Titre5Car">
    <w:name w:val="Titre 5 Car"/>
    <w:basedOn w:val="Policepardfaut"/>
    <w:link w:val="Titre5"/>
    <w:uiPriority w:val="9"/>
    <w:rsid w:val="00FE4377"/>
    <w:rPr>
      <w:i/>
      <w:iCs/>
      <w:sz w:val="24"/>
      <w:szCs w:val="24"/>
    </w:rPr>
  </w:style>
  <w:style w:type="character" w:customStyle="1" w:styleId="Titre6Car">
    <w:name w:val="Titre 6 Car"/>
    <w:basedOn w:val="Policepardfaut"/>
    <w:link w:val="Titre6"/>
    <w:uiPriority w:val="9"/>
    <w:rsid w:val="00FE4377"/>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rsid w:val="00FE4377"/>
    <w:rPr>
      <w:b/>
      <w:bCs/>
      <w:i/>
      <w:iCs/>
      <w:color w:val="5A5A5A" w:themeColor="text1" w:themeTint="A5"/>
      <w:sz w:val="20"/>
      <w:szCs w:val="20"/>
    </w:rPr>
  </w:style>
  <w:style w:type="character" w:customStyle="1" w:styleId="Titre8Car">
    <w:name w:val="Titre 8 Car"/>
    <w:basedOn w:val="Policepardfaut"/>
    <w:link w:val="Titre8"/>
    <w:uiPriority w:val="9"/>
    <w:rsid w:val="00FE4377"/>
    <w:rPr>
      <w:b/>
      <w:bCs/>
      <w:color w:val="7F7F7F" w:themeColor="text1" w:themeTint="80"/>
      <w:sz w:val="20"/>
      <w:szCs w:val="20"/>
    </w:rPr>
  </w:style>
  <w:style w:type="character" w:customStyle="1" w:styleId="Titre9Car">
    <w:name w:val="Titre 9 Car"/>
    <w:basedOn w:val="Policepardfaut"/>
    <w:link w:val="Titre9"/>
    <w:uiPriority w:val="9"/>
    <w:rsid w:val="00FE4377"/>
    <w:rPr>
      <w:b/>
      <w:bCs/>
      <w:i/>
      <w:iCs/>
      <w:color w:val="7F7F7F" w:themeColor="text1" w:themeTint="80"/>
      <w:sz w:val="18"/>
      <w:szCs w:val="18"/>
    </w:rPr>
  </w:style>
  <w:style w:type="paragraph" w:styleId="Lgende">
    <w:name w:val="caption"/>
    <w:basedOn w:val="Normal"/>
    <w:next w:val="Normal"/>
    <w:rsid w:val="00807EED"/>
    <w:pPr>
      <w:keepLines/>
      <w:tabs>
        <w:tab w:val="left" w:pos="567"/>
      </w:tabs>
      <w:spacing w:before="120" w:after="60" w:line="240" w:lineRule="auto"/>
      <w:ind w:right="68"/>
      <w:jc w:val="center"/>
    </w:pPr>
    <w:rPr>
      <w:rFonts w:ascii="Times New Roman" w:hAnsi="Times New Roman" w:cs="Times New Roman"/>
      <w:b/>
      <w:bCs/>
      <w:lang w:val="fr-FR" w:eastAsia="fr-FR"/>
    </w:rPr>
  </w:style>
  <w:style w:type="paragraph" w:customStyle="1" w:styleId="Default">
    <w:name w:val="Default"/>
    <w:rsid w:val="00970D7B"/>
    <w:pPr>
      <w:autoSpaceDE w:val="0"/>
      <w:autoSpaceDN w:val="0"/>
      <w:adjustRightInd w:val="0"/>
      <w:spacing w:after="0" w:line="240" w:lineRule="auto"/>
    </w:pPr>
    <w:rPr>
      <w:rFonts w:ascii="Wingdings" w:hAnsi="Wingdings" w:cs="Wingdings"/>
      <w:color w:val="000000"/>
      <w:sz w:val="24"/>
      <w:szCs w:val="24"/>
    </w:rPr>
  </w:style>
  <w:style w:type="paragraph" w:styleId="Explorateurdedocuments">
    <w:name w:val="Document Map"/>
    <w:basedOn w:val="Normal"/>
    <w:link w:val="ExplorateurdedocumentsCar"/>
    <w:uiPriority w:val="99"/>
    <w:semiHidden/>
    <w:unhideWhenUsed/>
    <w:rsid w:val="0007416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7416C"/>
    <w:rPr>
      <w:rFonts w:ascii="Tahoma" w:eastAsia="Times New Roman" w:hAnsi="Tahoma" w:cs="Tahoma"/>
      <w:sz w:val="16"/>
      <w:szCs w:val="16"/>
      <w:lang w:val="en-US"/>
    </w:rPr>
  </w:style>
  <w:style w:type="paragraph" w:customStyle="1" w:styleId="CC">
    <w:name w:val="CC"/>
    <w:basedOn w:val="Default"/>
    <w:next w:val="Default"/>
    <w:uiPriority w:val="99"/>
    <w:rsid w:val="001A10FF"/>
    <w:rPr>
      <w:rFonts w:ascii="Arial" w:hAnsi="Arial" w:cs="Arial"/>
      <w:color w:val="auto"/>
    </w:rPr>
  </w:style>
  <w:style w:type="character" w:customStyle="1" w:styleId="longtext">
    <w:name w:val="long_text"/>
    <w:basedOn w:val="Policepardfaut"/>
    <w:rsid w:val="00903F07"/>
  </w:style>
  <w:style w:type="paragraph" w:styleId="Titre">
    <w:name w:val="Title"/>
    <w:basedOn w:val="Normal"/>
    <w:next w:val="Normal"/>
    <w:link w:val="TitreCar"/>
    <w:uiPriority w:val="10"/>
    <w:qFormat/>
    <w:rsid w:val="00FE4377"/>
    <w:pPr>
      <w:spacing w:after="300" w:line="240" w:lineRule="auto"/>
      <w:contextualSpacing/>
    </w:pPr>
    <w:rPr>
      <w:smallCaps/>
      <w:sz w:val="52"/>
      <w:szCs w:val="52"/>
    </w:rPr>
  </w:style>
  <w:style w:type="character" w:customStyle="1" w:styleId="TitreCar">
    <w:name w:val="Titre Car"/>
    <w:basedOn w:val="Policepardfaut"/>
    <w:link w:val="Titre"/>
    <w:uiPriority w:val="10"/>
    <w:rsid w:val="00FE4377"/>
    <w:rPr>
      <w:smallCaps/>
      <w:sz w:val="52"/>
      <w:szCs w:val="52"/>
    </w:rPr>
  </w:style>
  <w:style w:type="paragraph" w:styleId="Sous-titre">
    <w:name w:val="Subtitle"/>
    <w:basedOn w:val="Normal"/>
    <w:next w:val="Normal"/>
    <w:link w:val="Sous-titreCar"/>
    <w:uiPriority w:val="11"/>
    <w:qFormat/>
    <w:rsid w:val="00FE4377"/>
    <w:rPr>
      <w:i/>
      <w:iCs/>
      <w:smallCaps/>
      <w:spacing w:val="10"/>
      <w:sz w:val="28"/>
      <w:szCs w:val="28"/>
    </w:rPr>
  </w:style>
  <w:style w:type="character" w:customStyle="1" w:styleId="Sous-titreCar">
    <w:name w:val="Sous-titre Car"/>
    <w:basedOn w:val="Policepardfaut"/>
    <w:link w:val="Sous-titre"/>
    <w:uiPriority w:val="11"/>
    <w:rsid w:val="00FE4377"/>
    <w:rPr>
      <w:i/>
      <w:iCs/>
      <w:smallCaps/>
      <w:spacing w:val="10"/>
      <w:sz w:val="28"/>
      <w:szCs w:val="28"/>
    </w:rPr>
  </w:style>
  <w:style w:type="character" w:styleId="lev">
    <w:name w:val="Strong"/>
    <w:uiPriority w:val="22"/>
    <w:qFormat/>
    <w:rsid w:val="00FE4377"/>
    <w:rPr>
      <w:b/>
      <w:bCs/>
    </w:rPr>
  </w:style>
  <w:style w:type="character" w:styleId="Accentuation">
    <w:name w:val="Emphasis"/>
    <w:uiPriority w:val="20"/>
    <w:qFormat/>
    <w:rsid w:val="00FE4377"/>
    <w:rPr>
      <w:b/>
      <w:bCs/>
      <w:i/>
      <w:iCs/>
      <w:spacing w:val="10"/>
    </w:rPr>
  </w:style>
  <w:style w:type="paragraph" w:styleId="Citation">
    <w:name w:val="Quote"/>
    <w:basedOn w:val="Normal"/>
    <w:next w:val="Normal"/>
    <w:link w:val="CitationCar"/>
    <w:uiPriority w:val="29"/>
    <w:qFormat/>
    <w:rsid w:val="00FE4377"/>
    <w:rPr>
      <w:i/>
      <w:iCs/>
    </w:rPr>
  </w:style>
  <w:style w:type="character" w:customStyle="1" w:styleId="CitationCar">
    <w:name w:val="Citation Car"/>
    <w:basedOn w:val="Policepardfaut"/>
    <w:link w:val="Citation"/>
    <w:uiPriority w:val="29"/>
    <w:rsid w:val="00FE4377"/>
    <w:rPr>
      <w:i/>
      <w:iCs/>
    </w:rPr>
  </w:style>
  <w:style w:type="paragraph" w:styleId="Citationintense">
    <w:name w:val="Intense Quote"/>
    <w:basedOn w:val="Normal"/>
    <w:next w:val="Normal"/>
    <w:link w:val="CitationintenseCar"/>
    <w:uiPriority w:val="30"/>
    <w:qFormat/>
    <w:rsid w:val="00FE4377"/>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FE4377"/>
    <w:rPr>
      <w:i/>
      <w:iCs/>
    </w:rPr>
  </w:style>
  <w:style w:type="character" w:styleId="Emphaseple">
    <w:name w:val="Subtle Emphasis"/>
    <w:uiPriority w:val="19"/>
    <w:qFormat/>
    <w:rsid w:val="00FE4377"/>
    <w:rPr>
      <w:i/>
      <w:iCs/>
    </w:rPr>
  </w:style>
  <w:style w:type="character" w:styleId="Emphaseintense">
    <w:name w:val="Intense Emphasis"/>
    <w:uiPriority w:val="21"/>
    <w:qFormat/>
    <w:rsid w:val="00FE4377"/>
    <w:rPr>
      <w:b/>
      <w:bCs/>
      <w:i/>
      <w:iCs/>
    </w:rPr>
  </w:style>
  <w:style w:type="character" w:styleId="Rfrenceple">
    <w:name w:val="Subtle Reference"/>
    <w:basedOn w:val="Policepardfaut"/>
    <w:uiPriority w:val="31"/>
    <w:qFormat/>
    <w:rsid w:val="00FE4377"/>
    <w:rPr>
      <w:smallCaps/>
    </w:rPr>
  </w:style>
  <w:style w:type="character" w:styleId="Rfrenceintense">
    <w:name w:val="Intense Reference"/>
    <w:uiPriority w:val="32"/>
    <w:qFormat/>
    <w:rsid w:val="00FE4377"/>
    <w:rPr>
      <w:b/>
      <w:bCs/>
      <w:smallCaps/>
    </w:rPr>
  </w:style>
  <w:style w:type="character" w:styleId="Titredulivre">
    <w:name w:val="Book Title"/>
    <w:basedOn w:val="Policepardfaut"/>
    <w:uiPriority w:val="33"/>
    <w:qFormat/>
    <w:rsid w:val="00FE4377"/>
    <w:rPr>
      <w:i/>
      <w:iCs/>
      <w:smallCaps/>
      <w:spacing w:val="5"/>
    </w:rPr>
  </w:style>
  <w:style w:type="paragraph" w:styleId="En-ttedetabledesmatires">
    <w:name w:val="TOC Heading"/>
    <w:basedOn w:val="Titre1"/>
    <w:next w:val="Normal"/>
    <w:uiPriority w:val="39"/>
    <w:semiHidden/>
    <w:unhideWhenUsed/>
    <w:qFormat/>
    <w:rsid w:val="00FE4377"/>
    <w:pPr>
      <w:outlineLvl w:val="9"/>
    </w:pPr>
  </w:style>
  <w:style w:type="table" w:styleId="Grilledutableau">
    <w:name w:val="Table Grid"/>
    <w:basedOn w:val="TableauNormal"/>
    <w:uiPriority w:val="59"/>
    <w:rsid w:val="00BD37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548109">
      <w:bodyDiv w:val="1"/>
      <w:marLeft w:val="0"/>
      <w:marRight w:val="0"/>
      <w:marTop w:val="0"/>
      <w:marBottom w:val="0"/>
      <w:divBdr>
        <w:top w:val="none" w:sz="0" w:space="0" w:color="auto"/>
        <w:left w:val="none" w:sz="0" w:space="0" w:color="auto"/>
        <w:bottom w:val="none" w:sz="0" w:space="0" w:color="auto"/>
        <w:right w:val="none" w:sz="0" w:space="0" w:color="auto"/>
      </w:divBdr>
    </w:div>
    <w:div w:id="717632450">
      <w:bodyDiv w:val="1"/>
      <w:marLeft w:val="0"/>
      <w:marRight w:val="0"/>
      <w:marTop w:val="0"/>
      <w:marBottom w:val="0"/>
      <w:divBdr>
        <w:top w:val="none" w:sz="0" w:space="0" w:color="auto"/>
        <w:left w:val="none" w:sz="0" w:space="0" w:color="auto"/>
        <w:bottom w:val="none" w:sz="0" w:space="0" w:color="auto"/>
        <w:right w:val="none" w:sz="0" w:space="0" w:color="auto"/>
      </w:divBdr>
    </w:div>
    <w:div w:id="10681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oleObject" Target="embeddings/oleObject5.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94889BC5A449A19C75DC761E1F3878"/>
        <w:category>
          <w:name w:val="Général"/>
          <w:gallery w:val="placeholder"/>
        </w:category>
        <w:types>
          <w:type w:val="bbPlcHdr"/>
        </w:types>
        <w:behaviors>
          <w:behavior w:val="content"/>
        </w:behaviors>
        <w:guid w:val="{5B480043-5213-48FF-804D-BA4FA419603E}"/>
      </w:docPartPr>
      <w:docPartBody>
        <w:p w:rsidR="001364E5" w:rsidRDefault="00600BED" w:rsidP="00600BED">
          <w:pPr>
            <w:pStyle w:val="E894889BC5A449A19C75DC761E1F387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Ligh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ymbolMT">
    <w:altName w:val="MS Mincho"/>
    <w:panose1 w:val="00000000000000000000"/>
    <w:charset w:val="80"/>
    <w:family w:val="auto"/>
    <w:notTrueType/>
    <w:pitch w:val="default"/>
    <w:sig w:usb0="00000001" w:usb1="08070000" w:usb2="00000010" w:usb3="00000000" w:csb0="00020000" w:csb1="00000000"/>
  </w:font>
  <w:font w:name="AdvTimes">
    <w:altName w:val="Arial Unicode MS"/>
    <w:panose1 w:val="00000000000000000000"/>
    <w:charset w:val="81"/>
    <w:family w:val="auto"/>
    <w:notTrueType/>
    <w:pitch w:val="default"/>
    <w:sig w:usb0="00000000"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600BED"/>
    <w:rsid w:val="00010F6C"/>
    <w:rsid w:val="000E3E8A"/>
    <w:rsid w:val="001364E5"/>
    <w:rsid w:val="003A4EF3"/>
    <w:rsid w:val="004B220C"/>
    <w:rsid w:val="004C3F89"/>
    <w:rsid w:val="00574101"/>
    <w:rsid w:val="005C25D7"/>
    <w:rsid w:val="005F14E0"/>
    <w:rsid w:val="00600BED"/>
    <w:rsid w:val="006C082B"/>
    <w:rsid w:val="007103C9"/>
    <w:rsid w:val="0074730A"/>
    <w:rsid w:val="00836222"/>
    <w:rsid w:val="009A4408"/>
    <w:rsid w:val="00A41596"/>
    <w:rsid w:val="00AD48C6"/>
    <w:rsid w:val="00BA4F7E"/>
    <w:rsid w:val="00C04868"/>
    <w:rsid w:val="00C20AC7"/>
    <w:rsid w:val="00C91D65"/>
    <w:rsid w:val="00CA4E56"/>
    <w:rsid w:val="00E01E9A"/>
    <w:rsid w:val="00E610C7"/>
    <w:rsid w:val="00E97957"/>
    <w:rsid w:val="00F031A0"/>
    <w:rsid w:val="00F123BB"/>
    <w:rsid w:val="00FE3C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94889BC5A449A19C75DC761E1F3878">
    <w:name w:val="E894889BC5A449A19C75DC761E1F3878"/>
    <w:rsid w:val="00600B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206A-F83B-401A-BFD3-709F5CBB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1</Pages>
  <Words>5196</Words>
  <Characters>28580</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Chapitre I :                                                                                                      Généralité sur les verres </vt:lpstr>
    </vt:vector>
  </TitlesOfParts>
  <Company/>
  <LinksUpToDate>false</LinksUpToDate>
  <CharactersWithSpaces>33709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 :                                                                                                      Généralité sur les verres </dc:title>
  <dc:creator>gigahertz</dc:creator>
  <cp:lastModifiedBy>gigahertz</cp:lastModifiedBy>
  <cp:revision>543</cp:revision>
  <dcterms:created xsi:type="dcterms:W3CDTF">2011-07-02T18:15:00Z</dcterms:created>
  <dcterms:modified xsi:type="dcterms:W3CDTF">2012-11-16T09:26:00Z</dcterms:modified>
</cp:coreProperties>
</file>