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2F2" w:rsidRPr="007729AD" w:rsidRDefault="004E32F2">
      <w:pPr>
        <w:rPr>
          <w:sz w:val="24"/>
          <w:szCs w:val="24"/>
        </w:rPr>
      </w:pPr>
    </w:p>
    <w:p w:rsidR="00A64C80" w:rsidRDefault="00A64C80"/>
    <w:p w:rsidR="00A64C80" w:rsidRDefault="00A64C80"/>
    <w:p w:rsidR="00A64C80" w:rsidRDefault="00A64C80"/>
    <w:p w:rsidR="00A64C80" w:rsidRDefault="00A64C80"/>
    <w:p w:rsidR="00A64C80" w:rsidRDefault="00A64C80"/>
    <w:p w:rsidR="00A64C80" w:rsidRDefault="00A64C80"/>
    <w:p w:rsidR="00A64C80" w:rsidRDefault="00A64C80"/>
    <w:p w:rsidR="00A64C80" w:rsidRDefault="00A64C80"/>
    <w:p w:rsidR="00A64C80" w:rsidRDefault="00A64C80"/>
    <w:p w:rsidR="001F4EF0" w:rsidRDefault="001F4EF0">
      <w:pPr>
        <w:rPr>
          <w:sz w:val="56"/>
          <w:szCs w:val="56"/>
        </w:rPr>
      </w:pPr>
    </w:p>
    <w:p w:rsidR="00A64C80" w:rsidRPr="00624148" w:rsidRDefault="006C4C24" w:rsidP="004F2816">
      <w:pPr>
        <w:jc w:val="center"/>
        <w:rPr>
          <w:sz w:val="56"/>
          <w:szCs w:val="56"/>
        </w:rPr>
      </w:pPr>
      <w:r w:rsidRPr="006C4C24">
        <w:rPr>
          <w:sz w:val="56"/>
          <w:szCs w:val="5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98pt;height:31.55pt" fillcolor="black">
            <v:shadow color="#868686"/>
            <v:textpath style="font-family:&quot;Arial Black&quot;" fitshape="t" trim="t" string="CHAPITRE 1 :"/>
          </v:shape>
        </w:pict>
      </w:r>
    </w:p>
    <w:p w:rsidR="00A64C80" w:rsidRDefault="00A64C80"/>
    <w:p w:rsidR="00A64C80" w:rsidRDefault="006C4C24" w:rsidP="004F2816">
      <w:pPr>
        <w:jc w:val="center"/>
        <w:rPr>
          <w:sz w:val="56"/>
          <w:szCs w:val="56"/>
        </w:rPr>
      </w:pPr>
      <w:r w:rsidRPr="006C4C24">
        <w:rPr>
          <w:sz w:val="56"/>
          <w:szCs w:val="56"/>
        </w:rPr>
        <w:pict>
          <v:shape id="_x0000_i1026" type="#_x0000_t144" style="width:454.65pt;height:34pt" fillcolor="black">
            <v:shadow color="#868686"/>
            <v:textpath style="font-family:&quot;Arial Black&quot;" fitshape="t" trim="t" string="GENERALITES SUR LES VERRES"/>
          </v:shape>
        </w:pict>
      </w:r>
    </w:p>
    <w:p w:rsidR="00083484" w:rsidRDefault="00083484" w:rsidP="00A64C80">
      <w:pPr>
        <w:rPr>
          <w:sz w:val="56"/>
          <w:szCs w:val="56"/>
        </w:rPr>
      </w:pPr>
    </w:p>
    <w:p w:rsidR="00035DF9" w:rsidRDefault="00083484" w:rsidP="004F2816">
      <w:pPr>
        <w:rPr>
          <w:rFonts w:ascii="Times New Roman" w:hAnsi="Times New Roman" w:cs="Times New Roman"/>
          <w:b/>
          <w:bCs/>
          <w:sz w:val="56"/>
          <w:szCs w:val="56"/>
        </w:rPr>
      </w:pPr>
      <w:r>
        <w:rPr>
          <w:sz w:val="56"/>
          <w:szCs w:val="56"/>
        </w:rPr>
        <w:br w:type="page"/>
      </w:r>
    </w:p>
    <w:p w:rsidR="00083484" w:rsidRDefault="00C259E6" w:rsidP="00A72E6B">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I.1</w:t>
      </w:r>
      <w:r w:rsidR="00035DF9" w:rsidRPr="00035DF9">
        <w:rPr>
          <w:rFonts w:ascii="Times New Roman" w:hAnsi="Times New Roman" w:cs="Times New Roman"/>
          <w:b/>
          <w:bCs/>
          <w:sz w:val="24"/>
          <w:szCs w:val="24"/>
        </w:rPr>
        <w:t xml:space="preserve">-Définition du </w:t>
      </w:r>
      <w:r w:rsidR="006D0515" w:rsidRPr="00035DF9">
        <w:rPr>
          <w:rFonts w:ascii="Times New Roman" w:hAnsi="Times New Roman" w:cs="Times New Roman"/>
          <w:b/>
          <w:bCs/>
          <w:sz w:val="24"/>
          <w:szCs w:val="24"/>
        </w:rPr>
        <w:t>verre</w:t>
      </w:r>
      <w:r w:rsidR="006D0515">
        <w:rPr>
          <w:rFonts w:ascii="Times New Roman" w:hAnsi="Times New Roman" w:cs="Times New Roman"/>
          <w:b/>
          <w:bCs/>
          <w:sz w:val="24"/>
          <w:szCs w:val="24"/>
        </w:rPr>
        <w:t xml:space="preserve"> </w:t>
      </w:r>
      <w:r w:rsidR="006D0515" w:rsidRPr="00035DF9">
        <w:rPr>
          <w:rFonts w:ascii="Times New Roman" w:hAnsi="Times New Roman" w:cs="Times New Roman"/>
          <w:b/>
          <w:bCs/>
          <w:sz w:val="24"/>
          <w:szCs w:val="24"/>
        </w:rPr>
        <w:t>:</w:t>
      </w:r>
    </w:p>
    <w:p w:rsidR="0095459E" w:rsidRDefault="00F74BFB" w:rsidP="006D05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459E">
        <w:rPr>
          <w:rFonts w:ascii="Times New Roman" w:hAnsi="Times New Roman" w:cs="Times New Roman"/>
          <w:sz w:val="24"/>
          <w:szCs w:val="24"/>
        </w:rPr>
        <w:t>Le mot verre peut prendre des significations variées. Si dans le langage courant ce terme sert à désigner un m</w:t>
      </w:r>
      <w:r w:rsidR="00DA69B3">
        <w:rPr>
          <w:rFonts w:ascii="Times New Roman" w:hAnsi="Times New Roman" w:cs="Times New Roman"/>
          <w:sz w:val="24"/>
          <w:szCs w:val="24"/>
        </w:rPr>
        <w:t xml:space="preserve">atériau fragile et </w:t>
      </w:r>
      <w:r w:rsidR="006D0515">
        <w:rPr>
          <w:rFonts w:ascii="Times New Roman" w:hAnsi="Times New Roman" w:cs="Times New Roman"/>
          <w:sz w:val="24"/>
          <w:szCs w:val="24"/>
        </w:rPr>
        <w:t>transparent, d</w:t>
      </w:r>
      <w:r w:rsidR="0095459E">
        <w:rPr>
          <w:rFonts w:ascii="Times New Roman" w:hAnsi="Times New Roman" w:cs="Times New Roman"/>
          <w:sz w:val="24"/>
          <w:szCs w:val="24"/>
        </w:rPr>
        <w:t xml:space="preserve">ans </w:t>
      </w:r>
      <w:r w:rsidR="004904E9">
        <w:rPr>
          <w:rFonts w:ascii="Times New Roman" w:hAnsi="Times New Roman" w:cs="Times New Roman"/>
          <w:sz w:val="24"/>
          <w:szCs w:val="24"/>
        </w:rPr>
        <w:t>le langage scientifique, le mot verre désigne un matériau amorphe (</w:t>
      </w:r>
      <w:r w:rsidR="006D0515">
        <w:rPr>
          <w:rFonts w:ascii="Times New Roman" w:hAnsi="Times New Roman" w:cs="Times New Roman"/>
          <w:sz w:val="24"/>
          <w:szCs w:val="24"/>
        </w:rPr>
        <w:t xml:space="preserve">c.à.d. </w:t>
      </w:r>
      <w:r w:rsidR="004904E9">
        <w:rPr>
          <w:rFonts w:ascii="Times New Roman" w:hAnsi="Times New Roman" w:cs="Times New Roman"/>
          <w:sz w:val="24"/>
          <w:szCs w:val="24"/>
        </w:rPr>
        <w:t xml:space="preserve"> non cristallin) présentant le phénomène de transition </w:t>
      </w:r>
      <w:r w:rsidR="006D0515">
        <w:rPr>
          <w:rFonts w:ascii="Times New Roman" w:hAnsi="Times New Roman" w:cs="Times New Roman"/>
          <w:sz w:val="24"/>
          <w:szCs w:val="24"/>
        </w:rPr>
        <w:t xml:space="preserve">vitreuse. </w:t>
      </w:r>
      <w:r w:rsidR="004904E9">
        <w:rPr>
          <w:rFonts w:ascii="Times New Roman" w:hAnsi="Times New Roman" w:cs="Times New Roman"/>
          <w:sz w:val="24"/>
          <w:szCs w:val="24"/>
        </w:rPr>
        <w:t xml:space="preserve">Alors qu’il est très </w:t>
      </w:r>
      <w:r w:rsidR="00DA69B3">
        <w:rPr>
          <w:rFonts w:ascii="Times New Roman" w:hAnsi="Times New Roman" w:cs="Times New Roman"/>
          <w:sz w:val="24"/>
          <w:szCs w:val="24"/>
        </w:rPr>
        <w:t xml:space="preserve">difficile de définir, puis qu’il est en perpétuelle évolution. </w:t>
      </w:r>
      <w:r w:rsidR="004904E9">
        <w:rPr>
          <w:rFonts w:ascii="Times New Roman" w:hAnsi="Times New Roman" w:cs="Times New Roman"/>
          <w:sz w:val="24"/>
          <w:szCs w:val="24"/>
        </w:rPr>
        <w:t xml:space="preserve"> </w:t>
      </w:r>
    </w:p>
    <w:p w:rsidR="00B15764" w:rsidRDefault="00946DDE" w:rsidP="00AC19A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I.2</w:t>
      </w:r>
      <w:r w:rsidR="00B15764" w:rsidRPr="00B15764">
        <w:rPr>
          <w:rFonts w:ascii="Times New Roman" w:hAnsi="Times New Roman" w:cs="Times New Roman"/>
          <w:b/>
          <w:bCs/>
          <w:sz w:val="24"/>
          <w:szCs w:val="24"/>
        </w:rPr>
        <w:t xml:space="preserve">-Transition </w:t>
      </w:r>
      <w:r w:rsidR="006D0515" w:rsidRPr="00B15764">
        <w:rPr>
          <w:rFonts w:ascii="Times New Roman" w:hAnsi="Times New Roman" w:cs="Times New Roman"/>
          <w:b/>
          <w:bCs/>
          <w:sz w:val="24"/>
          <w:szCs w:val="24"/>
        </w:rPr>
        <w:t>vitreuse</w:t>
      </w:r>
      <w:r w:rsidR="006D0515">
        <w:rPr>
          <w:rFonts w:ascii="Times New Roman" w:hAnsi="Times New Roman" w:cs="Times New Roman"/>
          <w:b/>
          <w:bCs/>
          <w:sz w:val="24"/>
          <w:szCs w:val="24"/>
        </w:rPr>
        <w:t xml:space="preserve"> </w:t>
      </w:r>
      <w:r w:rsidR="006D0515" w:rsidRPr="00B15764">
        <w:rPr>
          <w:rFonts w:ascii="Times New Roman" w:hAnsi="Times New Roman" w:cs="Times New Roman"/>
          <w:b/>
          <w:bCs/>
          <w:sz w:val="24"/>
          <w:szCs w:val="24"/>
        </w:rPr>
        <w:t>:</w:t>
      </w:r>
    </w:p>
    <w:p w:rsidR="00A6547B" w:rsidRPr="003B171E" w:rsidRDefault="00F74BFB" w:rsidP="00AC19A1">
      <w:pPr>
        <w:spacing w:after="0" w:line="360" w:lineRule="auto"/>
        <w:jc w:val="both"/>
        <w:rPr>
          <w:rFonts w:asciiTheme="majorBidi" w:hAnsiTheme="majorBidi" w:cstheme="majorBidi"/>
          <w:b/>
          <w:bCs/>
          <w:sz w:val="24"/>
          <w:szCs w:val="24"/>
          <w:lang w:eastAsia="fr-FR" w:bidi="ar-DZ"/>
        </w:rPr>
      </w:pPr>
      <w:r>
        <w:rPr>
          <w:rFonts w:asciiTheme="majorBidi" w:hAnsiTheme="majorBidi" w:cstheme="majorBidi"/>
          <w:sz w:val="24"/>
          <w:szCs w:val="24"/>
        </w:rPr>
        <w:t xml:space="preserve">      </w:t>
      </w:r>
      <w:r w:rsidR="00741D1B" w:rsidRPr="004514F2">
        <w:rPr>
          <w:rFonts w:asciiTheme="majorBidi" w:hAnsiTheme="majorBidi" w:cstheme="majorBidi"/>
          <w:sz w:val="24"/>
          <w:szCs w:val="24"/>
        </w:rPr>
        <w:t xml:space="preserve"> Le</w:t>
      </w:r>
      <w:r w:rsidR="005E58E3" w:rsidRPr="004514F2">
        <w:rPr>
          <w:rFonts w:asciiTheme="majorBidi" w:hAnsiTheme="majorBidi" w:cstheme="majorBidi"/>
          <w:sz w:val="24"/>
          <w:szCs w:val="24"/>
        </w:rPr>
        <w:t xml:space="preserve"> phénomène de transition vitreuse T</w:t>
      </w:r>
      <w:r w:rsidR="005E58E3" w:rsidRPr="004514F2">
        <w:rPr>
          <w:rFonts w:asciiTheme="majorBidi" w:hAnsiTheme="majorBidi" w:cstheme="majorBidi"/>
          <w:sz w:val="24"/>
          <w:szCs w:val="24"/>
          <w:vertAlign w:val="subscript"/>
        </w:rPr>
        <w:t>g</w:t>
      </w:r>
      <w:r w:rsidR="005E58E3" w:rsidRPr="004514F2">
        <w:rPr>
          <w:rFonts w:asciiTheme="majorBidi" w:hAnsiTheme="majorBidi" w:cstheme="majorBidi"/>
          <w:sz w:val="24"/>
          <w:szCs w:val="24"/>
        </w:rPr>
        <w:t xml:space="preserve"> est expliqué en suivant l’évolution du volume en fonction de la température.  </w:t>
      </w:r>
      <w:r w:rsidR="00EB5F5E" w:rsidRPr="004514F2">
        <w:rPr>
          <w:rFonts w:asciiTheme="majorBidi" w:hAnsiTheme="majorBidi" w:cstheme="majorBidi"/>
          <w:sz w:val="24"/>
          <w:szCs w:val="24"/>
        </w:rPr>
        <w:t xml:space="preserve">La figure </w:t>
      </w:r>
      <w:r w:rsidR="006D0515">
        <w:rPr>
          <w:rFonts w:asciiTheme="majorBidi" w:hAnsiTheme="majorBidi" w:cstheme="majorBidi"/>
          <w:sz w:val="24"/>
          <w:szCs w:val="24"/>
        </w:rPr>
        <w:t>I-</w:t>
      </w:r>
      <w:r w:rsidR="00EB5F5E" w:rsidRPr="004514F2">
        <w:rPr>
          <w:rFonts w:asciiTheme="majorBidi" w:hAnsiTheme="majorBidi" w:cstheme="majorBidi"/>
          <w:sz w:val="24"/>
          <w:szCs w:val="24"/>
        </w:rPr>
        <w:t xml:space="preserve"> 1 montre cette </w:t>
      </w:r>
      <w:r w:rsidR="006D0515" w:rsidRPr="004514F2">
        <w:rPr>
          <w:rFonts w:asciiTheme="majorBidi" w:hAnsiTheme="majorBidi" w:cstheme="majorBidi"/>
          <w:sz w:val="24"/>
          <w:szCs w:val="24"/>
        </w:rPr>
        <w:t xml:space="preserve">variation. </w:t>
      </w:r>
      <w:r w:rsidR="00E661E2" w:rsidRPr="004514F2">
        <w:rPr>
          <w:rFonts w:asciiTheme="majorBidi" w:hAnsiTheme="majorBidi" w:cstheme="majorBidi"/>
          <w:sz w:val="24"/>
          <w:szCs w:val="24"/>
        </w:rPr>
        <w:t xml:space="preserve">On observe sur cette figure que le  volume décroit linéairement pour des </w:t>
      </w:r>
      <w:r w:rsidR="006D0515" w:rsidRPr="004514F2">
        <w:rPr>
          <w:rFonts w:asciiTheme="majorBidi" w:hAnsiTheme="majorBidi" w:cstheme="majorBidi"/>
          <w:sz w:val="24"/>
          <w:szCs w:val="24"/>
        </w:rPr>
        <w:t>températures</w:t>
      </w:r>
      <w:r w:rsidR="00E661E2" w:rsidRPr="004514F2">
        <w:rPr>
          <w:rFonts w:asciiTheme="majorBidi" w:hAnsiTheme="majorBidi" w:cstheme="majorBidi"/>
          <w:sz w:val="24"/>
          <w:szCs w:val="24"/>
        </w:rPr>
        <w:t xml:space="preserve"> inférieures à T</w:t>
      </w:r>
      <w:r w:rsidR="00E661E2" w:rsidRPr="004514F2">
        <w:rPr>
          <w:rFonts w:asciiTheme="majorBidi" w:hAnsiTheme="majorBidi" w:cstheme="majorBidi"/>
          <w:sz w:val="24"/>
          <w:szCs w:val="24"/>
          <w:vertAlign w:val="subscript"/>
        </w:rPr>
        <w:t>L</w:t>
      </w:r>
      <w:r w:rsidR="00E661E2" w:rsidRPr="004514F2">
        <w:rPr>
          <w:rFonts w:asciiTheme="majorBidi" w:hAnsiTheme="majorBidi" w:cstheme="majorBidi"/>
          <w:sz w:val="24"/>
          <w:szCs w:val="24"/>
        </w:rPr>
        <w:t xml:space="preserve"> avec la pente du liquide. A une température </w:t>
      </w:r>
      <w:r w:rsidR="006D0515" w:rsidRPr="004514F2">
        <w:rPr>
          <w:rFonts w:asciiTheme="majorBidi" w:hAnsiTheme="majorBidi" w:cstheme="majorBidi"/>
          <w:sz w:val="24"/>
          <w:szCs w:val="24"/>
        </w:rPr>
        <w:t>inférieure</w:t>
      </w:r>
      <w:r w:rsidR="00E661E2" w:rsidRPr="004514F2">
        <w:rPr>
          <w:rFonts w:asciiTheme="majorBidi" w:hAnsiTheme="majorBidi" w:cstheme="majorBidi"/>
          <w:sz w:val="24"/>
          <w:szCs w:val="24"/>
        </w:rPr>
        <w:t xml:space="preserve"> à la température de fusion.  </w:t>
      </w:r>
      <w:r w:rsidR="003D7F33" w:rsidRPr="004514F2">
        <w:rPr>
          <w:rFonts w:asciiTheme="majorBidi" w:hAnsiTheme="majorBidi" w:cstheme="majorBidi"/>
          <w:sz w:val="24"/>
          <w:szCs w:val="24"/>
        </w:rPr>
        <w:t>Pour</w:t>
      </w:r>
      <w:r w:rsidR="00E661E2" w:rsidRPr="004514F2">
        <w:rPr>
          <w:rFonts w:asciiTheme="majorBidi" w:hAnsiTheme="majorBidi" w:cstheme="majorBidi"/>
          <w:sz w:val="24"/>
          <w:szCs w:val="24"/>
        </w:rPr>
        <w:t xml:space="preserve"> un traitement de durée infinie, le liquide sera transformé en un cristal dont le volume molaire </w:t>
      </w:r>
      <w:r w:rsidR="00E661E2" w:rsidRPr="004514F2">
        <w:rPr>
          <w:rFonts w:asciiTheme="majorBidi" w:hAnsiTheme="majorBidi" w:cstheme="majorBidi"/>
          <w:lang w:eastAsia="fr-FR" w:bidi="ar-DZ"/>
        </w:rPr>
        <w:t xml:space="preserve"> </w:t>
      </w:r>
      <w:r w:rsidR="00E661E2" w:rsidRPr="004514F2">
        <w:rPr>
          <w:rFonts w:asciiTheme="majorBidi" w:hAnsiTheme="majorBidi" w:cstheme="majorBidi"/>
          <w:sz w:val="24"/>
          <w:szCs w:val="24"/>
          <w:lang w:eastAsia="fr-FR" w:bidi="ar-DZ"/>
        </w:rPr>
        <w:t>est bien plus faible que celui du liquide surfondu correspondant. Cependant</w:t>
      </w:r>
      <w:r w:rsidR="00520387" w:rsidRPr="004514F2">
        <w:rPr>
          <w:rFonts w:asciiTheme="majorBidi" w:hAnsiTheme="majorBidi" w:cstheme="majorBidi"/>
          <w:sz w:val="24"/>
          <w:szCs w:val="24"/>
          <w:lang w:eastAsia="fr-FR" w:bidi="ar-DZ"/>
        </w:rPr>
        <w:t xml:space="preserve">, si le refroidissement est </w:t>
      </w:r>
      <w:r w:rsidR="003D7F33">
        <w:rPr>
          <w:rFonts w:asciiTheme="majorBidi" w:hAnsiTheme="majorBidi" w:cstheme="majorBidi"/>
          <w:sz w:val="24"/>
          <w:szCs w:val="24"/>
          <w:lang w:eastAsia="fr-FR" w:bidi="ar-DZ"/>
        </w:rPr>
        <w:t>c</w:t>
      </w:r>
      <w:r w:rsidR="00520387" w:rsidRPr="004514F2">
        <w:rPr>
          <w:rFonts w:asciiTheme="majorBidi" w:hAnsiTheme="majorBidi" w:cstheme="majorBidi"/>
          <w:sz w:val="24"/>
          <w:szCs w:val="24"/>
          <w:lang w:eastAsia="fr-FR" w:bidi="ar-DZ"/>
        </w:rPr>
        <w:t xml:space="preserve">ontinu et rapide depuis l’état liquide </w:t>
      </w:r>
      <w:r w:rsidR="00CD1D1A" w:rsidRPr="004514F2">
        <w:rPr>
          <w:rFonts w:asciiTheme="majorBidi" w:hAnsiTheme="majorBidi" w:cstheme="majorBidi"/>
          <w:sz w:val="24"/>
          <w:szCs w:val="24"/>
          <w:lang w:eastAsia="fr-FR" w:bidi="ar-DZ"/>
        </w:rPr>
        <w:t xml:space="preserve">stable jusqu'à </w:t>
      </w:r>
      <w:r w:rsidR="003D7F33">
        <w:rPr>
          <w:rFonts w:asciiTheme="majorBidi" w:hAnsiTheme="majorBidi" w:cstheme="majorBidi"/>
          <w:sz w:val="24"/>
          <w:szCs w:val="24"/>
          <w:lang w:eastAsia="fr-FR" w:bidi="ar-DZ"/>
        </w:rPr>
        <w:t xml:space="preserve">une </w:t>
      </w:r>
      <w:r w:rsidR="00CD1D1A" w:rsidRPr="004514F2">
        <w:rPr>
          <w:rFonts w:asciiTheme="majorBidi" w:hAnsiTheme="majorBidi" w:cstheme="majorBidi"/>
          <w:sz w:val="24"/>
          <w:szCs w:val="24"/>
          <w:lang w:eastAsia="fr-FR" w:bidi="ar-DZ"/>
        </w:rPr>
        <w:t xml:space="preserve">très basse </w:t>
      </w:r>
      <w:r w:rsidR="003D7F33" w:rsidRPr="004514F2">
        <w:rPr>
          <w:rFonts w:asciiTheme="majorBidi" w:hAnsiTheme="majorBidi" w:cstheme="majorBidi"/>
          <w:sz w:val="24"/>
          <w:szCs w:val="24"/>
          <w:lang w:eastAsia="fr-FR" w:bidi="ar-DZ"/>
        </w:rPr>
        <w:t>température,</w:t>
      </w:r>
      <w:r w:rsidR="00CD1D1A" w:rsidRPr="004514F2">
        <w:rPr>
          <w:rFonts w:asciiTheme="majorBidi" w:hAnsiTheme="majorBidi" w:cstheme="majorBidi"/>
          <w:sz w:val="24"/>
          <w:szCs w:val="24"/>
          <w:lang w:eastAsia="fr-FR" w:bidi="ar-DZ"/>
        </w:rPr>
        <w:t xml:space="preserve"> le liquide passe dans un domaine de température ou il se trouve dan un état de surfusion</w:t>
      </w:r>
      <w:r w:rsidR="001777F8" w:rsidRPr="004514F2">
        <w:rPr>
          <w:rFonts w:asciiTheme="majorBidi" w:hAnsiTheme="majorBidi" w:cstheme="majorBidi"/>
          <w:sz w:val="24"/>
          <w:szCs w:val="24"/>
          <w:lang w:eastAsia="fr-FR" w:bidi="ar-DZ"/>
        </w:rPr>
        <w:t>. C’est cet é</w:t>
      </w:r>
      <w:r w:rsidR="007D3419" w:rsidRPr="004514F2">
        <w:rPr>
          <w:rFonts w:asciiTheme="majorBidi" w:hAnsiTheme="majorBidi" w:cstheme="majorBidi"/>
          <w:sz w:val="24"/>
          <w:szCs w:val="24"/>
          <w:lang w:eastAsia="fr-FR" w:bidi="ar-DZ"/>
        </w:rPr>
        <w:t>tat méta</w:t>
      </w:r>
      <w:r w:rsidR="00A4272F" w:rsidRPr="004514F2">
        <w:rPr>
          <w:rFonts w:asciiTheme="majorBidi" w:hAnsiTheme="majorBidi" w:cstheme="majorBidi"/>
          <w:sz w:val="24"/>
          <w:szCs w:val="24"/>
          <w:lang w:eastAsia="fr-FR" w:bidi="ar-DZ"/>
        </w:rPr>
        <w:t>stable qui va progress</w:t>
      </w:r>
      <w:r w:rsidR="00704FF2" w:rsidRPr="004514F2">
        <w:rPr>
          <w:rFonts w:asciiTheme="majorBidi" w:hAnsiTheme="majorBidi" w:cstheme="majorBidi"/>
          <w:sz w:val="24"/>
          <w:szCs w:val="24"/>
          <w:lang w:eastAsia="fr-FR" w:bidi="ar-DZ"/>
        </w:rPr>
        <w:t>i</w:t>
      </w:r>
      <w:r w:rsidR="001777F8" w:rsidRPr="004514F2">
        <w:rPr>
          <w:rFonts w:asciiTheme="majorBidi" w:hAnsiTheme="majorBidi" w:cstheme="majorBidi"/>
          <w:sz w:val="24"/>
          <w:szCs w:val="24"/>
          <w:lang w:eastAsia="fr-FR" w:bidi="ar-DZ"/>
        </w:rPr>
        <w:t>vement se figer pour donner naissance au verre à température ambiante. Le passage continu du liquide surfondu</w:t>
      </w:r>
      <w:r w:rsidR="00DC406C" w:rsidRPr="004514F2">
        <w:rPr>
          <w:rFonts w:asciiTheme="majorBidi" w:hAnsiTheme="majorBidi" w:cstheme="majorBidi"/>
          <w:sz w:val="24"/>
          <w:szCs w:val="24"/>
          <w:lang w:eastAsia="fr-FR" w:bidi="ar-DZ"/>
        </w:rPr>
        <w:t xml:space="preserve"> du verre est appelé </w:t>
      </w:r>
      <w:r w:rsidR="00DC406C" w:rsidRPr="004514F2">
        <w:rPr>
          <w:rFonts w:asciiTheme="majorBidi" w:hAnsiTheme="majorBidi" w:cstheme="majorBidi"/>
          <w:b/>
          <w:bCs/>
          <w:sz w:val="24"/>
          <w:szCs w:val="24"/>
          <w:lang w:eastAsia="fr-FR" w:bidi="ar-DZ"/>
        </w:rPr>
        <w:t xml:space="preserve">domaine de transition. </w:t>
      </w:r>
      <w:r w:rsidR="003B171E">
        <w:rPr>
          <w:rFonts w:asciiTheme="majorBidi" w:hAnsiTheme="majorBidi" w:cstheme="majorBidi"/>
          <w:b/>
          <w:bCs/>
          <w:sz w:val="24"/>
          <w:szCs w:val="24"/>
          <w:lang w:eastAsia="fr-FR" w:bidi="ar-DZ"/>
        </w:rPr>
        <w:t xml:space="preserve"> </w:t>
      </w:r>
      <w:r w:rsidR="00DC406C" w:rsidRPr="004514F2">
        <w:rPr>
          <w:rFonts w:asciiTheme="majorBidi" w:hAnsiTheme="majorBidi" w:cstheme="majorBidi"/>
          <w:sz w:val="24"/>
          <w:szCs w:val="24"/>
          <w:lang w:eastAsia="fr-FR" w:bidi="ar-DZ"/>
        </w:rPr>
        <w:t>La température de transition vitreuse T</w:t>
      </w:r>
      <w:r w:rsidR="00DC406C" w:rsidRPr="004514F2">
        <w:rPr>
          <w:rFonts w:asciiTheme="majorBidi" w:hAnsiTheme="majorBidi" w:cstheme="majorBidi"/>
          <w:sz w:val="24"/>
          <w:szCs w:val="24"/>
          <w:vertAlign w:val="subscript"/>
          <w:lang w:eastAsia="fr-FR" w:bidi="ar-DZ"/>
        </w:rPr>
        <w:t>g</w:t>
      </w:r>
      <w:r w:rsidR="00DC406C" w:rsidRPr="004514F2">
        <w:rPr>
          <w:rFonts w:asciiTheme="majorBidi" w:hAnsiTheme="majorBidi" w:cstheme="majorBidi"/>
          <w:sz w:val="24"/>
          <w:szCs w:val="24"/>
          <w:lang w:eastAsia="fr-FR" w:bidi="ar-DZ"/>
        </w:rPr>
        <w:t xml:space="preserve"> est définie comme l’intersection </w:t>
      </w:r>
      <w:r w:rsidR="006D0515" w:rsidRPr="004514F2">
        <w:rPr>
          <w:rFonts w:asciiTheme="majorBidi" w:hAnsiTheme="majorBidi" w:cstheme="majorBidi"/>
          <w:sz w:val="24"/>
          <w:szCs w:val="24"/>
          <w:lang w:eastAsia="fr-FR" w:bidi="ar-DZ"/>
        </w:rPr>
        <w:t>des courbes extrapolées</w:t>
      </w:r>
      <w:r w:rsidR="00DC406C" w:rsidRPr="004514F2">
        <w:rPr>
          <w:rFonts w:asciiTheme="majorBidi" w:hAnsiTheme="majorBidi" w:cstheme="majorBidi"/>
          <w:sz w:val="24"/>
          <w:szCs w:val="24"/>
          <w:lang w:eastAsia="fr-FR" w:bidi="ar-DZ"/>
        </w:rPr>
        <w:t xml:space="preserve"> à partir du liquide et du verre. Ce domaine s’étend sur un intervalle de température dépendant </w:t>
      </w:r>
      <w:r w:rsidR="00EB6B90" w:rsidRPr="004514F2">
        <w:rPr>
          <w:rFonts w:asciiTheme="majorBidi" w:hAnsiTheme="majorBidi" w:cstheme="majorBidi"/>
          <w:sz w:val="24"/>
          <w:szCs w:val="24"/>
          <w:lang w:eastAsia="fr-FR" w:bidi="ar-DZ"/>
        </w:rPr>
        <w:t>de la nature du verre et de la vitesse de refroidissement</w:t>
      </w:r>
      <w:r w:rsidR="00EB6B90">
        <w:rPr>
          <w:rFonts w:ascii="Times New Roman" w:hAnsi="Times New Roman" w:cs="Times New Roman"/>
          <w:sz w:val="24"/>
          <w:szCs w:val="24"/>
          <w:lang w:eastAsia="fr-FR" w:bidi="ar-DZ"/>
        </w:rPr>
        <w:t>.</w:t>
      </w:r>
    </w:p>
    <w:p w:rsidR="00AC19A1" w:rsidRDefault="00233E76" w:rsidP="00AC19A1">
      <w:pPr>
        <w:jc w:val="center"/>
        <w:rPr>
          <w:rFonts w:ascii="Times New Roman" w:hAnsi="Times New Roman" w:cs="Times New Roman"/>
          <w:b/>
          <w:bCs/>
          <w:sz w:val="24"/>
          <w:szCs w:val="24"/>
          <w:lang w:eastAsia="fr-FR" w:bidi="ar-DZ"/>
        </w:rPr>
      </w:pPr>
      <w:r>
        <w:rPr>
          <w:noProof/>
          <w:lang w:eastAsia="fr-FR"/>
        </w:rPr>
        <w:drawing>
          <wp:inline distT="0" distB="0" distL="0" distR="0">
            <wp:extent cx="3801565" cy="2618836"/>
            <wp:effectExtent l="57150" t="38100" r="46535" b="10064"/>
            <wp:docPr id="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b="11363"/>
                    <a:stretch>
                      <a:fillRect/>
                    </a:stretch>
                  </pic:blipFill>
                  <pic:spPr bwMode="auto">
                    <a:xfrm>
                      <a:off x="0" y="0"/>
                      <a:ext cx="3807023" cy="2622596"/>
                    </a:xfrm>
                    <a:prstGeom prst="rect">
                      <a:avLst/>
                    </a:prstGeom>
                    <a:noFill/>
                    <a:ln w="28575" cmpd="sng">
                      <a:solidFill>
                        <a:srgbClr val="000000"/>
                      </a:solidFill>
                      <a:miter lim="800000"/>
                      <a:headEnd/>
                      <a:tailEnd/>
                    </a:ln>
                    <a:effectLst/>
                  </pic:spPr>
                </pic:pic>
              </a:graphicData>
            </a:graphic>
          </wp:inline>
        </w:drawing>
      </w:r>
    </w:p>
    <w:p w:rsidR="00045C01" w:rsidRPr="00AC19A1" w:rsidRDefault="006D16E5" w:rsidP="00AC19A1">
      <w:pPr>
        <w:jc w:val="center"/>
        <w:rPr>
          <w:rFonts w:ascii="Times New Roman" w:hAnsi="Times New Roman" w:cs="Times New Roman"/>
          <w:b/>
          <w:bCs/>
          <w:sz w:val="24"/>
          <w:szCs w:val="24"/>
          <w:lang w:eastAsia="fr-FR" w:bidi="ar-DZ"/>
        </w:rPr>
      </w:pPr>
      <w:r w:rsidRPr="0046691C">
        <w:rPr>
          <w:rFonts w:ascii="Times New Roman" w:hAnsi="Times New Roman" w:cs="Times New Roman"/>
          <w:b/>
          <w:bCs/>
          <w:sz w:val="24"/>
          <w:szCs w:val="24"/>
          <w:u w:val="single"/>
          <w:lang w:eastAsia="fr-FR" w:bidi="ar-DZ"/>
        </w:rPr>
        <w:t>Figure</w:t>
      </w:r>
      <w:r w:rsidR="0046691C" w:rsidRPr="0046691C">
        <w:rPr>
          <w:rFonts w:ascii="Times New Roman" w:hAnsi="Times New Roman" w:cs="Times New Roman"/>
          <w:b/>
          <w:bCs/>
          <w:sz w:val="24"/>
          <w:szCs w:val="24"/>
          <w:u w:val="single"/>
          <w:lang w:eastAsia="fr-FR" w:bidi="ar-DZ"/>
        </w:rPr>
        <w:t xml:space="preserve"> I-</w:t>
      </w:r>
      <w:r w:rsidR="00FC0974" w:rsidRPr="0046691C">
        <w:rPr>
          <w:rFonts w:ascii="Times New Roman" w:hAnsi="Times New Roman" w:cs="Times New Roman"/>
          <w:b/>
          <w:bCs/>
          <w:sz w:val="24"/>
          <w:szCs w:val="24"/>
          <w:u w:val="single"/>
          <w:lang w:eastAsia="fr-FR" w:bidi="ar-DZ"/>
        </w:rPr>
        <w:t>1</w:t>
      </w:r>
      <w:r w:rsidR="0046691C">
        <w:rPr>
          <w:rFonts w:ascii="Times New Roman" w:hAnsi="Times New Roman" w:cs="Times New Roman"/>
          <w:b/>
          <w:bCs/>
          <w:sz w:val="24"/>
          <w:szCs w:val="24"/>
          <w:u w:val="single"/>
          <w:lang w:eastAsia="fr-FR" w:bidi="ar-DZ"/>
        </w:rPr>
        <w:t> </w:t>
      </w:r>
      <w:r w:rsidR="006D0515">
        <w:rPr>
          <w:rFonts w:ascii="Times New Roman" w:hAnsi="Times New Roman" w:cs="Times New Roman"/>
          <w:b/>
          <w:bCs/>
          <w:sz w:val="24"/>
          <w:szCs w:val="24"/>
          <w:lang w:eastAsia="fr-FR" w:bidi="ar-DZ"/>
        </w:rPr>
        <w:t xml:space="preserve">: </w:t>
      </w:r>
      <w:r w:rsidR="00AC19A1" w:rsidRPr="00AC19A1">
        <w:rPr>
          <w:rFonts w:ascii="Times New Roman" w:hAnsi="Times New Roman" w:cs="Times New Roman"/>
          <w:sz w:val="24"/>
          <w:szCs w:val="24"/>
          <w:lang w:eastAsia="fr-FR" w:bidi="ar-DZ"/>
        </w:rPr>
        <w:t>V</w:t>
      </w:r>
      <w:r w:rsidR="006D0515" w:rsidRPr="00AC19A1">
        <w:rPr>
          <w:rFonts w:ascii="Times New Roman" w:hAnsi="Times New Roman" w:cs="Times New Roman"/>
          <w:sz w:val="24"/>
          <w:szCs w:val="24"/>
          <w:lang w:eastAsia="fr-FR" w:bidi="ar-DZ"/>
        </w:rPr>
        <w:t>ariation</w:t>
      </w:r>
      <w:r w:rsidR="00FC0974">
        <w:rPr>
          <w:rFonts w:ascii="Times New Roman" w:hAnsi="Times New Roman" w:cs="Times New Roman"/>
          <w:sz w:val="24"/>
          <w:szCs w:val="24"/>
          <w:lang w:eastAsia="fr-FR" w:bidi="ar-DZ"/>
        </w:rPr>
        <w:t xml:space="preserve"> </w:t>
      </w:r>
      <w:r w:rsidR="00045C01">
        <w:rPr>
          <w:rFonts w:ascii="Times New Roman" w:hAnsi="Times New Roman" w:cs="Times New Roman"/>
          <w:sz w:val="24"/>
          <w:szCs w:val="24"/>
          <w:lang w:eastAsia="fr-FR" w:bidi="ar-DZ"/>
        </w:rPr>
        <w:t xml:space="preserve">thermique du volume spécifique </w:t>
      </w:r>
      <w:r w:rsidR="00045C01" w:rsidRPr="00AC19A1">
        <w:rPr>
          <w:rFonts w:ascii="Times New Roman" w:hAnsi="Times New Roman" w:cs="Times New Roman"/>
          <w:sz w:val="24"/>
          <w:szCs w:val="24"/>
          <w:lang w:eastAsia="fr-FR" w:bidi="ar-DZ"/>
        </w:rPr>
        <w:t>V</w:t>
      </w:r>
      <w:r w:rsidR="00045C01">
        <w:rPr>
          <w:rFonts w:ascii="Times New Roman" w:hAnsi="Times New Roman" w:cs="Times New Roman"/>
          <w:b/>
          <w:bCs/>
          <w:sz w:val="24"/>
          <w:szCs w:val="24"/>
          <w:lang w:eastAsia="fr-FR" w:bidi="ar-DZ"/>
        </w:rPr>
        <w:t xml:space="preserve"> </w:t>
      </w:r>
      <w:r w:rsidR="00045C01">
        <w:rPr>
          <w:rFonts w:ascii="Times New Roman" w:hAnsi="Times New Roman" w:cs="Times New Roman"/>
          <w:sz w:val="24"/>
          <w:szCs w:val="24"/>
          <w:lang w:eastAsia="fr-FR" w:bidi="ar-DZ"/>
        </w:rPr>
        <w:t xml:space="preserve">et de l’enthalpie </w:t>
      </w:r>
      <w:r w:rsidR="00045C01" w:rsidRPr="00AC19A1">
        <w:rPr>
          <w:rFonts w:ascii="Times New Roman" w:hAnsi="Times New Roman" w:cs="Times New Roman"/>
          <w:sz w:val="24"/>
          <w:szCs w:val="24"/>
          <w:lang w:eastAsia="fr-FR" w:bidi="ar-DZ"/>
        </w:rPr>
        <w:t>H</w:t>
      </w:r>
      <w:r w:rsidR="00045C01">
        <w:rPr>
          <w:rFonts w:ascii="Times New Roman" w:hAnsi="Times New Roman" w:cs="Times New Roman"/>
          <w:b/>
          <w:bCs/>
          <w:sz w:val="24"/>
          <w:szCs w:val="24"/>
          <w:lang w:eastAsia="fr-FR" w:bidi="ar-DZ"/>
        </w:rPr>
        <w:t xml:space="preserve"> </w:t>
      </w:r>
      <w:r w:rsidR="00045C01">
        <w:rPr>
          <w:rFonts w:ascii="Times New Roman" w:hAnsi="Times New Roman" w:cs="Times New Roman"/>
          <w:sz w:val="24"/>
          <w:szCs w:val="24"/>
          <w:lang w:eastAsia="fr-FR" w:bidi="ar-DZ"/>
        </w:rPr>
        <w:t xml:space="preserve">lors du passage de l’état  </w:t>
      </w:r>
      <w:r w:rsidR="00AC19A1">
        <w:rPr>
          <w:rFonts w:ascii="Times New Roman" w:hAnsi="Times New Roman" w:cs="Times New Roman"/>
          <w:sz w:val="24"/>
          <w:szCs w:val="24"/>
          <w:lang w:eastAsia="fr-FR" w:bidi="ar-DZ"/>
        </w:rPr>
        <w:t>l</w:t>
      </w:r>
      <w:r w:rsidR="00045C01">
        <w:rPr>
          <w:rFonts w:ascii="Times New Roman" w:hAnsi="Times New Roman" w:cs="Times New Roman"/>
          <w:sz w:val="24"/>
          <w:szCs w:val="24"/>
          <w:lang w:eastAsia="fr-FR" w:bidi="ar-DZ"/>
        </w:rPr>
        <w:t>iquide à l’état solide</w:t>
      </w:r>
      <w:r w:rsidR="00AC19A1">
        <w:rPr>
          <w:rFonts w:ascii="Times New Roman" w:hAnsi="Times New Roman" w:cs="Times New Roman"/>
          <w:sz w:val="24"/>
          <w:szCs w:val="24"/>
          <w:lang w:eastAsia="fr-FR" w:bidi="ar-DZ"/>
        </w:rPr>
        <w:t xml:space="preserve">. </w:t>
      </w:r>
      <w:r w:rsidR="00045C01">
        <w:rPr>
          <w:rFonts w:ascii="Times New Roman" w:hAnsi="Times New Roman" w:cs="Times New Roman"/>
          <w:sz w:val="24"/>
          <w:szCs w:val="24"/>
          <w:lang w:eastAsia="fr-FR" w:bidi="ar-DZ"/>
        </w:rPr>
        <w:t>T</w:t>
      </w:r>
      <w:r w:rsidR="00045C01">
        <w:rPr>
          <w:rFonts w:ascii="Times New Roman" w:hAnsi="Times New Roman" w:cs="Times New Roman"/>
          <w:sz w:val="24"/>
          <w:szCs w:val="24"/>
          <w:vertAlign w:val="subscript"/>
          <w:lang w:eastAsia="fr-FR" w:bidi="ar-DZ"/>
        </w:rPr>
        <w:t>g</w:t>
      </w:r>
      <w:r w:rsidR="00045C01">
        <w:rPr>
          <w:rFonts w:ascii="Times New Roman" w:hAnsi="Times New Roman" w:cs="Times New Roman"/>
          <w:sz w:val="24"/>
          <w:szCs w:val="24"/>
          <w:lang w:eastAsia="fr-FR" w:bidi="ar-DZ"/>
        </w:rPr>
        <w:t>=Température de transition vitreuse</w:t>
      </w:r>
      <w:r w:rsidR="00AC19A1">
        <w:rPr>
          <w:rFonts w:ascii="Times New Roman" w:hAnsi="Times New Roman" w:cs="Times New Roman"/>
          <w:sz w:val="24"/>
          <w:szCs w:val="24"/>
          <w:lang w:eastAsia="fr-FR" w:bidi="ar-DZ"/>
        </w:rPr>
        <w:t>,</w:t>
      </w:r>
      <w:r w:rsidR="00045C01">
        <w:rPr>
          <w:rFonts w:ascii="Times New Roman" w:hAnsi="Times New Roman" w:cs="Times New Roman"/>
          <w:sz w:val="24"/>
          <w:szCs w:val="24"/>
          <w:lang w:eastAsia="fr-FR" w:bidi="ar-DZ"/>
        </w:rPr>
        <w:t xml:space="preserve"> T</w:t>
      </w:r>
      <w:r w:rsidR="00045C01">
        <w:rPr>
          <w:rFonts w:ascii="Times New Roman" w:hAnsi="Times New Roman" w:cs="Times New Roman"/>
          <w:sz w:val="24"/>
          <w:szCs w:val="24"/>
          <w:vertAlign w:val="subscript"/>
          <w:lang w:eastAsia="fr-FR" w:bidi="ar-DZ"/>
        </w:rPr>
        <w:t>F</w:t>
      </w:r>
      <w:r w:rsidR="00C31330">
        <w:rPr>
          <w:rFonts w:ascii="Times New Roman" w:hAnsi="Times New Roman" w:cs="Times New Roman"/>
          <w:sz w:val="24"/>
          <w:szCs w:val="24"/>
          <w:lang w:eastAsia="fr-FR" w:bidi="ar-DZ"/>
        </w:rPr>
        <w:t>=Température de fusion</w:t>
      </w:r>
    </w:p>
    <w:p w:rsidR="00045C01" w:rsidRDefault="005870CD" w:rsidP="00073E17">
      <w:pPr>
        <w:spacing w:line="360" w:lineRule="auto"/>
        <w:jc w:val="both"/>
        <w:rPr>
          <w:rFonts w:ascii="Times New Roman" w:hAnsi="Times New Roman" w:cs="Times New Roman"/>
          <w:b/>
          <w:bCs/>
          <w:sz w:val="24"/>
          <w:szCs w:val="24"/>
          <w:lang w:eastAsia="fr-FR" w:bidi="ar-DZ"/>
        </w:rPr>
      </w:pPr>
      <w:r w:rsidRPr="004E3B0A">
        <w:rPr>
          <w:rFonts w:ascii="Times New Roman" w:hAnsi="Times New Roman" w:cs="Times New Roman"/>
          <w:b/>
          <w:bCs/>
          <w:sz w:val="24"/>
          <w:szCs w:val="24"/>
          <w:lang w:eastAsia="fr-FR" w:bidi="ar-DZ"/>
        </w:rPr>
        <w:lastRenderedPageBreak/>
        <w:t>I</w:t>
      </w:r>
      <w:r w:rsidR="00130919">
        <w:rPr>
          <w:rFonts w:ascii="Times New Roman" w:hAnsi="Times New Roman" w:cs="Times New Roman"/>
          <w:b/>
          <w:bCs/>
          <w:sz w:val="24"/>
          <w:szCs w:val="24"/>
          <w:lang w:eastAsia="fr-FR" w:bidi="ar-DZ"/>
        </w:rPr>
        <w:t>. 3</w:t>
      </w:r>
      <w:r w:rsidRPr="004E3B0A">
        <w:rPr>
          <w:rFonts w:ascii="Times New Roman" w:hAnsi="Times New Roman" w:cs="Times New Roman"/>
          <w:b/>
          <w:bCs/>
          <w:sz w:val="24"/>
          <w:szCs w:val="24"/>
          <w:lang w:eastAsia="fr-FR" w:bidi="ar-DZ"/>
        </w:rPr>
        <w:t xml:space="preserve">-Modèles </w:t>
      </w:r>
      <w:r w:rsidR="004E3B0A" w:rsidRPr="004E3B0A">
        <w:rPr>
          <w:rFonts w:ascii="Times New Roman" w:hAnsi="Times New Roman" w:cs="Times New Roman"/>
          <w:b/>
          <w:bCs/>
          <w:sz w:val="24"/>
          <w:szCs w:val="24"/>
          <w:lang w:eastAsia="fr-FR" w:bidi="ar-DZ"/>
        </w:rPr>
        <w:t>structuraux</w:t>
      </w:r>
      <w:r w:rsidR="000D540A">
        <w:rPr>
          <w:rFonts w:ascii="Times New Roman" w:hAnsi="Times New Roman" w:cs="Times New Roman"/>
          <w:b/>
          <w:bCs/>
          <w:sz w:val="24"/>
          <w:szCs w:val="24"/>
          <w:lang w:eastAsia="fr-FR" w:bidi="ar-DZ"/>
        </w:rPr>
        <w:t> :</w:t>
      </w:r>
    </w:p>
    <w:p w:rsidR="00076AF9" w:rsidRPr="00076AF9" w:rsidRDefault="00076AF9" w:rsidP="00AC19A1">
      <w:pPr>
        <w:spacing w:line="360" w:lineRule="auto"/>
        <w:jc w:val="both"/>
        <w:rPr>
          <w:rFonts w:ascii="Times New Roman" w:hAnsi="Times New Roman" w:cs="Times New Roman"/>
          <w:sz w:val="24"/>
          <w:szCs w:val="24"/>
          <w:lang w:eastAsia="fr-FR" w:bidi="ar-DZ"/>
        </w:rPr>
      </w:pPr>
      <w:r w:rsidRPr="00076AF9">
        <w:rPr>
          <w:rFonts w:ascii="Times New Roman" w:hAnsi="Times New Roman" w:cs="Times New Roman"/>
          <w:sz w:val="24"/>
          <w:szCs w:val="24"/>
          <w:lang w:eastAsia="fr-FR" w:bidi="ar-DZ"/>
        </w:rPr>
        <w:t xml:space="preserve">          </w:t>
      </w:r>
      <w:r w:rsidR="00024F75" w:rsidRPr="00076AF9">
        <w:rPr>
          <w:rFonts w:ascii="Times New Roman" w:hAnsi="Times New Roman" w:cs="Times New Roman"/>
          <w:sz w:val="24"/>
          <w:szCs w:val="24"/>
          <w:lang w:eastAsia="fr-FR" w:bidi="ar-DZ"/>
        </w:rPr>
        <w:t>P</w:t>
      </w:r>
      <w:r w:rsidRPr="00076AF9">
        <w:rPr>
          <w:rFonts w:ascii="Times New Roman" w:hAnsi="Times New Roman" w:cs="Times New Roman"/>
          <w:sz w:val="24"/>
          <w:szCs w:val="24"/>
          <w:lang w:eastAsia="fr-FR" w:bidi="ar-DZ"/>
        </w:rPr>
        <w:t>ou</w:t>
      </w:r>
      <w:r w:rsidR="00024F75">
        <w:rPr>
          <w:rFonts w:ascii="Times New Roman" w:hAnsi="Times New Roman" w:cs="Times New Roman"/>
          <w:sz w:val="24"/>
          <w:szCs w:val="24"/>
          <w:lang w:eastAsia="fr-FR" w:bidi="ar-DZ"/>
        </w:rPr>
        <w:t xml:space="preserve">r expliquer la formation des verres </w:t>
      </w:r>
      <w:r w:rsidR="00AC19A1">
        <w:rPr>
          <w:rFonts w:ascii="Times New Roman" w:hAnsi="Times New Roman" w:cs="Times New Roman"/>
          <w:sz w:val="24"/>
          <w:szCs w:val="24"/>
          <w:lang w:eastAsia="fr-FR" w:bidi="ar-DZ"/>
        </w:rPr>
        <w:t>plusieurs auteurs ont</w:t>
      </w:r>
      <w:r w:rsidR="00024F75">
        <w:rPr>
          <w:rFonts w:ascii="Times New Roman" w:hAnsi="Times New Roman" w:cs="Times New Roman"/>
          <w:sz w:val="24"/>
          <w:szCs w:val="24"/>
          <w:lang w:eastAsia="fr-FR" w:bidi="ar-DZ"/>
        </w:rPr>
        <w:t xml:space="preserve"> mené </w:t>
      </w:r>
      <w:r w:rsidR="00AC19A1">
        <w:rPr>
          <w:rFonts w:ascii="Times New Roman" w:hAnsi="Times New Roman" w:cs="Times New Roman"/>
          <w:sz w:val="24"/>
          <w:szCs w:val="24"/>
          <w:lang w:eastAsia="fr-FR" w:bidi="ar-DZ"/>
        </w:rPr>
        <w:t>des</w:t>
      </w:r>
      <w:r w:rsidR="00024F75">
        <w:rPr>
          <w:rFonts w:ascii="Times New Roman" w:hAnsi="Times New Roman" w:cs="Times New Roman"/>
          <w:sz w:val="24"/>
          <w:szCs w:val="24"/>
          <w:lang w:eastAsia="fr-FR" w:bidi="ar-DZ"/>
        </w:rPr>
        <w:t xml:space="preserve"> tentatives de produire une théorie atomique complète de formation d</w:t>
      </w:r>
      <w:r w:rsidR="00AC19A1">
        <w:rPr>
          <w:rFonts w:ascii="Times New Roman" w:hAnsi="Times New Roman" w:cs="Times New Roman"/>
          <w:sz w:val="24"/>
          <w:szCs w:val="24"/>
          <w:lang w:eastAsia="fr-FR" w:bidi="ar-DZ"/>
        </w:rPr>
        <w:t>u</w:t>
      </w:r>
      <w:r w:rsidR="00024F75">
        <w:rPr>
          <w:rFonts w:ascii="Times New Roman" w:hAnsi="Times New Roman" w:cs="Times New Roman"/>
          <w:sz w:val="24"/>
          <w:szCs w:val="24"/>
          <w:lang w:eastAsia="fr-FR" w:bidi="ar-DZ"/>
        </w:rPr>
        <w:t xml:space="preserve"> verre </w:t>
      </w:r>
      <w:r w:rsidR="00AC19A1">
        <w:rPr>
          <w:rFonts w:ascii="Times New Roman" w:hAnsi="Times New Roman" w:cs="Times New Roman"/>
          <w:sz w:val="24"/>
          <w:szCs w:val="24"/>
          <w:lang w:eastAsia="fr-FR" w:bidi="ar-DZ"/>
        </w:rPr>
        <w:t xml:space="preserve">en se </w:t>
      </w:r>
      <w:r w:rsidR="00024F75">
        <w:rPr>
          <w:rFonts w:ascii="Times New Roman" w:hAnsi="Times New Roman" w:cs="Times New Roman"/>
          <w:sz w:val="24"/>
          <w:szCs w:val="24"/>
          <w:lang w:eastAsia="fr-FR" w:bidi="ar-DZ"/>
        </w:rPr>
        <w:t>bas</w:t>
      </w:r>
      <w:r w:rsidR="00AC19A1">
        <w:rPr>
          <w:rFonts w:ascii="Times New Roman" w:hAnsi="Times New Roman" w:cs="Times New Roman"/>
          <w:sz w:val="24"/>
          <w:szCs w:val="24"/>
          <w:lang w:eastAsia="fr-FR" w:bidi="ar-DZ"/>
        </w:rPr>
        <w:t>ant</w:t>
      </w:r>
      <w:r w:rsidR="00024F75">
        <w:rPr>
          <w:rFonts w:ascii="Times New Roman" w:hAnsi="Times New Roman" w:cs="Times New Roman"/>
          <w:sz w:val="24"/>
          <w:szCs w:val="24"/>
          <w:lang w:eastAsia="fr-FR" w:bidi="ar-DZ"/>
        </w:rPr>
        <w:t xml:space="preserve"> sur la nature des liaisons chimique et la forme des unités structurales </w:t>
      </w:r>
      <w:r w:rsidR="00A52DAA">
        <w:rPr>
          <w:rFonts w:ascii="Times New Roman" w:hAnsi="Times New Roman" w:cs="Times New Roman"/>
          <w:sz w:val="24"/>
          <w:szCs w:val="24"/>
          <w:lang w:eastAsia="fr-FR" w:bidi="ar-DZ"/>
        </w:rPr>
        <w:t>impliquées.</w:t>
      </w:r>
    </w:p>
    <w:p w:rsidR="00776895" w:rsidRDefault="0025213B" w:rsidP="00AC19A1">
      <w:pPr>
        <w:spacing w:line="360" w:lineRule="auto"/>
        <w:jc w:val="both"/>
        <w:rPr>
          <w:rFonts w:ascii="Times New Roman" w:hAnsi="Times New Roman" w:cs="Times New Roman"/>
          <w:b/>
          <w:bCs/>
          <w:sz w:val="24"/>
          <w:szCs w:val="24"/>
          <w:lang w:eastAsia="fr-FR" w:bidi="ar-DZ"/>
        </w:rPr>
      </w:pPr>
      <w:r>
        <w:rPr>
          <w:rFonts w:ascii="Times New Roman" w:hAnsi="Times New Roman" w:cs="Times New Roman"/>
          <w:b/>
          <w:bCs/>
          <w:sz w:val="24"/>
          <w:szCs w:val="24"/>
          <w:lang w:eastAsia="fr-FR" w:bidi="ar-DZ"/>
        </w:rPr>
        <w:t>I.3</w:t>
      </w:r>
      <w:r w:rsidR="00776895">
        <w:rPr>
          <w:rFonts w:ascii="Times New Roman" w:hAnsi="Times New Roman" w:cs="Times New Roman"/>
          <w:b/>
          <w:bCs/>
          <w:sz w:val="24"/>
          <w:szCs w:val="24"/>
          <w:lang w:eastAsia="fr-FR" w:bidi="ar-DZ"/>
        </w:rPr>
        <w:t>-1-Modèle de Goldschmidt</w:t>
      </w:r>
      <w:r w:rsidR="00E10759">
        <w:rPr>
          <w:rFonts w:ascii="Times New Roman" w:hAnsi="Times New Roman" w:cs="Times New Roman"/>
          <w:b/>
          <w:bCs/>
          <w:sz w:val="24"/>
          <w:szCs w:val="24"/>
          <w:lang w:eastAsia="fr-FR" w:bidi="ar-DZ"/>
        </w:rPr>
        <w:t xml:space="preserve"> </w:t>
      </w:r>
    </w:p>
    <w:p w:rsidR="00EE0E6A" w:rsidRDefault="00EE0E6A" w:rsidP="00AC19A1">
      <w:pPr>
        <w:spacing w:line="360" w:lineRule="auto"/>
        <w:ind w:firstLine="272"/>
        <w:jc w:val="both"/>
        <w:rPr>
          <w:rFonts w:ascii="Times New Roman" w:hAnsi="Times New Roman" w:cs="Times New Roman"/>
          <w:sz w:val="24"/>
          <w:szCs w:val="24"/>
          <w:lang w:eastAsia="fr-FR" w:bidi="ar-DZ"/>
        </w:rPr>
      </w:pPr>
      <w:r w:rsidRPr="00EE0E6A">
        <w:rPr>
          <w:rFonts w:ascii="Times New Roman" w:hAnsi="Times New Roman" w:cs="Times New Roman"/>
          <w:sz w:val="24"/>
          <w:szCs w:val="24"/>
          <w:lang w:eastAsia="fr-FR" w:bidi="ar-DZ"/>
        </w:rPr>
        <w:t>A</w:t>
      </w:r>
      <w:r w:rsidR="007E2C06">
        <w:rPr>
          <w:rFonts w:ascii="Times New Roman" w:hAnsi="Times New Roman" w:cs="Times New Roman"/>
          <w:sz w:val="24"/>
          <w:szCs w:val="24"/>
          <w:lang w:eastAsia="fr-FR" w:bidi="ar-DZ"/>
        </w:rPr>
        <w:t xml:space="preserve"> partir de ses étude sur les cristaux, Goldschmidt </w:t>
      </w:r>
      <w:r w:rsidR="00AC19A1" w:rsidRPr="00AC19A1">
        <w:rPr>
          <w:rFonts w:ascii="Times New Roman" w:hAnsi="Times New Roman" w:cs="Times New Roman"/>
          <w:sz w:val="24"/>
          <w:szCs w:val="24"/>
          <w:lang w:eastAsia="fr-FR" w:bidi="ar-DZ"/>
        </w:rPr>
        <w:t>[1]</w:t>
      </w:r>
      <w:r w:rsidR="00AC19A1">
        <w:rPr>
          <w:rFonts w:ascii="Times New Roman" w:hAnsi="Times New Roman" w:cs="Times New Roman"/>
          <w:b/>
          <w:bCs/>
          <w:sz w:val="24"/>
          <w:szCs w:val="24"/>
          <w:lang w:eastAsia="fr-FR" w:bidi="ar-DZ"/>
        </w:rPr>
        <w:t xml:space="preserve"> </w:t>
      </w:r>
      <w:r w:rsidR="007E2C06">
        <w:rPr>
          <w:rFonts w:ascii="Times New Roman" w:hAnsi="Times New Roman" w:cs="Times New Roman"/>
          <w:sz w:val="24"/>
          <w:szCs w:val="24"/>
          <w:lang w:eastAsia="fr-FR" w:bidi="ar-DZ"/>
        </w:rPr>
        <w:t>a tenté en 1926 de prévoir l’existence des verres d’oxyde</w:t>
      </w:r>
      <w:r w:rsidR="00AC19A1">
        <w:rPr>
          <w:rFonts w:ascii="Times New Roman" w:hAnsi="Times New Roman" w:cs="Times New Roman"/>
          <w:sz w:val="24"/>
          <w:szCs w:val="24"/>
          <w:lang w:eastAsia="fr-FR" w:bidi="ar-DZ"/>
        </w:rPr>
        <w:t>s</w:t>
      </w:r>
      <w:r w:rsidR="007E2C06">
        <w:rPr>
          <w:rFonts w:ascii="Times New Roman" w:hAnsi="Times New Roman" w:cs="Times New Roman"/>
          <w:sz w:val="24"/>
          <w:szCs w:val="24"/>
          <w:lang w:eastAsia="fr-FR" w:bidi="ar-DZ"/>
        </w:rPr>
        <w:t xml:space="preserve"> mono composants </w:t>
      </w:r>
      <w:r w:rsidR="00AC19A1">
        <w:rPr>
          <w:rFonts w:ascii="Times New Roman" w:hAnsi="Times New Roman" w:cs="Times New Roman"/>
          <w:sz w:val="24"/>
          <w:szCs w:val="24"/>
          <w:lang w:eastAsia="fr-FR" w:bidi="ar-DZ"/>
        </w:rPr>
        <w:t>en considérant</w:t>
      </w:r>
      <w:r w:rsidR="007E2C06">
        <w:rPr>
          <w:rFonts w:ascii="Times New Roman" w:hAnsi="Times New Roman" w:cs="Times New Roman"/>
          <w:sz w:val="24"/>
          <w:szCs w:val="24"/>
          <w:lang w:eastAsia="fr-FR" w:bidi="ar-DZ"/>
        </w:rPr>
        <w:t xml:space="preserve"> la valeur du rapport des rayons cationique et anioniques selon la relation </w:t>
      </w:r>
      <w:r w:rsidR="007E2C06" w:rsidRPr="007E2C06">
        <w:rPr>
          <w:rFonts w:ascii="Times New Roman" w:hAnsi="Times New Roman" w:cs="Times New Roman"/>
          <w:b/>
          <w:bCs/>
          <w:sz w:val="24"/>
          <w:szCs w:val="24"/>
          <w:lang w:eastAsia="fr-FR" w:bidi="ar-DZ"/>
        </w:rPr>
        <w:t>R</w:t>
      </w:r>
      <w:r w:rsidR="007E2C06" w:rsidRPr="007E2C06">
        <w:rPr>
          <w:rFonts w:ascii="Times New Roman" w:hAnsi="Times New Roman" w:cs="Times New Roman"/>
          <w:b/>
          <w:bCs/>
          <w:sz w:val="24"/>
          <w:szCs w:val="24"/>
          <w:vertAlign w:val="subscript"/>
          <w:lang w:eastAsia="fr-FR" w:bidi="ar-DZ"/>
        </w:rPr>
        <w:t>g</w:t>
      </w:r>
      <w:r w:rsidR="007E2C06" w:rsidRPr="007E2C06">
        <w:rPr>
          <w:rFonts w:ascii="Times New Roman" w:hAnsi="Times New Roman" w:cs="Times New Roman"/>
          <w:b/>
          <w:bCs/>
          <w:sz w:val="24"/>
          <w:szCs w:val="24"/>
          <w:lang w:eastAsia="fr-FR" w:bidi="ar-DZ"/>
        </w:rPr>
        <w:t>=</w:t>
      </w:r>
      <m:oMath>
        <m:r>
          <m:rPr>
            <m:sty m:val="bi"/>
          </m:rPr>
          <w:rPr>
            <w:rFonts w:ascii="Cambria Math" w:hAnsi="Cambria Math" w:cs="Times New Roman"/>
            <w:sz w:val="24"/>
            <w:szCs w:val="24"/>
            <w:lang w:eastAsia="fr-FR" w:bidi="ar-DZ"/>
          </w:rPr>
          <m:t xml:space="preserve"> </m:t>
        </m:r>
        <m:f>
          <m:fPr>
            <m:ctrlPr>
              <w:rPr>
                <w:rFonts w:ascii="Cambria Math" w:hAnsi="Cambria Math" w:cs="Times New Roman"/>
                <w:b/>
                <w:bCs/>
                <w:i/>
                <w:sz w:val="24"/>
                <w:szCs w:val="24"/>
                <w:lang w:eastAsia="fr-FR" w:bidi="ar-DZ"/>
              </w:rPr>
            </m:ctrlPr>
          </m:fPr>
          <m:num>
            <m:r>
              <m:rPr>
                <m:sty m:val="bi"/>
              </m:rPr>
              <w:rPr>
                <w:rFonts w:ascii="Cambria Math" w:hAnsi="Cambria Math" w:cs="Times New Roman"/>
                <w:sz w:val="24"/>
                <w:szCs w:val="24"/>
                <w:lang w:eastAsia="fr-FR" w:bidi="ar-DZ"/>
              </w:rPr>
              <m:t>Rcation</m:t>
            </m:r>
          </m:num>
          <m:den>
            <m:r>
              <m:rPr>
                <m:sty m:val="bi"/>
              </m:rPr>
              <w:rPr>
                <w:rFonts w:ascii="Cambria Math" w:hAnsi="Cambria Math" w:cs="Times New Roman"/>
                <w:sz w:val="24"/>
                <w:szCs w:val="24"/>
                <w:lang w:eastAsia="fr-FR" w:bidi="ar-DZ"/>
              </w:rPr>
              <m:t>Ranion</m:t>
            </m:r>
          </m:den>
        </m:f>
      </m:oMath>
      <w:r w:rsidR="00467CD3">
        <w:rPr>
          <w:rFonts w:ascii="Times New Roman" w:hAnsi="Times New Roman" w:cs="Times New Roman"/>
          <w:sz w:val="24"/>
          <w:szCs w:val="24"/>
          <w:lang w:eastAsia="fr-FR" w:bidi="ar-DZ"/>
        </w:rPr>
        <w:t xml:space="preserve"> .</w:t>
      </w:r>
    </w:p>
    <w:tbl>
      <w:tblPr>
        <w:tblStyle w:val="Grilledutableau"/>
        <w:tblpPr w:leftFromText="141" w:rightFromText="141" w:vertAnchor="text" w:horzAnchor="margin" w:tblpXSpec="center" w:tblpY="213"/>
        <w:tblW w:w="0" w:type="auto"/>
        <w:tblLook w:val="04A0"/>
      </w:tblPr>
      <w:tblGrid>
        <w:gridCol w:w="1535"/>
        <w:gridCol w:w="1535"/>
        <w:gridCol w:w="1535"/>
        <w:gridCol w:w="1535"/>
        <w:gridCol w:w="1535"/>
      </w:tblGrid>
      <w:tr w:rsidR="00D6337A" w:rsidRPr="00F907C4" w:rsidTr="00D6337A">
        <w:trPr>
          <w:trHeight w:val="527"/>
        </w:trPr>
        <w:tc>
          <w:tcPr>
            <w:tcW w:w="1535" w:type="dxa"/>
            <w:vAlign w:val="center"/>
          </w:tcPr>
          <w:p w:rsidR="00D6337A" w:rsidRPr="00F907C4" w:rsidRDefault="00D6337A" w:rsidP="00D6337A">
            <w:pPr>
              <w:jc w:val="center"/>
              <w:rPr>
                <w:rFonts w:ascii="Times New Roman" w:hAnsi="Times New Roman" w:cs="Times New Roman"/>
                <w:b/>
                <w:bCs/>
                <w:sz w:val="24"/>
                <w:szCs w:val="24"/>
                <w:lang w:eastAsia="fr-FR" w:bidi="ar-DZ"/>
              </w:rPr>
            </w:pPr>
            <w:r w:rsidRPr="00F907C4">
              <w:rPr>
                <w:rFonts w:ascii="Times New Roman" w:hAnsi="Times New Roman" w:cs="Times New Roman"/>
                <w:b/>
                <w:bCs/>
                <w:sz w:val="24"/>
                <w:szCs w:val="24"/>
                <w:lang w:eastAsia="fr-FR" w:bidi="ar-DZ"/>
              </w:rPr>
              <w:t>Oxyde</w:t>
            </w:r>
          </w:p>
        </w:tc>
        <w:tc>
          <w:tcPr>
            <w:tcW w:w="1535" w:type="dxa"/>
            <w:vAlign w:val="center"/>
          </w:tcPr>
          <w:p w:rsidR="00D6337A" w:rsidRPr="00F907C4" w:rsidRDefault="00D6337A" w:rsidP="00D6337A">
            <w:pPr>
              <w:jc w:val="center"/>
              <w:rPr>
                <w:rFonts w:ascii="Times New Roman" w:hAnsi="Times New Roman" w:cs="Times New Roman"/>
                <w:b/>
                <w:bCs/>
                <w:sz w:val="24"/>
                <w:szCs w:val="24"/>
                <w:lang w:eastAsia="fr-FR" w:bidi="ar-DZ"/>
              </w:rPr>
            </w:pPr>
            <w:r w:rsidRPr="00F907C4">
              <w:rPr>
                <w:rFonts w:ascii="Times New Roman" w:hAnsi="Times New Roman" w:cs="Times New Roman"/>
                <w:b/>
                <w:bCs/>
                <w:sz w:val="24"/>
                <w:szCs w:val="24"/>
                <w:lang w:eastAsia="fr-FR" w:bidi="ar-DZ"/>
              </w:rPr>
              <w:t>R</w:t>
            </w:r>
            <w:r w:rsidRPr="00F907C4">
              <w:rPr>
                <w:rFonts w:ascii="Times New Roman" w:hAnsi="Times New Roman" w:cs="Times New Roman"/>
                <w:b/>
                <w:bCs/>
                <w:sz w:val="24"/>
                <w:szCs w:val="24"/>
                <w:vertAlign w:val="subscript"/>
                <w:lang w:eastAsia="fr-FR" w:bidi="ar-DZ"/>
              </w:rPr>
              <w:t>g</w:t>
            </w:r>
          </w:p>
        </w:tc>
        <w:tc>
          <w:tcPr>
            <w:tcW w:w="1535" w:type="dxa"/>
            <w:vAlign w:val="center"/>
          </w:tcPr>
          <w:p w:rsidR="00D6337A" w:rsidRPr="00F907C4" w:rsidRDefault="00D6337A" w:rsidP="00D6337A">
            <w:pPr>
              <w:jc w:val="center"/>
              <w:rPr>
                <w:rFonts w:ascii="Times New Roman" w:hAnsi="Times New Roman" w:cs="Times New Roman"/>
                <w:b/>
                <w:bCs/>
                <w:sz w:val="24"/>
                <w:szCs w:val="24"/>
                <w:lang w:eastAsia="fr-FR" w:bidi="ar-DZ"/>
              </w:rPr>
            </w:pPr>
            <w:r w:rsidRPr="00F907C4">
              <w:rPr>
                <w:rFonts w:ascii="Times New Roman" w:hAnsi="Times New Roman" w:cs="Times New Roman"/>
                <w:b/>
                <w:bCs/>
                <w:sz w:val="24"/>
                <w:szCs w:val="24"/>
                <w:lang w:eastAsia="fr-FR" w:bidi="ar-DZ"/>
              </w:rPr>
              <w:t>V</w:t>
            </w:r>
            <w:r w:rsidRPr="00F907C4">
              <w:rPr>
                <w:rFonts w:ascii="Times New Roman" w:hAnsi="Times New Roman" w:cs="Times New Roman"/>
                <w:b/>
                <w:bCs/>
                <w:sz w:val="24"/>
                <w:szCs w:val="24"/>
                <w:vertAlign w:val="subscript"/>
                <w:lang w:eastAsia="fr-FR" w:bidi="ar-DZ"/>
              </w:rPr>
              <w:t>cr</w:t>
            </w:r>
          </w:p>
        </w:tc>
        <w:tc>
          <w:tcPr>
            <w:tcW w:w="1535" w:type="dxa"/>
            <w:vAlign w:val="center"/>
          </w:tcPr>
          <w:p w:rsidR="00D6337A" w:rsidRPr="00F907C4" w:rsidRDefault="004044D5" w:rsidP="00D6337A">
            <w:pPr>
              <w:jc w:val="center"/>
              <w:rPr>
                <w:rFonts w:ascii="Times New Roman" w:hAnsi="Times New Roman" w:cs="Times New Roman"/>
                <w:b/>
                <w:bCs/>
                <w:sz w:val="24"/>
                <w:szCs w:val="24"/>
                <w:lang w:eastAsia="fr-FR" w:bidi="ar-DZ"/>
              </w:rPr>
            </w:pPr>
            <w:r w:rsidRPr="00F907C4">
              <w:rPr>
                <w:rFonts w:ascii="Times New Roman" w:hAnsi="Times New Roman" w:cs="Times New Roman"/>
                <w:b/>
                <w:bCs/>
                <w:sz w:val="24"/>
                <w:szCs w:val="24"/>
                <w:lang w:eastAsia="fr-FR" w:bidi="ar-DZ"/>
              </w:rPr>
              <w:t>O</w:t>
            </w:r>
            <w:r w:rsidR="00D6337A" w:rsidRPr="00F907C4">
              <w:rPr>
                <w:rFonts w:ascii="Times New Roman" w:hAnsi="Times New Roman" w:cs="Times New Roman"/>
                <w:b/>
                <w:bCs/>
                <w:sz w:val="24"/>
                <w:szCs w:val="24"/>
                <w:lang w:eastAsia="fr-FR" w:bidi="ar-DZ"/>
              </w:rPr>
              <w:t>xyde</w:t>
            </w:r>
          </w:p>
        </w:tc>
        <w:tc>
          <w:tcPr>
            <w:tcW w:w="1535" w:type="dxa"/>
            <w:vAlign w:val="center"/>
          </w:tcPr>
          <w:p w:rsidR="00D6337A" w:rsidRPr="00F907C4" w:rsidRDefault="00D6337A" w:rsidP="00D6337A">
            <w:pPr>
              <w:jc w:val="center"/>
              <w:rPr>
                <w:rFonts w:ascii="Times New Roman" w:hAnsi="Times New Roman" w:cs="Times New Roman"/>
                <w:b/>
                <w:bCs/>
                <w:sz w:val="24"/>
                <w:szCs w:val="24"/>
                <w:lang w:eastAsia="fr-FR" w:bidi="ar-DZ"/>
              </w:rPr>
            </w:pPr>
            <w:r w:rsidRPr="00F907C4">
              <w:rPr>
                <w:rFonts w:ascii="Times New Roman" w:hAnsi="Times New Roman" w:cs="Times New Roman"/>
                <w:b/>
                <w:bCs/>
                <w:sz w:val="24"/>
                <w:szCs w:val="24"/>
                <w:lang w:eastAsia="fr-FR" w:bidi="ar-DZ"/>
              </w:rPr>
              <w:t>R</w:t>
            </w:r>
            <w:r w:rsidRPr="00F907C4">
              <w:rPr>
                <w:rFonts w:ascii="Times New Roman" w:hAnsi="Times New Roman" w:cs="Times New Roman"/>
                <w:b/>
                <w:bCs/>
                <w:sz w:val="24"/>
                <w:szCs w:val="24"/>
                <w:vertAlign w:val="subscript"/>
                <w:lang w:eastAsia="fr-FR" w:bidi="ar-DZ"/>
              </w:rPr>
              <w:t>g</w:t>
            </w:r>
          </w:p>
        </w:tc>
      </w:tr>
      <w:tr w:rsidR="00D6337A" w:rsidRPr="00F907C4" w:rsidTr="00D6337A">
        <w:trPr>
          <w:trHeight w:val="409"/>
        </w:trPr>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BeO</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0.12</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w:t>
            </w:r>
          </w:p>
        </w:tc>
        <w:tc>
          <w:tcPr>
            <w:tcW w:w="1535" w:type="dxa"/>
            <w:vAlign w:val="center"/>
          </w:tcPr>
          <w:p w:rsidR="00D6337A" w:rsidRPr="00AC19A1" w:rsidRDefault="00D6337A" w:rsidP="00D6337A">
            <w:pPr>
              <w:jc w:val="center"/>
              <w:rPr>
                <w:rFonts w:ascii="Times New Roman" w:hAnsi="Times New Roman" w:cs="Times New Roman"/>
                <w:sz w:val="24"/>
                <w:szCs w:val="24"/>
                <w:vertAlign w:val="subscript"/>
                <w:lang w:eastAsia="fr-FR" w:bidi="ar-DZ"/>
              </w:rPr>
            </w:pPr>
            <w:r w:rsidRPr="00AC19A1">
              <w:rPr>
                <w:rFonts w:ascii="Times New Roman" w:hAnsi="Times New Roman" w:cs="Times New Roman"/>
                <w:sz w:val="24"/>
                <w:szCs w:val="24"/>
                <w:lang w:eastAsia="fr-FR" w:bidi="ar-DZ"/>
              </w:rPr>
              <w:t>B</w:t>
            </w:r>
            <w:r w:rsidRPr="00AC19A1">
              <w:rPr>
                <w:rFonts w:ascii="Times New Roman" w:hAnsi="Times New Roman" w:cs="Times New Roman"/>
                <w:sz w:val="24"/>
                <w:szCs w:val="24"/>
                <w:vertAlign w:val="subscript"/>
                <w:lang w:eastAsia="fr-FR" w:bidi="ar-DZ"/>
              </w:rPr>
              <w:t>2</w:t>
            </w:r>
            <w:r w:rsidRPr="00AC19A1">
              <w:rPr>
                <w:rFonts w:ascii="Times New Roman" w:hAnsi="Times New Roman" w:cs="Times New Roman"/>
                <w:sz w:val="24"/>
                <w:szCs w:val="24"/>
                <w:lang w:eastAsia="fr-FR" w:bidi="ar-DZ"/>
              </w:rPr>
              <w:t>O</w:t>
            </w:r>
            <w:r w:rsidRPr="00AC19A1">
              <w:rPr>
                <w:rFonts w:ascii="Times New Roman" w:hAnsi="Times New Roman" w:cs="Times New Roman"/>
                <w:sz w:val="24"/>
                <w:szCs w:val="24"/>
                <w:vertAlign w:val="subscript"/>
                <w:lang w:eastAsia="fr-FR" w:bidi="ar-DZ"/>
              </w:rPr>
              <w:t>3</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0.09</w:t>
            </w:r>
          </w:p>
        </w:tc>
      </w:tr>
      <w:tr w:rsidR="00D6337A" w:rsidRPr="00F907C4" w:rsidTr="00D6337A">
        <w:trPr>
          <w:trHeight w:val="427"/>
        </w:trPr>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MgO</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0.53</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SiO</w:t>
            </w:r>
            <w:r w:rsidRPr="00AC19A1">
              <w:rPr>
                <w:rFonts w:ascii="Times New Roman" w:hAnsi="Times New Roman" w:cs="Times New Roman"/>
                <w:sz w:val="24"/>
                <w:szCs w:val="24"/>
                <w:vertAlign w:val="subscript"/>
                <w:lang w:eastAsia="fr-FR" w:bidi="ar-DZ"/>
              </w:rPr>
              <w:t>2</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0.19</w:t>
            </w:r>
          </w:p>
        </w:tc>
      </w:tr>
      <w:tr w:rsidR="00D6337A" w:rsidRPr="00F907C4" w:rsidTr="00D6337A">
        <w:trPr>
          <w:trHeight w:val="419"/>
        </w:trPr>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TiO</w:t>
            </w:r>
            <w:r w:rsidRPr="00AC19A1">
              <w:rPr>
                <w:rFonts w:ascii="Times New Roman" w:hAnsi="Times New Roman" w:cs="Times New Roman"/>
                <w:sz w:val="24"/>
                <w:szCs w:val="24"/>
                <w:vertAlign w:val="subscript"/>
                <w:lang w:eastAsia="fr-FR" w:bidi="ar-DZ"/>
              </w:rPr>
              <w:t>2</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0.45</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GeO</w:t>
            </w:r>
            <w:r w:rsidRPr="00AC19A1">
              <w:rPr>
                <w:rFonts w:ascii="Times New Roman" w:hAnsi="Times New Roman" w:cs="Times New Roman"/>
                <w:sz w:val="24"/>
                <w:szCs w:val="24"/>
                <w:vertAlign w:val="subscript"/>
                <w:lang w:eastAsia="fr-FR" w:bidi="ar-DZ"/>
              </w:rPr>
              <w:t>2</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0.3</w:t>
            </w:r>
          </w:p>
        </w:tc>
      </w:tr>
      <w:tr w:rsidR="00D6337A" w:rsidRPr="00F907C4" w:rsidTr="00D6337A">
        <w:trPr>
          <w:trHeight w:val="412"/>
        </w:trPr>
        <w:tc>
          <w:tcPr>
            <w:tcW w:w="1535" w:type="dxa"/>
            <w:vAlign w:val="center"/>
          </w:tcPr>
          <w:p w:rsidR="00D6337A" w:rsidRPr="00AC19A1" w:rsidRDefault="00D6337A" w:rsidP="00D6337A">
            <w:pPr>
              <w:jc w:val="center"/>
              <w:rPr>
                <w:rFonts w:ascii="Times New Roman" w:hAnsi="Times New Roman" w:cs="Times New Roman"/>
                <w:sz w:val="24"/>
                <w:szCs w:val="24"/>
                <w:vertAlign w:val="subscript"/>
                <w:lang w:eastAsia="fr-FR" w:bidi="ar-DZ"/>
              </w:rPr>
            </w:pPr>
            <w:r w:rsidRPr="00AC19A1">
              <w:rPr>
                <w:rFonts w:ascii="Times New Roman" w:hAnsi="Times New Roman" w:cs="Times New Roman"/>
                <w:sz w:val="24"/>
                <w:szCs w:val="24"/>
                <w:lang w:eastAsia="fr-FR" w:bidi="ar-DZ"/>
              </w:rPr>
              <w:t>AlO</w:t>
            </w:r>
            <w:r w:rsidRPr="00AC19A1">
              <w:rPr>
                <w:rFonts w:ascii="Times New Roman" w:hAnsi="Times New Roman" w:cs="Times New Roman"/>
                <w:sz w:val="24"/>
                <w:szCs w:val="24"/>
                <w:vertAlign w:val="subscript"/>
                <w:lang w:eastAsia="fr-FR" w:bidi="ar-DZ"/>
              </w:rPr>
              <w:t>3</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0.39</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P</w:t>
            </w:r>
            <w:r w:rsidRPr="00AC19A1">
              <w:rPr>
                <w:rFonts w:ascii="Times New Roman" w:hAnsi="Times New Roman" w:cs="Times New Roman"/>
                <w:sz w:val="24"/>
                <w:szCs w:val="24"/>
                <w:vertAlign w:val="subscript"/>
                <w:lang w:eastAsia="fr-FR" w:bidi="ar-DZ"/>
              </w:rPr>
              <w:t>2</w:t>
            </w:r>
            <w:r w:rsidRPr="00AC19A1">
              <w:rPr>
                <w:rFonts w:ascii="Times New Roman" w:hAnsi="Times New Roman" w:cs="Times New Roman"/>
                <w:sz w:val="24"/>
                <w:szCs w:val="24"/>
                <w:lang w:eastAsia="fr-FR" w:bidi="ar-DZ"/>
              </w:rPr>
              <w:t>O</w:t>
            </w:r>
            <w:r w:rsidRPr="00AC19A1">
              <w:rPr>
                <w:rFonts w:ascii="Times New Roman" w:hAnsi="Times New Roman" w:cs="Times New Roman"/>
                <w:sz w:val="24"/>
                <w:szCs w:val="24"/>
                <w:vertAlign w:val="subscript"/>
                <w:lang w:eastAsia="fr-FR" w:bidi="ar-DZ"/>
              </w:rPr>
              <w:t>5</w:t>
            </w:r>
          </w:p>
        </w:tc>
        <w:tc>
          <w:tcPr>
            <w:tcW w:w="1535" w:type="dxa"/>
            <w:vAlign w:val="center"/>
          </w:tcPr>
          <w:p w:rsidR="00D6337A" w:rsidRPr="00AC19A1" w:rsidRDefault="00D6337A" w:rsidP="00D6337A">
            <w:pPr>
              <w:jc w:val="center"/>
              <w:rPr>
                <w:rFonts w:ascii="Times New Roman" w:hAnsi="Times New Roman" w:cs="Times New Roman"/>
                <w:sz w:val="24"/>
                <w:szCs w:val="24"/>
                <w:lang w:eastAsia="fr-FR" w:bidi="ar-DZ"/>
              </w:rPr>
            </w:pPr>
            <w:r w:rsidRPr="00AC19A1">
              <w:rPr>
                <w:rFonts w:ascii="Times New Roman" w:hAnsi="Times New Roman" w:cs="Times New Roman"/>
                <w:sz w:val="24"/>
                <w:szCs w:val="24"/>
                <w:lang w:eastAsia="fr-FR" w:bidi="ar-DZ"/>
              </w:rPr>
              <w:t>0.13</w:t>
            </w:r>
          </w:p>
        </w:tc>
      </w:tr>
    </w:tbl>
    <w:p w:rsidR="00AC19A1" w:rsidRDefault="00AC19A1" w:rsidP="00AC19A1">
      <w:pPr>
        <w:spacing w:line="360" w:lineRule="auto"/>
        <w:ind w:firstLine="272"/>
        <w:jc w:val="both"/>
        <w:rPr>
          <w:rFonts w:ascii="Times New Roman" w:hAnsi="Times New Roman" w:cs="Times New Roman"/>
          <w:sz w:val="24"/>
          <w:szCs w:val="24"/>
          <w:lang w:eastAsia="fr-FR" w:bidi="ar-DZ"/>
        </w:rPr>
      </w:pPr>
    </w:p>
    <w:p w:rsidR="00C97BF3" w:rsidRDefault="00F907C4" w:rsidP="00C97BF3">
      <w:pPr>
        <w:spacing w:line="360" w:lineRule="auto"/>
        <w:jc w:val="center"/>
        <w:rPr>
          <w:rFonts w:ascii="Times New Roman" w:hAnsi="Times New Roman" w:cs="Times New Roman"/>
          <w:sz w:val="24"/>
          <w:szCs w:val="24"/>
          <w:lang w:eastAsia="fr-FR" w:bidi="ar-DZ"/>
        </w:rPr>
      </w:pPr>
      <w:r w:rsidRPr="00C32275">
        <w:rPr>
          <w:rFonts w:ascii="Times New Roman" w:hAnsi="Times New Roman" w:cs="Times New Roman"/>
          <w:b/>
          <w:bCs/>
          <w:sz w:val="24"/>
          <w:szCs w:val="24"/>
          <w:u w:val="single"/>
          <w:lang w:eastAsia="fr-FR" w:bidi="ar-DZ"/>
        </w:rPr>
        <w:t>Tableau</w:t>
      </w:r>
      <w:r w:rsidR="00C32275" w:rsidRPr="00C32275">
        <w:rPr>
          <w:rFonts w:ascii="Times New Roman" w:hAnsi="Times New Roman" w:cs="Times New Roman"/>
          <w:b/>
          <w:bCs/>
          <w:sz w:val="24"/>
          <w:szCs w:val="24"/>
          <w:u w:val="single"/>
          <w:lang w:eastAsia="fr-FR" w:bidi="ar-DZ"/>
        </w:rPr>
        <w:t xml:space="preserve"> I-</w:t>
      </w:r>
      <w:r w:rsidRPr="00C32275">
        <w:rPr>
          <w:rFonts w:ascii="Times New Roman" w:hAnsi="Times New Roman" w:cs="Times New Roman"/>
          <w:b/>
          <w:bCs/>
          <w:sz w:val="24"/>
          <w:szCs w:val="24"/>
          <w:u w:val="single"/>
          <w:lang w:eastAsia="fr-FR" w:bidi="ar-DZ"/>
        </w:rPr>
        <w:t>1</w:t>
      </w:r>
      <w:r>
        <w:rPr>
          <w:rFonts w:ascii="Times New Roman" w:hAnsi="Times New Roman" w:cs="Times New Roman"/>
          <w:b/>
          <w:bCs/>
          <w:sz w:val="24"/>
          <w:szCs w:val="24"/>
          <w:lang w:eastAsia="fr-FR" w:bidi="ar-DZ"/>
        </w:rPr>
        <w:t> </w:t>
      </w:r>
      <w:r w:rsidRPr="00C32275">
        <w:rPr>
          <w:rFonts w:ascii="Times New Roman" w:hAnsi="Times New Roman" w:cs="Times New Roman"/>
          <w:sz w:val="24"/>
          <w:szCs w:val="24"/>
          <w:lang w:eastAsia="fr-FR" w:bidi="ar-DZ"/>
        </w:rPr>
        <w:t xml:space="preserve">: </w:t>
      </w:r>
      <w:r w:rsidR="00AC19A1">
        <w:rPr>
          <w:rFonts w:ascii="Times New Roman" w:hAnsi="Times New Roman" w:cs="Times New Roman"/>
          <w:sz w:val="24"/>
          <w:szCs w:val="24"/>
          <w:lang w:eastAsia="fr-FR" w:bidi="ar-DZ"/>
        </w:rPr>
        <w:t>V</w:t>
      </w:r>
      <w:r w:rsidRPr="00C32275">
        <w:rPr>
          <w:rFonts w:ascii="Times New Roman" w:hAnsi="Times New Roman" w:cs="Times New Roman"/>
          <w:sz w:val="24"/>
          <w:szCs w:val="24"/>
          <w:lang w:eastAsia="fr-FR" w:bidi="ar-DZ"/>
        </w:rPr>
        <w:t>aleur du rapport R</w:t>
      </w:r>
      <w:r w:rsidRPr="00C32275">
        <w:rPr>
          <w:rFonts w:ascii="Times New Roman" w:hAnsi="Times New Roman" w:cs="Times New Roman"/>
          <w:sz w:val="24"/>
          <w:szCs w:val="24"/>
          <w:vertAlign w:val="subscript"/>
          <w:lang w:eastAsia="fr-FR" w:bidi="ar-DZ"/>
        </w:rPr>
        <w:t>g</w:t>
      </w:r>
      <w:r w:rsidRPr="00C32275">
        <w:rPr>
          <w:rFonts w:ascii="Times New Roman" w:hAnsi="Times New Roman" w:cs="Times New Roman"/>
          <w:sz w:val="24"/>
          <w:szCs w:val="24"/>
          <w:lang w:eastAsia="fr-FR" w:bidi="ar-DZ"/>
        </w:rPr>
        <w:t xml:space="preserve"> et vitesse critique de trempe V</w:t>
      </w:r>
      <w:r w:rsidRPr="00C32275">
        <w:rPr>
          <w:rFonts w:ascii="Times New Roman" w:hAnsi="Times New Roman" w:cs="Times New Roman"/>
          <w:sz w:val="24"/>
          <w:szCs w:val="24"/>
          <w:vertAlign w:val="subscript"/>
          <w:lang w:eastAsia="fr-FR" w:bidi="ar-DZ"/>
        </w:rPr>
        <w:t>cr</w:t>
      </w:r>
      <w:r w:rsidR="00285FB2" w:rsidRPr="00C32275">
        <w:rPr>
          <w:rFonts w:ascii="Times New Roman" w:hAnsi="Times New Roman" w:cs="Times New Roman"/>
          <w:sz w:val="24"/>
          <w:szCs w:val="24"/>
          <w:lang w:eastAsia="fr-FR" w:bidi="ar-DZ"/>
        </w:rPr>
        <w:t xml:space="preserve"> (+vitesse élevée , -</w:t>
      </w:r>
      <w:r w:rsidRPr="00C32275">
        <w:rPr>
          <w:rFonts w:ascii="Times New Roman" w:hAnsi="Times New Roman" w:cs="Times New Roman"/>
          <w:sz w:val="24"/>
          <w:szCs w:val="24"/>
          <w:lang w:eastAsia="fr-FR" w:bidi="ar-DZ"/>
        </w:rPr>
        <w:t xml:space="preserve">                     </w:t>
      </w:r>
      <w:r w:rsidR="00EF7630" w:rsidRPr="00C32275">
        <w:rPr>
          <w:rFonts w:ascii="Times New Roman" w:hAnsi="Times New Roman" w:cs="Times New Roman"/>
          <w:sz w:val="24"/>
          <w:szCs w:val="24"/>
          <w:lang w:eastAsia="fr-FR" w:bidi="ar-DZ"/>
        </w:rPr>
        <w:t xml:space="preserve">                          </w:t>
      </w:r>
      <w:r w:rsidR="00C56C01">
        <w:rPr>
          <w:rFonts w:ascii="Times New Roman" w:hAnsi="Times New Roman" w:cs="Times New Roman"/>
          <w:sz w:val="24"/>
          <w:szCs w:val="24"/>
          <w:lang w:eastAsia="fr-FR" w:bidi="ar-DZ"/>
        </w:rPr>
        <w:t xml:space="preserve"> </w:t>
      </w:r>
      <w:r w:rsidRPr="00C32275">
        <w:rPr>
          <w:rFonts w:ascii="Times New Roman" w:hAnsi="Times New Roman" w:cs="Times New Roman"/>
          <w:sz w:val="24"/>
          <w:szCs w:val="24"/>
          <w:lang w:eastAsia="fr-FR" w:bidi="ar-DZ"/>
        </w:rPr>
        <w:t xml:space="preserve">vitesse modérée) pour quelques oxydes </w:t>
      </w:r>
      <w:r w:rsidR="00D437CA" w:rsidRPr="00C32275">
        <w:rPr>
          <w:rFonts w:ascii="Times New Roman" w:hAnsi="Times New Roman" w:cs="Times New Roman"/>
          <w:sz w:val="24"/>
          <w:szCs w:val="24"/>
          <w:lang w:eastAsia="fr-FR" w:bidi="ar-DZ"/>
        </w:rPr>
        <w:t>[1</w:t>
      </w:r>
      <w:r w:rsidR="00810BAB" w:rsidRPr="00C32275">
        <w:rPr>
          <w:rFonts w:ascii="Times New Roman" w:hAnsi="Times New Roman" w:cs="Times New Roman"/>
          <w:sz w:val="24"/>
          <w:szCs w:val="24"/>
          <w:lang w:eastAsia="fr-FR" w:bidi="ar-DZ"/>
        </w:rPr>
        <w:t>].</w:t>
      </w:r>
    </w:p>
    <w:p w:rsidR="00586B8B" w:rsidRPr="00C97BF3" w:rsidRDefault="00D6337A" w:rsidP="00C97BF3">
      <w:pPr>
        <w:spacing w:line="360" w:lineRule="auto"/>
        <w:ind w:firstLine="708"/>
        <w:rPr>
          <w:rFonts w:ascii="Times New Roman" w:hAnsi="Times New Roman" w:cs="Times New Roman"/>
          <w:sz w:val="24"/>
          <w:szCs w:val="24"/>
          <w:lang w:eastAsia="fr-FR" w:bidi="ar-DZ"/>
        </w:rPr>
      </w:pPr>
      <w:r>
        <w:rPr>
          <w:rFonts w:ascii="Times New Roman" w:hAnsi="Times New Roman" w:cs="Times New Roman"/>
          <w:sz w:val="24"/>
          <w:szCs w:val="24"/>
          <w:lang w:eastAsia="fr-FR" w:bidi="ar-DZ"/>
        </w:rPr>
        <w:t xml:space="preserve"> </w:t>
      </w:r>
      <w:r w:rsidR="009D6806" w:rsidRPr="009D6806">
        <w:rPr>
          <w:rFonts w:ascii="Times New Roman" w:hAnsi="Times New Roman" w:cs="Times New Roman"/>
          <w:sz w:val="24"/>
          <w:szCs w:val="24"/>
          <w:lang w:eastAsia="fr-FR" w:bidi="ar-DZ"/>
        </w:rPr>
        <w:t>N</w:t>
      </w:r>
      <w:r w:rsidR="009D6806">
        <w:rPr>
          <w:rFonts w:ascii="Times New Roman" w:hAnsi="Times New Roman" w:cs="Times New Roman"/>
          <w:sz w:val="24"/>
          <w:szCs w:val="24"/>
          <w:lang w:eastAsia="fr-FR" w:bidi="ar-DZ"/>
        </w:rPr>
        <w:t>ous avons présenté dans ce tableau la valeur de ce rapport pour quelques oxydes. Pour des valeurs</w:t>
      </w:r>
      <w:r w:rsidR="00586B8B">
        <w:rPr>
          <w:rFonts w:ascii="Times New Roman" w:hAnsi="Times New Roman" w:cs="Times New Roman"/>
          <w:sz w:val="24"/>
          <w:szCs w:val="24"/>
          <w:lang w:eastAsia="fr-FR" w:bidi="ar-DZ"/>
        </w:rPr>
        <w:t xml:space="preserve"> de R</w:t>
      </w:r>
      <w:r w:rsidR="00586B8B">
        <w:rPr>
          <w:rFonts w:ascii="Times New Roman" w:hAnsi="Times New Roman" w:cs="Times New Roman"/>
          <w:sz w:val="24"/>
          <w:szCs w:val="24"/>
          <w:vertAlign w:val="subscript"/>
          <w:lang w:eastAsia="fr-FR" w:bidi="ar-DZ"/>
        </w:rPr>
        <w:t>g</w:t>
      </w:r>
      <w:r w:rsidR="00586B8B">
        <w:rPr>
          <w:rFonts w:ascii="Times New Roman" w:hAnsi="Times New Roman" w:cs="Times New Roman"/>
          <w:sz w:val="24"/>
          <w:szCs w:val="24"/>
          <w:lang w:eastAsia="fr-FR" w:bidi="ar-DZ"/>
        </w:rPr>
        <w:t xml:space="preserve"> élevées (supérieures à </w:t>
      </w:r>
      <w:r w:rsidR="00AC19A1">
        <w:rPr>
          <w:rFonts w:ascii="Times New Roman" w:hAnsi="Times New Roman" w:cs="Times New Roman"/>
          <w:sz w:val="24"/>
          <w:szCs w:val="24"/>
          <w:lang w:eastAsia="fr-FR" w:bidi="ar-DZ"/>
        </w:rPr>
        <w:t>0.4)</w:t>
      </w:r>
      <w:r w:rsidR="00586B8B">
        <w:rPr>
          <w:rFonts w:ascii="Times New Roman" w:hAnsi="Times New Roman" w:cs="Times New Roman"/>
          <w:sz w:val="24"/>
          <w:szCs w:val="24"/>
          <w:lang w:eastAsia="fr-FR" w:bidi="ar-DZ"/>
        </w:rPr>
        <w:t>, on observe que la vitrification est difficile.</w:t>
      </w:r>
      <w:r w:rsidR="0098715C">
        <w:rPr>
          <w:rFonts w:ascii="Times New Roman" w:hAnsi="Times New Roman" w:cs="Times New Roman"/>
          <w:sz w:val="24"/>
          <w:szCs w:val="24"/>
          <w:lang w:eastAsia="fr-FR" w:bidi="ar-DZ"/>
        </w:rPr>
        <w:t xml:space="preserve"> </w:t>
      </w:r>
      <w:r w:rsidR="00586B8B">
        <w:rPr>
          <w:rFonts w:ascii="Times New Roman" w:hAnsi="Times New Roman" w:cs="Times New Roman"/>
          <w:sz w:val="24"/>
          <w:szCs w:val="24"/>
          <w:lang w:eastAsia="fr-FR" w:bidi="ar-DZ"/>
        </w:rPr>
        <w:t xml:space="preserve">Pour les valeurs inférieures, on obtient facilement des </w:t>
      </w:r>
      <w:r w:rsidR="00AC19A1">
        <w:rPr>
          <w:rFonts w:ascii="Times New Roman" w:hAnsi="Times New Roman" w:cs="Times New Roman"/>
          <w:sz w:val="24"/>
          <w:szCs w:val="24"/>
          <w:lang w:eastAsia="fr-FR" w:bidi="ar-DZ"/>
        </w:rPr>
        <w:t xml:space="preserve">verres. </w:t>
      </w:r>
      <w:r w:rsidR="00586B8B">
        <w:rPr>
          <w:rFonts w:ascii="Times New Roman" w:hAnsi="Times New Roman" w:cs="Times New Roman"/>
          <w:sz w:val="24"/>
          <w:szCs w:val="24"/>
          <w:lang w:eastAsia="fr-FR" w:bidi="ar-DZ"/>
        </w:rPr>
        <w:t xml:space="preserve">BeO, difficile à vitrifier, est cependant une exception. On </w:t>
      </w:r>
      <w:r w:rsidR="00E10011">
        <w:rPr>
          <w:rFonts w:ascii="Times New Roman" w:hAnsi="Times New Roman" w:cs="Times New Roman"/>
          <w:sz w:val="24"/>
          <w:szCs w:val="24"/>
          <w:lang w:eastAsia="fr-FR" w:bidi="ar-DZ"/>
        </w:rPr>
        <w:t>voit donc</w:t>
      </w:r>
      <w:r w:rsidR="00586B8B">
        <w:rPr>
          <w:rFonts w:ascii="Times New Roman" w:hAnsi="Times New Roman" w:cs="Times New Roman"/>
          <w:sz w:val="24"/>
          <w:szCs w:val="24"/>
          <w:lang w:eastAsia="fr-FR" w:bidi="ar-DZ"/>
        </w:rPr>
        <w:t xml:space="preserve"> que ce </w:t>
      </w:r>
      <w:r w:rsidR="00E10011">
        <w:rPr>
          <w:rFonts w:ascii="Times New Roman" w:hAnsi="Times New Roman" w:cs="Times New Roman"/>
          <w:sz w:val="24"/>
          <w:szCs w:val="24"/>
          <w:lang w:eastAsia="fr-FR" w:bidi="ar-DZ"/>
        </w:rPr>
        <w:t>critère</w:t>
      </w:r>
      <w:r w:rsidR="00586B8B">
        <w:rPr>
          <w:rFonts w:ascii="Times New Roman" w:hAnsi="Times New Roman" w:cs="Times New Roman"/>
          <w:sz w:val="24"/>
          <w:szCs w:val="24"/>
          <w:lang w:eastAsia="fr-FR" w:bidi="ar-DZ"/>
        </w:rPr>
        <w:t xml:space="preserve"> est insuffisant.</w:t>
      </w:r>
    </w:p>
    <w:p w:rsidR="00060C47" w:rsidRDefault="00B84A40" w:rsidP="00AC19A1">
      <w:pPr>
        <w:spacing w:after="0" w:line="360" w:lineRule="auto"/>
        <w:jc w:val="both"/>
        <w:rPr>
          <w:rFonts w:ascii="Times New Roman" w:hAnsi="Times New Roman" w:cs="Times New Roman"/>
          <w:b/>
          <w:bCs/>
          <w:sz w:val="24"/>
          <w:szCs w:val="24"/>
          <w:lang w:eastAsia="fr-FR" w:bidi="ar-DZ"/>
        </w:rPr>
      </w:pPr>
      <w:r>
        <w:rPr>
          <w:rFonts w:ascii="Times New Roman" w:hAnsi="Times New Roman" w:cs="Times New Roman"/>
          <w:b/>
          <w:bCs/>
          <w:sz w:val="24"/>
          <w:szCs w:val="24"/>
          <w:lang w:eastAsia="fr-FR" w:bidi="ar-DZ"/>
        </w:rPr>
        <w:t>I.3</w:t>
      </w:r>
      <w:r w:rsidR="00911E6A">
        <w:rPr>
          <w:rFonts w:ascii="Times New Roman" w:hAnsi="Times New Roman" w:cs="Times New Roman"/>
          <w:b/>
          <w:bCs/>
          <w:sz w:val="24"/>
          <w:szCs w:val="24"/>
          <w:lang w:eastAsia="fr-FR" w:bidi="ar-DZ"/>
        </w:rPr>
        <w:t>-2</w:t>
      </w:r>
      <w:r w:rsidR="00060C47">
        <w:rPr>
          <w:rFonts w:ascii="Times New Roman" w:hAnsi="Times New Roman" w:cs="Times New Roman"/>
          <w:b/>
          <w:bCs/>
          <w:sz w:val="24"/>
          <w:szCs w:val="24"/>
          <w:lang w:eastAsia="fr-FR" w:bidi="ar-DZ"/>
        </w:rPr>
        <w:t xml:space="preserve">-Modèle de </w:t>
      </w:r>
      <w:r w:rsidR="00776895">
        <w:rPr>
          <w:rFonts w:ascii="Times New Roman" w:hAnsi="Times New Roman" w:cs="Times New Roman"/>
          <w:b/>
          <w:bCs/>
          <w:sz w:val="24"/>
          <w:szCs w:val="24"/>
          <w:lang w:eastAsia="fr-FR" w:bidi="ar-DZ"/>
        </w:rPr>
        <w:t>Zachariasen</w:t>
      </w:r>
    </w:p>
    <w:p w:rsidR="00C625EC" w:rsidRDefault="00060C47" w:rsidP="0067786A">
      <w:pPr>
        <w:spacing w:after="0" w:line="360" w:lineRule="auto"/>
        <w:jc w:val="both"/>
        <w:rPr>
          <w:rFonts w:ascii="Times New Roman" w:hAnsi="Times New Roman" w:cs="Times New Roman"/>
          <w:sz w:val="24"/>
          <w:szCs w:val="24"/>
          <w:lang w:eastAsia="fr-FR" w:bidi="ar-DZ"/>
        </w:rPr>
      </w:pPr>
      <w:r w:rsidRPr="000A6EAD">
        <w:rPr>
          <w:rFonts w:ascii="Times New Roman" w:hAnsi="Times New Roman" w:cs="Times New Roman"/>
          <w:sz w:val="24"/>
          <w:szCs w:val="24"/>
          <w:lang w:eastAsia="fr-FR" w:bidi="ar-DZ"/>
        </w:rPr>
        <w:t xml:space="preserve">         </w:t>
      </w:r>
      <w:r w:rsidR="000A6EAD" w:rsidRPr="000A6EAD">
        <w:rPr>
          <w:rFonts w:ascii="Times New Roman" w:hAnsi="Times New Roman" w:cs="Times New Roman"/>
          <w:sz w:val="24"/>
          <w:szCs w:val="24"/>
          <w:lang w:eastAsia="fr-FR" w:bidi="ar-DZ"/>
        </w:rPr>
        <w:t>S</w:t>
      </w:r>
      <w:r w:rsidR="000A6EAD">
        <w:rPr>
          <w:rFonts w:ascii="Times New Roman" w:hAnsi="Times New Roman" w:cs="Times New Roman"/>
          <w:sz w:val="24"/>
          <w:szCs w:val="24"/>
          <w:lang w:eastAsia="fr-FR" w:bidi="ar-DZ"/>
        </w:rPr>
        <w:t>ix an</w:t>
      </w:r>
      <w:r w:rsidR="00F95355">
        <w:rPr>
          <w:rFonts w:ascii="Times New Roman" w:hAnsi="Times New Roman" w:cs="Times New Roman"/>
          <w:sz w:val="24"/>
          <w:szCs w:val="24"/>
          <w:lang w:eastAsia="fr-FR" w:bidi="ar-DZ"/>
        </w:rPr>
        <w:t>né</w:t>
      </w:r>
      <w:r w:rsidR="000A6EAD">
        <w:rPr>
          <w:rFonts w:ascii="Times New Roman" w:hAnsi="Times New Roman" w:cs="Times New Roman"/>
          <w:sz w:val="24"/>
          <w:szCs w:val="24"/>
          <w:lang w:eastAsia="fr-FR" w:bidi="ar-DZ"/>
        </w:rPr>
        <w:t xml:space="preserve">s après Zachariasen </w:t>
      </w:r>
      <w:r w:rsidR="000A6EAD" w:rsidRPr="0067786A">
        <w:rPr>
          <w:rFonts w:ascii="Times New Roman" w:hAnsi="Times New Roman" w:cs="Times New Roman"/>
          <w:sz w:val="24"/>
          <w:szCs w:val="24"/>
          <w:lang w:eastAsia="fr-FR" w:bidi="ar-DZ"/>
        </w:rPr>
        <w:t>[2]</w:t>
      </w:r>
      <w:r w:rsidR="000A6EAD">
        <w:rPr>
          <w:rFonts w:ascii="Times New Roman" w:hAnsi="Times New Roman" w:cs="Times New Roman"/>
          <w:b/>
          <w:bCs/>
          <w:sz w:val="24"/>
          <w:szCs w:val="24"/>
          <w:lang w:eastAsia="fr-FR" w:bidi="ar-DZ"/>
        </w:rPr>
        <w:t xml:space="preserve"> </w:t>
      </w:r>
      <w:r w:rsidR="0067786A">
        <w:rPr>
          <w:rFonts w:ascii="Times New Roman" w:hAnsi="Times New Roman" w:cs="Times New Roman"/>
          <w:sz w:val="24"/>
          <w:szCs w:val="24"/>
          <w:lang w:eastAsia="fr-FR" w:bidi="ar-DZ"/>
        </w:rPr>
        <w:t>a</w:t>
      </w:r>
      <w:r w:rsidR="000A6EAD" w:rsidRPr="000A6EAD">
        <w:rPr>
          <w:rFonts w:ascii="Times New Roman" w:hAnsi="Times New Roman" w:cs="Times New Roman"/>
          <w:sz w:val="24"/>
          <w:szCs w:val="24"/>
          <w:lang w:eastAsia="fr-FR" w:bidi="ar-DZ"/>
        </w:rPr>
        <w:t xml:space="preserve"> </w:t>
      </w:r>
      <w:r w:rsidR="000A6EAD">
        <w:rPr>
          <w:rFonts w:ascii="Times New Roman" w:hAnsi="Times New Roman" w:cs="Times New Roman"/>
          <w:sz w:val="24"/>
          <w:szCs w:val="24"/>
          <w:lang w:eastAsia="fr-FR" w:bidi="ar-DZ"/>
        </w:rPr>
        <w:t xml:space="preserve">prolongé les idées de Goldschmidt et </w:t>
      </w:r>
      <w:r w:rsidR="0067786A">
        <w:rPr>
          <w:rFonts w:ascii="Times New Roman" w:hAnsi="Times New Roman" w:cs="Times New Roman"/>
          <w:sz w:val="24"/>
          <w:szCs w:val="24"/>
          <w:lang w:eastAsia="fr-FR" w:bidi="ar-DZ"/>
        </w:rPr>
        <w:t xml:space="preserve">a pu </w:t>
      </w:r>
      <w:r w:rsidR="000A6EAD">
        <w:rPr>
          <w:rFonts w:ascii="Times New Roman" w:hAnsi="Times New Roman" w:cs="Times New Roman"/>
          <w:sz w:val="24"/>
          <w:szCs w:val="24"/>
          <w:lang w:eastAsia="fr-FR" w:bidi="ar-DZ"/>
        </w:rPr>
        <w:t>produi</w:t>
      </w:r>
      <w:r w:rsidR="0067786A">
        <w:rPr>
          <w:rFonts w:ascii="Times New Roman" w:hAnsi="Times New Roman" w:cs="Times New Roman"/>
          <w:sz w:val="24"/>
          <w:szCs w:val="24"/>
          <w:lang w:eastAsia="fr-FR" w:bidi="ar-DZ"/>
        </w:rPr>
        <w:t xml:space="preserve">re </w:t>
      </w:r>
      <w:r w:rsidR="000A6EAD">
        <w:rPr>
          <w:rFonts w:ascii="Times New Roman" w:hAnsi="Times New Roman" w:cs="Times New Roman"/>
          <w:sz w:val="24"/>
          <w:szCs w:val="24"/>
          <w:lang w:eastAsia="fr-FR" w:bidi="ar-DZ"/>
        </w:rPr>
        <w:t xml:space="preserve">peut –être le papier le plus cité en science de verre. Zachariasen a noté que les cristaux de silicate, </w:t>
      </w:r>
      <w:r w:rsidR="000A6EAD" w:rsidRPr="0067786A">
        <w:rPr>
          <w:rFonts w:ascii="Times New Roman" w:hAnsi="Times New Roman" w:cs="Times New Roman"/>
          <w:sz w:val="24"/>
          <w:szCs w:val="24"/>
          <w:lang w:eastAsia="fr-FR" w:bidi="ar-DZ"/>
        </w:rPr>
        <w:t>qui forment aisément des verres</w:t>
      </w:r>
      <w:r w:rsidR="00F16AA0" w:rsidRPr="0067786A">
        <w:rPr>
          <w:rFonts w:ascii="Times New Roman" w:hAnsi="Times New Roman" w:cs="Times New Roman"/>
          <w:sz w:val="24"/>
          <w:szCs w:val="24"/>
          <w:lang w:eastAsia="fr-FR" w:bidi="ar-DZ"/>
        </w:rPr>
        <w:t xml:space="preserve">, ont des structures de réseau </w:t>
      </w:r>
      <w:r w:rsidR="009B1C1B" w:rsidRPr="0067786A">
        <w:rPr>
          <w:rFonts w:ascii="Times New Roman" w:hAnsi="Times New Roman" w:cs="Times New Roman"/>
          <w:sz w:val="24"/>
          <w:szCs w:val="24"/>
        </w:rPr>
        <w:t>au lieu des 6</w:t>
      </w:r>
      <w:r w:rsidR="009B1C1B" w:rsidRPr="0067786A">
        <w:rPr>
          <w:rFonts w:ascii="Arial" w:hAnsi="Arial" w:cs="Arial"/>
          <w:sz w:val="27"/>
          <w:szCs w:val="27"/>
        </w:rPr>
        <w:t xml:space="preserve"> </w:t>
      </w:r>
      <w:r w:rsidR="009B1C1B" w:rsidRPr="0067786A">
        <w:rPr>
          <w:rFonts w:ascii="Times New Roman" w:hAnsi="Times New Roman" w:cs="Times New Roman"/>
          <w:sz w:val="24"/>
          <w:szCs w:val="24"/>
        </w:rPr>
        <w:t xml:space="preserve">serrée,  </w:t>
      </w:r>
      <w:r w:rsidR="00F16AA0" w:rsidRPr="0067786A">
        <w:rPr>
          <w:rFonts w:ascii="Times New Roman" w:hAnsi="Times New Roman" w:cs="Times New Roman"/>
          <w:sz w:val="24"/>
          <w:szCs w:val="24"/>
          <w:lang w:eastAsia="fr-FR" w:bidi="ar-DZ"/>
        </w:rPr>
        <w:t>arrangement tétraédrique décrit par Goldschmidt. En postulant que les polyèdres de l’oxygène trouvés dans les cristaux d’oxygène seraient également présents dans les verres,</w:t>
      </w:r>
      <w:r w:rsidR="0028008E" w:rsidRPr="0067786A">
        <w:rPr>
          <w:rFonts w:ascii="Times New Roman" w:hAnsi="Times New Roman" w:cs="Times New Roman"/>
          <w:sz w:val="24"/>
          <w:szCs w:val="24"/>
          <w:lang w:eastAsia="fr-FR" w:bidi="ar-DZ"/>
        </w:rPr>
        <w:t xml:space="preserve"> Zachariasen a formé</w:t>
      </w:r>
      <w:r w:rsidR="00C96D47" w:rsidRPr="0067786A">
        <w:rPr>
          <w:rFonts w:ascii="Times New Roman" w:hAnsi="Times New Roman" w:cs="Times New Roman"/>
          <w:sz w:val="24"/>
          <w:szCs w:val="24"/>
          <w:lang w:eastAsia="fr-FR" w:bidi="ar-DZ"/>
        </w:rPr>
        <w:t xml:space="preserve"> le concept d’une structure aléatoire continue de réseau pour un verre, avec</w:t>
      </w:r>
      <w:r w:rsidR="00C96D47">
        <w:rPr>
          <w:rFonts w:ascii="Times New Roman" w:hAnsi="Times New Roman" w:cs="Times New Roman"/>
          <w:sz w:val="24"/>
          <w:szCs w:val="24"/>
          <w:lang w:eastAsia="fr-FR" w:bidi="ar-DZ"/>
        </w:rPr>
        <w:t xml:space="preserve"> l’arrangement structural périodique empêché </w:t>
      </w:r>
      <w:r w:rsidR="0067786A">
        <w:rPr>
          <w:rFonts w:ascii="Times New Roman" w:hAnsi="Times New Roman" w:cs="Times New Roman"/>
          <w:sz w:val="24"/>
          <w:szCs w:val="24"/>
          <w:lang w:eastAsia="fr-FR" w:bidi="ar-DZ"/>
        </w:rPr>
        <w:t xml:space="preserve">par des orientations aléatoire </w:t>
      </w:r>
      <w:r w:rsidR="00A37D8A">
        <w:rPr>
          <w:rFonts w:ascii="Times New Roman" w:hAnsi="Times New Roman" w:cs="Times New Roman"/>
          <w:sz w:val="24"/>
          <w:szCs w:val="24"/>
          <w:lang w:eastAsia="fr-FR" w:bidi="ar-DZ"/>
        </w:rPr>
        <w:t>(Figure 2).</w:t>
      </w:r>
      <w:r w:rsidR="009B1C1B">
        <w:rPr>
          <w:rFonts w:ascii="Times New Roman" w:hAnsi="Times New Roman" w:cs="Times New Roman"/>
          <w:sz w:val="24"/>
          <w:szCs w:val="24"/>
          <w:lang w:eastAsia="fr-FR" w:bidi="ar-DZ"/>
        </w:rPr>
        <w:t xml:space="preserve"> </w:t>
      </w:r>
    </w:p>
    <w:p w:rsidR="00C625EC" w:rsidRDefault="00834B4C" w:rsidP="0067786A">
      <w:pPr>
        <w:jc w:val="center"/>
        <w:rPr>
          <w:rFonts w:ascii="Times New Roman" w:hAnsi="Times New Roman" w:cs="Times New Roman"/>
          <w:sz w:val="24"/>
          <w:szCs w:val="24"/>
          <w:lang w:eastAsia="fr-FR" w:bidi="ar-DZ"/>
        </w:rPr>
      </w:pPr>
      <w:r>
        <w:rPr>
          <w:rFonts w:ascii="Times New Roman" w:hAnsi="Times New Roman" w:cs="Times New Roman"/>
          <w:noProof/>
          <w:sz w:val="24"/>
          <w:szCs w:val="24"/>
          <w:lang w:eastAsia="fr-FR"/>
        </w:rPr>
        <w:lastRenderedPageBreak/>
        <w:drawing>
          <wp:inline distT="0" distB="0" distL="0" distR="0">
            <wp:extent cx="5565321" cy="2841172"/>
            <wp:effectExtent l="1905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564964" cy="2840990"/>
                    </a:xfrm>
                    <a:prstGeom prst="rect">
                      <a:avLst/>
                    </a:prstGeom>
                    <a:noFill/>
                    <a:ln w="9525">
                      <a:noFill/>
                      <a:miter lim="800000"/>
                      <a:headEnd/>
                      <a:tailEnd/>
                    </a:ln>
                  </pic:spPr>
                </pic:pic>
              </a:graphicData>
            </a:graphic>
          </wp:inline>
        </w:drawing>
      </w:r>
    </w:p>
    <w:p w:rsidR="00741D1B" w:rsidRPr="00C625EC" w:rsidRDefault="00D10805" w:rsidP="0067786A">
      <w:pPr>
        <w:spacing w:line="360" w:lineRule="auto"/>
        <w:jc w:val="center"/>
        <w:rPr>
          <w:rFonts w:ascii="Times New Roman" w:hAnsi="Times New Roman" w:cs="Times New Roman"/>
          <w:sz w:val="24"/>
          <w:szCs w:val="24"/>
          <w:lang w:eastAsia="fr-FR" w:bidi="ar-DZ"/>
        </w:rPr>
      </w:pPr>
      <w:r w:rsidRPr="009A07DB">
        <w:rPr>
          <w:rFonts w:ascii="Times New Roman" w:hAnsi="Times New Roman" w:cs="Times New Roman"/>
          <w:b/>
          <w:bCs/>
          <w:sz w:val="24"/>
          <w:szCs w:val="24"/>
          <w:u w:val="single"/>
        </w:rPr>
        <w:t>Figure</w:t>
      </w:r>
      <w:r w:rsidR="009A07DB" w:rsidRPr="009A07DB">
        <w:rPr>
          <w:rFonts w:ascii="Times New Roman" w:hAnsi="Times New Roman" w:cs="Times New Roman"/>
          <w:b/>
          <w:bCs/>
          <w:sz w:val="24"/>
          <w:szCs w:val="24"/>
          <w:u w:val="single"/>
        </w:rPr>
        <w:t xml:space="preserve"> I-2 </w:t>
      </w:r>
      <w:r w:rsidR="0067786A" w:rsidRPr="009A07DB">
        <w:rPr>
          <w:rFonts w:ascii="Times New Roman" w:hAnsi="Times New Roman" w:cs="Times New Roman"/>
          <w:b/>
          <w:bCs/>
          <w:sz w:val="24"/>
          <w:szCs w:val="24"/>
          <w:u w:val="single"/>
        </w:rPr>
        <w:t>:</w:t>
      </w:r>
      <w:r w:rsidR="0067786A" w:rsidRPr="00967F6E">
        <w:rPr>
          <w:rFonts w:ascii="Times New Roman" w:hAnsi="Times New Roman" w:cs="Times New Roman"/>
          <w:b/>
          <w:bCs/>
          <w:sz w:val="24"/>
          <w:szCs w:val="24"/>
        </w:rPr>
        <w:t xml:space="preserve"> </w:t>
      </w:r>
      <w:r w:rsidR="0067786A" w:rsidRPr="0067786A">
        <w:rPr>
          <w:rFonts w:ascii="Times New Roman" w:hAnsi="Times New Roman" w:cs="Times New Roman"/>
          <w:sz w:val="24"/>
          <w:szCs w:val="24"/>
        </w:rPr>
        <w:t>Représentation</w:t>
      </w:r>
      <w:r w:rsidR="00967F6E" w:rsidRPr="009A07DB">
        <w:rPr>
          <w:rFonts w:ascii="Times New Roman" w:hAnsi="Times New Roman" w:cs="Times New Roman"/>
          <w:sz w:val="24"/>
          <w:szCs w:val="24"/>
        </w:rPr>
        <w:t xml:space="preserve"> </w:t>
      </w:r>
      <w:r w:rsidR="0067786A">
        <w:rPr>
          <w:rFonts w:ascii="Times New Roman" w:hAnsi="Times New Roman" w:cs="Times New Roman"/>
          <w:sz w:val="24"/>
          <w:szCs w:val="24"/>
        </w:rPr>
        <w:t>plan</w:t>
      </w:r>
      <w:r w:rsidR="00967F6E" w:rsidRPr="009A07DB">
        <w:rPr>
          <w:rFonts w:ascii="Times New Roman" w:hAnsi="Times New Roman" w:cs="Times New Roman"/>
          <w:sz w:val="24"/>
          <w:szCs w:val="24"/>
        </w:rPr>
        <w:t xml:space="preserve"> (a) d’un</w:t>
      </w:r>
      <w:r w:rsidR="0067786A">
        <w:rPr>
          <w:rFonts w:ascii="Times New Roman" w:hAnsi="Times New Roman" w:cs="Times New Roman"/>
          <w:sz w:val="24"/>
          <w:szCs w:val="24"/>
        </w:rPr>
        <w:t>e</w:t>
      </w:r>
      <w:r w:rsidR="00967F6E" w:rsidRPr="009A07DB">
        <w:rPr>
          <w:rFonts w:ascii="Times New Roman" w:hAnsi="Times New Roman" w:cs="Times New Roman"/>
          <w:sz w:val="24"/>
          <w:szCs w:val="24"/>
        </w:rPr>
        <w:t xml:space="preserve"> composition cristallin</w:t>
      </w:r>
      <w:r w:rsidR="0067786A">
        <w:rPr>
          <w:rFonts w:ascii="Times New Roman" w:hAnsi="Times New Roman" w:cs="Times New Roman"/>
          <w:sz w:val="24"/>
          <w:szCs w:val="24"/>
        </w:rPr>
        <w:t>e</w:t>
      </w:r>
      <w:r w:rsidR="00967F6E" w:rsidRPr="009A07DB">
        <w:rPr>
          <w:rFonts w:ascii="Times New Roman" w:hAnsi="Times New Roman" w:cs="Times New Roman"/>
          <w:sz w:val="24"/>
          <w:szCs w:val="24"/>
        </w:rPr>
        <w:t xml:space="preserve"> de</w:t>
      </w:r>
      <w:r w:rsidR="0067786A">
        <w:rPr>
          <w:rFonts w:ascii="Times New Roman" w:hAnsi="Times New Roman" w:cs="Times New Roman"/>
          <w:sz w:val="24"/>
          <w:szCs w:val="24"/>
        </w:rPr>
        <w:t xml:space="preserve"> </w:t>
      </w:r>
      <w:r w:rsidR="00967F6E" w:rsidRPr="009A07DB">
        <w:rPr>
          <w:rFonts w:ascii="Times New Roman" w:hAnsi="Times New Roman" w:cs="Times New Roman"/>
          <w:sz w:val="24"/>
          <w:szCs w:val="24"/>
        </w:rPr>
        <w:t>A</w:t>
      </w:r>
      <w:r w:rsidR="00967F6E" w:rsidRPr="009A07DB">
        <w:rPr>
          <w:rFonts w:ascii="Times New Roman" w:hAnsi="Times New Roman" w:cs="Times New Roman"/>
          <w:sz w:val="24"/>
          <w:szCs w:val="24"/>
          <w:vertAlign w:val="subscript"/>
        </w:rPr>
        <w:t>2</w:t>
      </w:r>
      <w:r w:rsidR="00967F6E" w:rsidRPr="009A07DB">
        <w:rPr>
          <w:rFonts w:ascii="Times New Roman" w:hAnsi="Times New Roman" w:cs="Times New Roman"/>
          <w:sz w:val="24"/>
          <w:szCs w:val="24"/>
        </w:rPr>
        <w:t>O</w:t>
      </w:r>
      <w:r w:rsidR="00967F6E" w:rsidRPr="009A07DB">
        <w:rPr>
          <w:rFonts w:ascii="Times New Roman" w:hAnsi="Times New Roman" w:cs="Times New Roman"/>
          <w:sz w:val="24"/>
          <w:szCs w:val="24"/>
          <w:vertAlign w:val="subscript"/>
        </w:rPr>
        <w:t>3</w:t>
      </w:r>
      <w:r w:rsidR="0067786A">
        <w:rPr>
          <w:rFonts w:ascii="Times New Roman" w:hAnsi="Times New Roman" w:cs="Times New Roman"/>
          <w:sz w:val="24"/>
          <w:szCs w:val="24"/>
          <w:vertAlign w:val="subscript"/>
        </w:rPr>
        <w:t xml:space="preserve"> , </w:t>
      </w:r>
      <w:r w:rsidR="00967F6E" w:rsidRPr="009A07DB">
        <w:rPr>
          <w:rFonts w:ascii="Times New Roman" w:hAnsi="Times New Roman" w:cs="Times New Roman"/>
          <w:sz w:val="24"/>
          <w:szCs w:val="24"/>
        </w:rPr>
        <w:t>(b) un réseau aléatoire continu de la même substance [3].</w:t>
      </w:r>
    </w:p>
    <w:p w:rsidR="00967F6E" w:rsidRDefault="00967F6E" w:rsidP="00C56C01">
      <w:pPr>
        <w:spacing w:line="360" w:lineRule="auto"/>
        <w:jc w:val="both"/>
        <w:rPr>
          <w:rFonts w:ascii="Times New Roman" w:hAnsi="Times New Roman" w:cs="Times New Roman"/>
          <w:sz w:val="24"/>
          <w:szCs w:val="24"/>
        </w:rPr>
      </w:pPr>
      <w:r w:rsidRPr="00967F6E">
        <w:rPr>
          <w:rFonts w:ascii="Times New Roman" w:hAnsi="Times New Roman" w:cs="Times New Roman"/>
          <w:sz w:val="24"/>
          <w:szCs w:val="24"/>
        </w:rPr>
        <w:t>Z</w:t>
      </w:r>
      <w:r>
        <w:rPr>
          <w:rFonts w:ascii="Times New Roman" w:hAnsi="Times New Roman" w:cs="Times New Roman"/>
          <w:sz w:val="24"/>
          <w:szCs w:val="24"/>
        </w:rPr>
        <w:t>achariasen</w:t>
      </w:r>
      <w:r w:rsidR="00A17266">
        <w:rPr>
          <w:rFonts w:ascii="Times New Roman" w:hAnsi="Times New Roman" w:cs="Times New Roman"/>
          <w:sz w:val="24"/>
          <w:szCs w:val="24"/>
        </w:rPr>
        <w:t xml:space="preserve"> a également proposé un ensemble de règles pour tenir compte de cette structure</w:t>
      </w:r>
      <w:r w:rsidR="00DC3A3B">
        <w:rPr>
          <w:rFonts w:ascii="Times New Roman" w:hAnsi="Times New Roman" w:cs="Times New Roman"/>
          <w:sz w:val="24"/>
          <w:szCs w:val="24"/>
        </w:rPr>
        <w:t> :</w:t>
      </w:r>
    </w:p>
    <w:p w:rsidR="00DC3A3B" w:rsidRPr="0067786A" w:rsidRDefault="0067786A" w:rsidP="0067786A">
      <w:pPr>
        <w:pStyle w:val="Paragraphedeliste"/>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DC3A3B" w:rsidRPr="0067786A">
        <w:rPr>
          <w:rFonts w:ascii="Times New Roman" w:hAnsi="Times New Roman" w:cs="Times New Roman"/>
          <w:sz w:val="24"/>
          <w:szCs w:val="24"/>
        </w:rPr>
        <w:t>ucun atome d’oxygène ne doit être lié à plus de deux cati</w:t>
      </w:r>
      <w:r w:rsidR="00F83458" w:rsidRPr="0067786A">
        <w:rPr>
          <w:rFonts w:ascii="Times New Roman" w:hAnsi="Times New Roman" w:cs="Times New Roman"/>
          <w:sz w:val="24"/>
          <w:szCs w:val="24"/>
        </w:rPr>
        <w:t>o</w:t>
      </w:r>
      <w:r w:rsidR="003879CA" w:rsidRPr="0067786A">
        <w:rPr>
          <w:rFonts w:ascii="Times New Roman" w:hAnsi="Times New Roman" w:cs="Times New Roman"/>
          <w:sz w:val="24"/>
          <w:szCs w:val="24"/>
        </w:rPr>
        <w:t>ns.</w:t>
      </w:r>
    </w:p>
    <w:p w:rsidR="00C56C01" w:rsidRPr="0067786A" w:rsidRDefault="00DC3A3B" w:rsidP="0067786A">
      <w:pPr>
        <w:pStyle w:val="Paragraphedeliste"/>
        <w:numPr>
          <w:ilvl w:val="0"/>
          <w:numId w:val="9"/>
        </w:numPr>
        <w:spacing w:line="360" w:lineRule="auto"/>
        <w:jc w:val="both"/>
        <w:rPr>
          <w:rFonts w:ascii="Times New Roman" w:hAnsi="Times New Roman" w:cs="Times New Roman"/>
          <w:sz w:val="24"/>
          <w:szCs w:val="24"/>
        </w:rPr>
      </w:pPr>
      <w:r w:rsidRPr="0067786A">
        <w:rPr>
          <w:rFonts w:ascii="Times New Roman" w:hAnsi="Times New Roman" w:cs="Times New Roman"/>
          <w:sz w:val="24"/>
          <w:szCs w:val="24"/>
        </w:rPr>
        <w:t>Le nombre d’atome d’oxygène entourant n’importe quel cation doit être petit (en générale 3 ou 4).</w:t>
      </w:r>
    </w:p>
    <w:p w:rsidR="00DC3A3B" w:rsidRPr="0067786A" w:rsidRDefault="00DC3A3B" w:rsidP="0067786A">
      <w:pPr>
        <w:pStyle w:val="Paragraphedeliste"/>
        <w:numPr>
          <w:ilvl w:val="0"/>
          <w:numId w:val="9"/>
        </w:numPr>
        <w:spacing w:line="360" w:lineRule="auto"/>
        <w:jc w:val="both"/>
        <w:rPr>
          <w:rFonts w:ascii="Times New Roman" w:hAnsi="Times New Roman" w:cs="Times New Roman"/>
          <w:sz w:val="24"/>
          <w:szCs w:val="24"/>
        </w:rPr>
      </w:pPr>
      <w:r w:rsidRPr="0067786A">
        <w:rPr>
          <w:rFonts w:ascii="Times New Roman" w:hAnsi="Times New Roman" w:cs="Times New Roman"/>
          <w:sz w:val="24"/>
          <w:szCs w:val="24"/>
        </w:rPr>
        <w:t xml:space="preserve">Les polyèdres de l’oxygène partagent seulement des coins, pas des bords ou des </w:t>
      </w:r>
      <w:r w:rsidR="0067786A">
        <w:rPr>
          <w:rFonts w:ascii="Times New Roman" w:hAnsi="Times New Roman" w:cs="Times New Roman"/>
          <w:sz w:val="24"/>
          <w:szCs w:val="24"/>
        </w:rPr>
        <w:t>faces</w:t>
      </w:r>
      <w:r w:rsidRPr="0067786A">
        <w:rPr>
          <w:rFonts w:ascii="Times New Roman" w:hAnsi="Times New Roman" w:cs="Times New Roman"/>
          <w:sz w:val="24"/>
          <w:szCs w:val="24"/>
        </w:rPr>
        <w:t>.</w:t>
      </w:r>
    </w:p>
    <w:p w:rsidR="00976A6F" w:rsidRPr="0067786A" w:rsidRDefault="0067786A" w:rsidP="0067786A">
      <w:pPr>
        <w:pStyle w:val="Paragraphedeliste"/>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976A6F" w:rsidRPr="0067786A">
        <w:rPr>
          <w:rFonts w:ascii="Times New Roman" w:hAnsi="Times New Roman" w:cs="Times New Roman"/>
          <w:sz w:val="24"/>
          <w:szCs w:val="24"/>
        </w:rPr>
        <w:t xml:space="preserve">u moins trois coins de chaque polyèdre de l’oxygène doivent </w:t>
      </w:r>
      <w:r w:rsidR="00ED3611" w:rsidRPr="0067786A">
        <w:rPr>
          <w:rFonts w:ascii="Times New Roman" w:hAnsi="Times New Roman" w:cs="Times New Roman"/>
          <w:sz w:val="24"/>
          <w:szCs w:val="24"/>
        </w:rPr>
        <w:t>être</w:t>
      </w:r>
      <w:r w:rsidR="00976A6F" w:rsidRPr="0067786A">
        <w:rPr>
          <w:rFonts w:ascii="Times New Roman" w:hAnsi="Times New Roman" w:cs="Times New Roman"/>
          <w:sz w:val="24"/>
          <w:szCs w:val="24"/>
        </w:rPr>
        <w:t xml:space="preserve"> partagés.</w:t>
      </w:r>
    </w:p>
    <w:p w:rsidR="000D6D68" w:rsidRDefault="00ED3611" w:rsidP="00C56C01">
      <w:pPr>
        <w:spacing w:line="360" w:lineRule="auto"/>
        <w:jc w:val="both"/>
        <w:rPr>
          <w:rFonts w:ascii="Times New Roman" w:hAnsi="Times New Roman" w:cs="Times New Roman"/>
          <w:sz w:val="24"/>
          <w:szCs w:val="24"/>
        </w:rPr>
      </w:pPr>
      <w:r>
        <w:rPr>
          <w:rFonts w:ascii="Times New Roman" w:hAnsi="Times New Roman" w:cs="Times New Roman"/>
          <w:sz w:val="24"/>
          <w:szCs w:val="24"/>
        </w:rPr>
        <w:t>Quelque</w:t>
      </w:r>
      <w:r w:rsidR="0067786A">
        <w:rPr>
          <w:rFonts w:ascii="Times New Roman" w:hAnsi="Times New Roman" w:cs="Times New Roman"/>
          <w:sz w:val="24"/>
          <w:szCs w:val="24"/>
        </w:rPr>
        <w:t>s</w:t>
      </w:r>
      <w:r>
        <w:rPr>
          <w:rFonts w:ascii="Times New Roman" w:hAnsi="Times New Roman" w:cs="Times New Roman"/>
          <w:sz w:val="24"/>
          <w:szCs w:val="24"/>
        </w:rPr>
        <w:t xml:space="preserve"> exceptions à ces règles existent, mais elles ont toujours formé la base pour la plupart des modèles employés couramment de la structure de verre depuis.  </w:t>
      </w:r>
    </w:p>
    <w:p w:rsidR="00C75AF0" w:rsidRDefault="00C75AF0" w:rsidP="00C56C01">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84D9C">
        <w:rPr>
          <w:rFonts w:ascii="Times New Roman" w:hAnsi="Times New Roman" w:cs="Times New Roman"/>
          <w:b/>
          <w:bCs/>
          <w:color w:val="000000"/>
          <w:sz w:val="24"/>
          <w:szCs w:val="24"/>
        </w:rPr>
        <w:t>I</w:t>
      </w:r>
      <w:r w:rsidR="001444B0">
        <w:rPr>
          <w:rFonts w:ascii="Times New Roman" w:hAnsi="Times New Roman" w:cs="Times New Roman"/>
          <w:b/>
          <w:bCs/>
          <w:color w:val="000000"/>
          <w:sz w:val="24"/>
          <w:szCs w:val="24"/>
        </w:rPr>
        <w:t>.4</w:t>
      </w:r>
      <w:r w:rsidR="008D4033" w:rsidRPr="00E7117A">
        <w:rPr>
          <w:rFonts w:ascii="Times New Roman" w:hAnsi="Times New Roman" w:cs="Times New Roman"/>
          <w:b/>
          <w:bCs/>
          <w:color w:val="000000"/>
          <w:sz w:val="24"/>
          <w:szCs w:val="24"/>
        </w:rPr>
        <w:t>-</w:t>
      </w:r>
      <w:r w:rsidR="0012740A" w:rsidRPr="00E7117A">
        <w:rPr>
          <w:rFonts w:ascii="Times New Roman" w:hAnsi="Times New Roman" w:cs="Times New Roman"/>
          <w:b/>
          <w:bCs/>
          <w:color w:val="000000"/>
          <w:sz w:val="24"/>
          <w:szCs w:val="24"/>
        </w:rPr>
        <w:t xml:space="preserve"> </w:t>
      </w:r>
      <w:r w:rsidR="008D4033" w:rsidRPr="00E7117A">
        <w:rPr>
          <w:rFonts w:ascii="Times New Roman" w:hAnsi="Times New Roman" w:cs="Times New Roman"/>
          <w:b/>
          <w:bCs/>
          <w:color w:val="000000"/>
          <w:sz w:val="24"/>
          <w:szCs w:val="24"/>
        </w:rPr>
        <w:t>Types de verres</w:t>
      </w:r>
      <w:r w:rsidR="00160E0E">
        <w:rPr>
          <w:rFonts w:ascii="Times New Roman" w:hAnsi="Times New Roman" w:cs="Times New Roman"/>
          <w:b/>
          <w:bCs/>
          <w:color w:val="000000"/>
          <w:sz w:val="24"/>
          <w:szCs w:val="24"/>
        </w:rPr>
        <w:t xml:space="preserve"> : </w:t>
      </w:r>
    </w:p>
    <w:p w:rsidR="0012740A" w:rsidRPr="0067786A" w:rsidRDefault="001444B0" w:rsidP="00C56C01">
      <w:pPr>
        <w:spacing w:line="360" w:lineRule="auto"/>
        <w:jc w:val="both"/>
        <w:rPr>
          <w:rFonts w:ascii="Times New Roman" w:hAnsi="Times New Roman" w:cs="Times New Roman"/>
          <w:b/>
          <w:bCs/>
          <w:color w:val="000000"/>
          <w:sz w:val="24"/>
          <w:szCs w:val="24"/>
        </w:rPr>
      </w:pPr>
      <w:r w:rsidRPr="0067786A">
        <w:rPr>
          <w:rFonts w:ascii="Times New Roman" w:hAnsi="Times New Roman" w:cs="Times New Roman"/>
          <w:b/>
          <w:bCs/>
          <w:color w:val="000000"/>
          <w:sz w:val="24"/>
          <w:szCs w:val="24"/>
        </w:rPr>
        <w:t xml:space="preserve"> I.4</w:t>
      </w:r>
      <w:r w:rsidR="0012740A" w:rsidRPr="0067786A">
        <w:rPr>
          <w:rFonts w:ascii="Times New Roman" w:hAnsi="Times New Roman" w:cs="Times New Roman"/>
          <w:b/>
          <w:bCs/>
          <w:color w:val="000000"/>
          <w:sz w:val="24"/>
          <w:szCs w:val="24"/>
        </w:rPr>
        <w:t>-1-</w:t>
      </w:r>
      <w:r w:rsidR="00E7117A" w:rsidRPr="0067786A">
        <w:rPr>
          <w:rFonts w:ascii="Times New Roman" w:hAnsi="Times New Roman" w:cs="Times New Roman"/>
          <w:b/>
          <w:bCs/>
          <w:color w:val="000000"/>
          <w:sz w:val="24"/>
          <w:szCs w:val="24"/>
        </w:rPr>
        <w:t>Verres naturels</w:t>
      </w:r>
    </w:p>
    <w:p w:rsidR="00684D9C" w:rsidRDefault="00684D9C" w:rsidP="0067786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455B3" w:rsidRPr="00E7117A">
        <w:rPr>
          <w:rFonts w:ascii="Times New Roman" w:hAnsi="Times New Roman" w:cs="Times New Roman"/>
          <w:color w:val="000000"/>
          <w:sz w:val="24"/>
          <w:szCs w:val="24"/>
        </w:rPr>
        <w:t>L</w:t>
      </w:r>
      <w:r w:rsidR="00E7117A" w:rsidRPr="00E7117A">
        <w:rPr>
          <w:rFonts w:ascii="Times New Roman" w:hAnsi="Times New Roman" w:cs="Times New Roman"/>
          <w:color w:val="000000"/>
          <w:sz w:val="24"/>
          <w:szCs w:val="24"/>
        </w:rPr>
        <w:t>es</w:t>
      </w:r>
      <w:r w:rsidR="006455B3">
        <w:rPr>
          <w:rFonts w:ascii="Times New Roman" w:hAnsi="Times New Roman" w:cs="Times New Roman"/>
          <w:color w:val="000000"/>
          <w:sz w:val="24"/>
          <w:szCs w:val="24"/>
        </w:rPr>
        <w:t xml:space="preserve"> verres naturels </w:t>
      </w:r>
      <w:r w:rsidR="0067786A">
        <w:rPr>
          <w:rFonts w:ascii="Times New Roman" w:hAnsi="Times New Roman" w:cs="Times New Roman"/>
          <w:color w:val="000000"/>
          <w:sz w:val="24"/>
          <w:szCs w:val="24"/>
        </w:rPr>
        <w:t>so</w:t>
      </w:r>
      <w:r w:rsidR="006455B3">
        <w:rPr>
          <w:rFonts w:ascii="Times New Roman" w:hAnsi="Times New Roman" w:cs="Times New Roman"/>
          <w:color w:val="000000"/>
          <w:sz w:val="24"/>
          <w:szCs w:val="24"/>
        </w:rPr>
        <w:t xml:space="preserve">nt à base de silice </w:t>
      </w:r>
      <w:r w:rsidR="00B87533">
        <w:rPr>
          <w:rFonts w:ascii="Times New Roman" w:hAnsi="Times New Roman" w:cs="Times New Roman"/>
          <w:color w:val="000000"/>
          <w:sz w:val="24"/>
          <w:szCs w:val="24"/>
        </w:rPr>
        <w:t>SiO</w:t>
      </w:r>
      <w:r w:rsidR="00B87533">
        <w:rPr>
          <w:rFonts w:ascii="Times New Roman" w:hAnsi="Times New Roman" w:cs="Times New Roman"/>
          <w:color w:val="000000"/>
          <w:sz w:val="24"/>
          <w:szCs w:val="24"/>
          <w:vertAlign w:val="subscript"/>
        </w:rPr>
        <w:t>2,</w:t>
      </w:r>
      <w:r w:rsidR="006455B3">
        <w:rPr>
          <w:rFonts w:ascii="Times New Roman" w:hAnsi="Times New Roman" w:cs="Times New Roman"/>
          <w:color w:val="000000"/>
          <w:sz w:val="24"/>
          <w:szCs w:val="24"/>
        </w:rPr>
        <w:t xml:space="preserve"> et de Na</w:t>
      </w:r>
      <w:r w:rsidR="006455B3">
        <w:rPr>
          <w:rFonts w:ascii="Times New Roman" w:hAnsi="Times New Roman" w:cs="Times New Roman"/>
          <w:color w:val="000000"/>
          <w:sz w:val="24"/>
          <w:szCs w:val="24"/>
          <w:vertAlign w:val="subscript"/>
        </w:rPr>
        <w:t>2</w:t>
      </w:r>
      <w:r w:rsidR="006455B3">
        <w:rPr>
          <w:rFonts w:ascii="Times New Roman" w:hAnsi="Times New Roman" w:cs="Times New Roman"/>
          <w:color w:val="000000"/>
          <w:sz w:val="24"/>
          <w:szCs w:val="24"/>
        </w:rPr>
        <w:t xml:space="preserve">O issus </w:t>
      </w:r>
      <w:r>
        <w:rPr>
          <w:rFonts w:ascii="Times New Roman" w:hAnsi="Times New Roman" w:cs="Times New Roman"/>
          <w:color w:val="000000"/>
          <w:sz w:val="24"/>
          <w:szCs w:val="24"/>
        </w:rPr>
        <w:t>de volcans ou de météorites.</w:t>
      </w:r>
    </w:p>
    <w:p w:rsidR="00285FB2" w:rsidRDefault="00E97073" w:rsidP="00C56C01">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I.4</w:t>
      </w:r>
      <w:r w:rsidR="00285FB2" w:rsidRPr="00285FB2">
        <w:rPr>
          <w:rFonts w:ascii="Times New Roman" w:hAnsi="Times New Roman" w:cs="Times New Roman"/>
          <w:b/>
          <w:bCs/>
          <w:color w:val="000000"/>
          <w:sz w:val="24"/>
          <w:szCs w:val="24"/>
        </w:rPr>
        <w:t>-2-Verres spéciaux</w:t>
      </w:r>
    </w:p>
    <w:p w:rsidR="00111094" w:rsidRDefault="00E95A8F" w:rsidP="00C56C01">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w:t>
      </w:r>
      <w:r w:rsidR="00627411">
        <w:rPr>
          <w:rFonts w:ascii="Times New Roman" w:hAnsi="Times New Roman" w:cs="Times New Roman"/>
          <w:b/>
          <w:bCs/>
          <w:color w:val="000000"/>
          <w:sz w:val="24"/>
          <w:szCs w:val="24"/>
        </w:rPr>
        <w:t>4</w:t>
      </w:r>
      <w:r w:rsidR="002011A0">
        <w:rPr>
          <w:rFonts w:ascii="Times New Roman" w:hAnsi="Times New Roman" w:cs="Times New Roman"/>
          <w:b/>
          <w:bCs/>
          <w:color w:val="000000"/>
          <w:sz w:val="24"/>
          <w:szCs w:val="24"/>
        </w:rPr>
        <w:t xml:space="preserve">-2-1-Verres d’oxydes lourds </w:t>
      </w:r>
    </w:p>
    <w:p w:rsidR="002011A0" w:rsidRPr="0067786A" w:rsidRDefault="00E8013E" w:rsidP="00C56C01">
      <w:pPr>
        <w:spacing w:line="360" w:lineRule="auto"/>
        <w:jc w:val="both"/>
        <w:rPr>
          <w:rFonts w:ascii="Times New Roman" w:hAnsi="Times New Roman" w:cs="Times New Roman"/>
          <w:color w:val="000000"/>
          <w:sz w:val="24"/>
          <w:szCs w:val="24"/>
        </w:rPr>
      </w:pPr>
      <w:r w:rsidRPr="0067786A">
        <w:rPr>
          <w:rFonts w:ascii="Times New Roman" w:hAnsi="Times New Roman" w:cs="Times New Roman"/>
          <w:color w:val="000000"/>
          <w:sz w:val="24"/>
          <w:szCs w:val="24"/>
        </w:rPr>
        <w:t xml:space="preserve">          </w:t>
      </w:r>
      <w:r w:rsidR="00957476" w:rsidRPr="0067786A">
        <w:rPr>
          <w:rFonts w:ascii="Times New Roman" w:hAnsi="Times New Roman" w:cs="Times New Roman"/>
          <w:color w:val="000000"/>
          <w:sz w:val="24"/>
          <w:szCs w:val="24"/>
        </w:rPr>
        <w:t xml:space="preserve">Il peut </w:t>
      </w:r>
      <w:r w:rsidR="001333E4" w:rsidRPr="0067786A">
        <w:rPr>
          <w:rFonts w:ascii="Times New Roman" w:hAnsi="Times New Roman" w:cs="Times New Roman"/>
          <w:color w:val="000000"/>
          <w:sz w:val="24"/>
          <w:szCs w:val="24"/>
        </w:rPr>
        <w:t>être</w:t>
      </w:r>
      <w:r w:rsidR="00957476" w:rsidRPr="0067786A">
        <w:rPr>
          <w:rFonts w:ascii="Times New Roman" w:hAnsi="Times New Roman" w:cs="Times New Roman"/>
          <w:color w:val="000000"/>
          <w:sz w:val="24"/>
          <w:szCs w:val="24"/>
        </w:rPr>
        <w:t xml:space="preserve"> intéressent de remplacer les formateurs à base d’</w:t>
      </w:r>
      <w:r w:rsidR="001333E4" w:rsidRPr="0067786A">
        <w:rPr>
          <w:rFonts w:ascii="Times New Roman" w:hAnsi="Times New Roman" w:cs="Times New Roman"/>
          <w:color w:val="000000"/>
          <w:sz w:val="24"/>
          <w:szCs w:val="24"/>
        </w:rPr>
        <w:t xml:space="preserve">oxydes «légers» tel que </w:t>
      </w:r>
      <w:r w:rsidR="0067786A" w:rsidRPr="0067786A">
        <w:rPr>
          <w:rFonts w:ascii="Times New Roman" w:hAnsi="Times New Roman" w:cs="Times New Roman"/>
          <w:color w:val="000000"/>
          <w:sz w:val="24"/>
          <w:szCs w:val="24"/>
        </w:rPr>
        <w:t>SiO</w:t>
      </w:r>
      <w:r w:rsidR="0067786A" w:rsidRPr="0067786A">
        <w:rPr>
          <w:rFonts w:ascii="Times New Roman" w:hAnsi="Times New Roman" w:cs="Times New Roman"/>
          <w:color w:val="000000"/>
          <w:sz w:val="24"/>
          <w:szCs w:val="24"/>
          <w:vertAlign w:val="subscript"/>
        </w:rPr>
        <w:t>2,</w:t>
      </w:r>
      <w:r w:rsidR="001333E4" w:rsidRPr="0067786A">
        <w:rPr>
          <w:rFonts w:ascii="Times New Roman" w:hAnsi="Times New Roman" w:cs="Times New Roman"/>
          <w:color w:val="000000"/>
          <w:sz w:val="24"/>
          <w:szCs w:val="24"/>
        </w:rPr>
        <w:t xml:space="preserve"> B</w:t>
      </w:r>
      <w:r w:rsidR="001333E4" w:rsidRPr="0067786A">
        <w:rPr>
          <w:rFonts w:ascii="Times New Roman" w:hAnsi="Times New Roman" w:cs="Times New Roman"/>
          <w:color w:val="000000"/>
          <w:sz w:val="24"/>
          <w:szCs w:val="24"/>
          <w:vertAlign w:val="subscript"/>
        </w:rPr>
        <w:t>2</w:t>
      </w:r>
      <w:r w:rsidR="001333E4" w:rsidRPr="0067786A">
        <w:rPr>
          <w:rFonts w:ascii="Times New Roman" w:hAnsi="Times New Roman" w:cs="Times New Roman"/>
          <w:color w:val="000000"/>
          <w:sz w:val="24"/>
          <w:szCs w:val="24"/>
        </w:rPr>
        <w:t>O</w:t>
      </w:r>
      <w:r w:rsidR="001333E4" w:rsidRPr="0067786A">
        <w:rPr>
          <w:rFonts w:ascii="Times New Roman" w:hAnsi="Times New Roman" w:cs="Times New Roman"/>
          <w:color w:val="000000"/>
          <w:sz w:val="24"/>
          <w:szCs w:val="24"/>
          <w:vertAlign w:val="subscript"/>
        </w:rPr>
        <w:t>3</w:t>
      </w:r>
      <w:r w:rsidR="001333E4" w:rsidRPr="0067786A">
        <w:rPr>
          <w:rFonts w:ascii="Times New Roman" w:hAnsi="Times New Roman" w:cs="Times New Roman"/>
          <w:color w:val="000000"/>
          <w:sz w:val="24"/>
          <w:szCs w:val="24"/>
        </w:rPr>
        <w:t>, P</w:t>
      </w:r>
      <w:r w:rsidR="001333E4" w:rsidRPr="0067786A">
        <w:rPr>
          <w:rFonts w:ascii="Times New Roman" w:hAnsi="Times New Roman" w:cs="Times New Roman"/>
          <w:color w:val="000000"/>
          <w:sz w:val="24"/>
          <w:szCs w:val="24"/>
          <w:vertAlign w:val="subscript"/>
        </w:rPr>
        <w:t>2</w:t>
      </w:r>
      <w:r w:rsidR="001333E4" w:rsidRPr="0067786A">
        <w:rPr>
          <w:rFonts w:ascii="Times New Roman" w:hAnsi="Times New Roman" w:cs="Times New Roman"/>
          <w:color w:val="000000"/>
          <w:sz w:val="24"/>
          <w:szCs w:val="24"/>
        </w:rPr>
        <w:t>O</w:t>
      </w:r>
      <w:r w:rsidR="001333E4" w:rsidRPr="0067786A">
        <w:rPr>
          <w:rFonts w:ascii="Times New Roman" w:hAnsi="Times New Roman" w:cs="Times New Roman"/>
          <w:color w:val="000000"/>
          <w:sz w:val="24"/>
          <w:szCs w:val="24"/>
          <w:vertAlign w:val="subscript"/>
        </w:rPr>
        <w:t>5</w:t>
      </w:r>
      <w:r w:rsidR="001333E4" w:rsidRPr="0067786A">
        <w:rPr>
          <w:rFonts w:ascii="Times New Roman" w:hAnsi="Times New Roman" w:cs="Times New Roman"/>
          <w:color w:val="000000"/>
          <w:sz w:val="24"/>
          <w:szCs w:val="24"/>
        </w:rPr>
        <w:t>, Par des oxydes «lourds» tel que Sb</w:t>
      </w:r>
      <w:r w:rsidR="001333E4" w:rsidRPr="0067786A">
        <w:rPr>
          <w:rFonts w:ascii="Times New Roman" w:hAnsi="Times New Roman" w:cs="Times New Roman"/>
          <w:color w:val="000000"/>
          <w:sz w:val="24"/>
          <w:szCs w:val="24"/>
          <w:vertAlign w:val="subscript"/>
        </w:rPr>
        <w:t>2</w:t>
      </w:r>
      <w:r w:rsidR="001333E4" w:rsidRPr="0067786A">
        <w:rPr>
          <w:rFonts w:ascii="Times New Roman" w:hAnsi="Times New Roman" w:cs="Times New Roman"/>
          <w:color w:val="000000"/>
          <w:sz w:val="24"/>
          <w:szCs w:val="24"/>
        </w:rPr>
        <w:t>O</w:t>
      </w:r>
      <w:r w:rsidR="001333E4" w:rsidRPr="0067786A">
        <w:rPr>
          <w:rFonts w:ascii="Times New Roman" w:hAnsi="Times New Roman" w:cs="Times New Roman"/>
          <w:color w:val="000000"/>
          <w:sz w:val="24"/>
          <w:szCs w:val="24"/>
          <w:vertAlign w:val="subscript"/>
        </w:rPr>
        <w:t> 3</w:t>
      </w:r>
      <w:r w:rsidR="001333E4" w:rsidRPr="0067786A">
        <w:rPr>
          <w:rFonts w:ascii="Times New Roman" w:hAnsi="Times New Roman" w:cs="Times New Roman"/>
          <w:color w:val="000000"/>
          <w:sz w:val="24"/>
          <w:szCs w:val="24"/>
        </w:rPr>
        <w:t>[</w:t>
      </w:r>
      <w:r w:rsidR="00C95AE7" w:rsidRPr="0067786A">
        <w:rPr>
          <w:rFonts w:ascii="Times New Roman" w:hAnsi="Times New Roman" w:cs="Times New Roman"/>
          <w:color w:val="000000"/>
          <w:sz w:val="24"/>
          <w:szCs w:val="24"/>
        </w:rPr>
        <w:t>4</w:t>
      </w:r>
      <w:r w:rsidR="001333E4" w:rsidRPr="0067786A">
        <w:rPr>
          <w:rFonts w:ascii="Times New Roman" w:hAnsi="Times New Roman" w:cs="Times New Roman"/>
          <w:color w:val="000000"/>
          <w:sz w:val="24"/>
          <w:szCs w:val="24"/>
        </w:rPr>
        <w:t>], As</w:t>
      </w:r>
      <w:r w:rsidR="001333E4" w:rsidRPr="0067786A">
        <w:rPr>
          <w:rFonts w:ascii="Times New Roman" w:hAnsi="Times New Roman" w:cs="Times New Roman"/>
          <w:color w:val="000000"/>
          <w:sz w:val="24"/>
          <w:szCs w:val="24"/>
          <w:vertAlign w:val="subscript"/>
        </w:rPr>
        <w:t>2</w:t>
      </w:r>
      <w:r w:rsidR="001333E4" w:rsidRPr="0067786A">
        <w:rPr>
          <w:rFonts w:ascii="Times New Roman" w:hAnsi="Times New Roman" w:cs="Times New Roman"/>
          <w:color w:val="000000"/>
          <w:sz w:val="24"/>
          <w:szCs w:val="24"/>
        </w:rPr>
        <w:t>O</w:t>
      </w:r>
      <w:r w:rsidR="001333E4" w:rsidRPr="0067786A">
        <w:rPr>
          <w:rFonts w:ascii="Times New Roman" w:hAnsi="Times New Roman" w:cs="Times New Roman"/>
          <w:color w:val="000000"/>
          <w:sz w:val="24"/>
          <w:szCs w:val="24"/>
          <w:vertAlign w:val="subscript"/>
        </w:rPr>
        <w:t>3</w:t>
      </w:r>
      <w:r w:rsidR="00C95AE7" w:rsidRPr="0067786A">
        <w:rPr>
          <w:rFonts w:ascii="Times New Roman" w:hAnsi="Times New Roman" w:cs="Times New Roman"/>
          <w:color w:val="000000"/>
          <w:sz w:val="24"/>
          <w:szCs w:val="24"/>
        </w:rPr>
        <w:t>[5</w:t>
      </w:r>
      <w:r w:rsidRPr="0067786A">
        <w:rPr>
          <w:rFonts w:ascii="Times New Roman" w:hAnsi="Times New Roman" w:cs="Times New Roman"/>
          <w:color w:val="000000"/>
          <w:sz w:val="24"/>
          <w:szCs w:val="24"/>
        </w:rPr>
        <w:t>], TeO</w:t>
      </w:r>
      <w:r w:rsidRPr="0067786A">
        <w:rPr>
          <w:rFonts w:ascii="Times New Roman" w:hAnsi="Times New Roman" w:cs="Times New Roman"/>
          <w:color w:val="000000"/>
          <w:sz w:val="24"/>
          <w:szCs w:val="24"/>
          <w:vertAlign w:val="subscript"/>
        </w:rPr>
        <w:t>2</w:t>
      </w:r>
      <w:r w:rsidR="00C95AE7" w:rsidRPr="0067786A">
        <w:rPr>
          <w:rFonts w:ascii="Times New Roman" w:hAnsi="Times New Roman" w:cs="Times New Roman"/>
          <w:color w:val="000000"/>
          <w:sz w:val="24"/>
          <w:szCs w:val="24"/>
        </w:rPr>
        <w:t>[6</w:t>
      </w:r>
      <w:r w:rsidRPr="0067786A">
        <w:rPr>
          <w:rFonts w:ascii="Times New Roman" w:hAnsi="Times New Roman" w:cs="Times New Roman"/>
          <w:color w:val="000000"/>
          <w:sz w:val="24"/>
          <w:szCs w:val="24"/>
        </w:rPr>
        <w:t>].</w:t>
      </w:r>
    </w:p>
    <w:p w:rsidR="00E7117A" w:rsidRDefault="00E8013E" w:rsidP="0067786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Ce </w:t>
      </w:r>
      <w:r w:rsidR="0067786A">
        <w:rPr>
          <w:rFonts w:ascii="Times New Roman" w:hAnsi="Times New Roman" w:cs="Times New Roman"/>
          <w:color w:val="000000"/>
          <w:sz w:val="24"/>
          <w:szCs w:val="24"/>
        </w:rPr>
        <w:t>so</w:t>
      </w:r>
      <w:r>
        <w:rPr>
          <w:rFonts w:ascii="Times New Roman" w:hAnsi="Times New Roman" w:cs="Times New Roman"/>
          <w:color w:val="000000"/>
          <w:sz w:val="24"/>
          <w:szCs w:val="24"/>
        </w:rPr>
        <w:t xml:space="preserve">nt des verres </w:t>
      </w:r>
      <w:r w:rsidR="0067786A">
        <w:rPr>
          <w:rFonts w:ascii="Times New Roman" w:hAnsi="Times New Roman" w:cs="Times New Roman"/>
          <w:color w:val="000000"/>
          <w:sz w:val="24"/>
          <w:szCs w:val="24"/>
        </w:rPr>
        <w:t>qui possèdent</w:t>
      </w:r>
      <w:r>
        <w:rPr>
          <w:rFonts w:ascii="Times New Roman" w:hAnsi="Times New Roman" w:cs="Times New Roman"/>
          <w:color w:val="000000"/>
          <w:sz w:val="24"/>
          <w:szCs w:val="24"/>
        </w:rPr>
        <w:t xml:space="preserve"> un indice de réfraction plus élevé et transmettent plus loin, </w:t>
      </w:r>
      <w:r w:rsidRPr="0067786A">
        <w:rPr>
          <w:rFonts w:ascii="Times New Roman" w:hAnsi="Times New Roman" w:cs="Times New Roman"/>
          <w:color w:val="000000"/>
          <w:sz w:val="24"/>
          <w:szCs w:val="24"/>
        </w:rPr>
        <w:t xml:space="preserve">jus qu’a 6-7 </w:t>
      </w:r>
      <w:r w:rsidR="0067786A" w:rsidRPr="0067786A">
        <w:rPr>
          <w:rFonts w:ascii="Times New Roman" w:hAnsi="Times New Roman" w:cs="Times New Roman"/>
          <w:color w:val="000000"/>
          <w:sz w:val="24"/>
          <w:szCs w:val="24"/>
        </w:rPr>
        <w:t>µ</w:t>
      </w:r>
      <w:r w:rsidRPr="0067786A">
        <w:rPr>
          <w:rFonts w:ascii="Times New Roman" w:hAnsi="Times New Roman" w:cs="Times New Roman"/>
          <w:color w:val="000000"/>
          <w:sz w:val="24"/>
          <w:szCs w:val="24"/>
        </w:rPr>
        <w:t xml:space="preserve">m </w:t>
      </w:r>
      <w:r w:rsidR="000C6046" w:rsidRPr="0067786A">
        <w:rPr>
          <w:rFonts w:ascii="Times New Roman" w:hAnsi="Times New Roman" w:cs="Times New Roman"/>
          <w:color w:val="000000"/>
          <w:sz w:val="24"/>
          <w:szCs w:val="24"/>
        </w:rPr>
        <w:t>[4</w:t>
      </w:r>
      <w:r w:rsidRPr="0067786A">
        <w:rPr>
          <w:rFonts w:ascii="Times New Roman" w:hAnsi="Times New Roman" w:cs="Times New Roman"/>
          <w:color w:val="000000"/>
          <w:sz w:val="24"/>
          <w:szCs w:val="24"/>
        </w:rPr>
        <w:t xml:space="preserve">]. Les verres d’oxydes lourds sont </w:t>
      </w:r>
      <w:r w:rsidR="0067786A" w:rsidRPr="0067786A">
        <w:rPr>
          <w:rFonts w:ascii="Times New Roman" w:hAnsi="Times New Roman" w:cs="Times New Roman"/>
          <w:color w:val="000000"/>
          <w:sz w:val="24"/>
          <w:szCs w:val="24"/>
        </w:rPr>
        <w:t>utilisés</w:t>
      </w:r>
      <w:r w:rsidRPr="0067786A">
        <w:rPr>
          <w:rFonts w:ascii="Times New Roman" w:hAnsi="Times New Roman" w:cs="Times New Roman"/>
          <w:color w:val="000000"/>
          <w:sz w:val="24"/>
          <w:szCs w:val="24"/>
        </w:rPr>
        <w:t xml:space="preserve"> comme source laser ou comme</w:t>
      </w:r>
      <w:r>
        <w:rPr>
          <w:rFonts w:ascii="Times New Roman" w:hAnsi="Times New Roman" w:cs="Times New Roman"/>
          <w:color w:val="000000"/>
          <w:sz w:val="24"/>
          <w:szCs w:val="24"/>
        </w:rPr>
        <w:t xml:space="preserve"> amplificateur optique.</w:t>
      </w:r>
    </w:p>
    <w:p w:rsidR="00111094" w:rsidRDefault="00DD14F7" w:rsidP="00532B9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I.4</w:t>
      </w:r>
      <w:r w:rsidR="00A054C5" w:rsidRPr="00A054C5">
        <w:rPr>
          <w:rFonts w:ascii="Times New Roman" w:hAnsi="Times New Roman" w:cs="Times New Roman"/>
          <w:b/>
          <w:bCs/>
          <w:sz w:val="24"/>
          <w:szCs w:val="24"/>
        </w:rPr>
        <w:t>-2-2-Verre de chalcogénures </w:t>
      </w:r>
    </w:p>
    <w:p w:rsidR="0022142F" w:rsidRDefault="00A054C5" w:rsidP="00532B91">
      <w:pPr>
        <w:spacing w:after="0" w:line="360" w:lineRule="auto"/>
        <w:jc w:val="both"/>
        <w:rPr>
          <w:rFonts w:ascii="Times New Roman" w:hAnsi="Times New Roman" w:cs="Times New Roman"/>
          <w:sz w:val="24"/>
          <w:szCs w:val="24"/>
        </w:rPr>
      </w:pPr>
      <w:r w:rsidRPr="00A054C5">
        <w:rPr>
          <w:rFonts w:ascii="Times New Roman" w:hAnsi="Times New Roman" w:cs="Times New Roman"/>
          <w:sz w:val="24"/>
          <w:szCs w:val="24"/>
        </w:rPr>
        <w:t xml:space="preserve">            Les </w:t>
      </w:r>
      <w:r>
        <w:rPr>
          <w:rFonts w:ascii="Times New Roman" w:hAnsi="Times New Roman" w:cs="Times New Roman"/>
          <w:sz w:val="24"/>
          <w:szCs w:val="24"/>
        </w:rPr>
        <w:t xml:space="preserve">verres se forment dans les systèmes </w:t>
      </w:r>
      <w:r w:rsidR="00C0791D">
        <w:rPr>
          <w:rFonts w:ascii="Times New Roman" w:hAnsi="Times New Roman" w:cs="Times New Roman"/>
          <w:sz w:val="24"/>
          <w:szCs w:val="24"/>
        </w:rPr>
        <w:t xml:space="preserve">binaires As-S, As-Se, P-Se, Ge,Se ; des verres plus complexes peuvent être </w:t>
      </w:r>
      <w:r w:rsidR="0006608A">
        <w:rPr>
          <w:rFonts w:ascii="Times New Roman" w:hAnsi="Times New Roman" w:cs="Times New Roman"/>
          <w:sz w:val="24"/>
          <w:szCs w:val="24"/>
        </w:rPr>
        <w:t>formés en associant des sulfures et séléniures divers ainsi que des élément Si, Ge, Ga, In, Sn, Te, Bi, Pb, Sb, etc.</w:t>
      </w:r>
    </w:p>
    <w:p w:rsidR="00532B91" w:rsidRDefault="00532B91" w:rsidP="00C56C01">
      <w:pPr>
        <w:spacing w:line="360" w:lineRule="auto"/>
        <w:jc w:val="both"/>
        <w:rPr>
          <w:rFonts w:ascii="Times New Roman" w:hAnsi="Times New Roman" w:cs="Times New Roman"/>
          <w:b/>
          <w:bCs/>
          <w:sz w:val="24"/>
          <w:szCs w:val="24"/>
        </w:rPr>
      </w:pPr>
    </w:p>
    <w:p w:rsidR="00A054C5" w:rsidRDefault="00DD2220" w:rsidP="00C56C0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I.4</w:t>
      </w:r>
      <w:r w:rsidR="0022142F" w:rsidRPr="00FF3729">
        <w:rPr>
          <w:rFonts w:ascii="Times New Roman" w:hAnsi="Times New Roman" w:cs="Times New Roman"/>
          <w:b/>
          <w:bCs/>
          <w:sz w:val="24"/>
          <w:szCs w:val="24"/>
        </w:rPr>
        <w:t>-2-3-</w:t>
      </w:r>
      <w:r w:rsidR="000F6AF4">
        <w:rPr>
          <w:rFonts w:ascii="Times New Roman" w:hAnsi="Times New Roman" w:cs="Times New Roman"/>
          <w:b/>
          <w:bCs/>
          <w:sz w:val="24"/>
          <w:szCs w:val="24"/>
        </w:rPr>
        <w:t>Verres</w:t>
      </w:r>
      <w:r w:rsidR="00FF3729" w:rsidRPr="00FF3729">
        <w:rPr>
          <w:rFonts w:ascii="Times New Roman" w:hAnsi="Times New Roman" w:cs="Times New Roman"/>
          <w:b/>
          <w:bCs/>
          <w:sz w:val="24"/>
          <w:szCs w:val="24"/>
        </w:rPr>
        <w:t xml:space="preserve"> halogénés </w:t>
      </w:r>
      <w:r w:rsidR="00C0791D" w:rsidRPr="00FF3729">
        <w:rPr>
          <w:rFonts w:ascii="Times New Roman" w:hAnsi="Times New Roman" w:cs="Times New Roman"/>
          <w:b/>
          <w:bCs/>
          <w:sz w:val="24"/>
          <w:szCs w:val="24"/>
        </w:rPr>
        <w:t xml:space="preserve">  </w:t>
      </w:r>
    </w:p>
    <w:p w:rsidR="00C56C01" w:rsidRDefault="00FF3729" w:rsidP="00C56C0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FF3729">
        <w:rPr>
          <w:rFonts w:ascii="Times New Roman" w:hAnsi="Times New Roman" w:cs="Times New Roman"/>
          <w:sz w:val="24"/>
          <w:szCs w:val="24"/>
        </w:rPr>
        <w:t xml:space="preserve"> Les</w:t>
      </w:r>
      <w:r>
        <w:rPr>
          <w:rFonts w:ascii="Times New Roman" w:hAnsi="Times New Roman" w:cs="Times New Roman"/>
          <w:sz w:val="24"/>
          <w:szCs w:val="24"/>
        </w:rPr>
        <w:t xml:space="preserve"> seuls halogénures qui forment des verres isolément sont : BeF</w:t>
      </w:r>
      <w:r>
        <w:rPr>
          <w:rFonts w:ascii="Times New Roman" w:hAnsi="Times New Roman" w:cs="Times New Roman"/>
          <w:sz w:val="24"/>
          <w:szCs w:val="24"/>
          <w:vertAlign w:val="subscript"/>
        </w:rPr>
        <w:t>2</w:t>
      </w:r>
      <w:r>
        <w:rPr>
          <w:rFonts w:ascii="Times New Roman" w:hAnsi="Times New Roman" w:cs="Times New Roman"/>
          <w:sz w:val="24"/>
          <w:szCs w:val="24"/>
        </w:rPr>
        <w:t xml:space="preserve"> et ZnCl</w:t>
      </w:r>
      <w:r>
        <w:rPr>
          <w:rFonts w:ascii="Times New Roman" w:hAnsi="Times New Roman" w:cs="Times New Roman"/>
          <w:sz w:val="24"/>
          <w:szCs w:val="24"/>
          <w:vertAlign w:val="subscript"/>
        </w:rPr>
        <w:t>2</w:t>
      </w:r>
      <w:r>
        <w:rPr>
          <w:rFonts w:ascii="Times New Roman" w:hAnsi="Times New Roman" w:cs="Times New Roman"/>
          <w:sz w:val="24"/>
          <w:szCs w:val="24"/>
        </w:rPr>
        <w:t xml:space="preserve"> .On peut associer divers fluorures à BeF</w:t>
      </w:r>
      <w:r>
        <w:rPr>
          <w:rFonts w:ascii="Times New Roman" w:hAnsi="Times New Roman" w:cs="Times New Roman"/>
          <w:sz w:val="24"/>
          <w:szCs w:val="24"/>
          <w:vertAlign w:val="subscript"/>
        </w:rPr>
        <w:t>2</w:t>
      </w:r>
      <w:r>
        <w:rPr>
          <w:rFonts w:ascii="Times New Roman" w:hAnsi="Times New Roman" w:cs="Times New Roman"/>
          <w:sz w:val="24"/>
          <w:szCs w:val="24"/>
        </w:rPr>
        <w:t xml:space="preserve"> pour former des verres de fluoro</w:t>
      </w:r>
      <w:r w:rsidR="00532B91">
        <w:rPr>
          <w:rFonts w:ascii="Times New Roman" w:hAnsi="Times New Roman" w:cs="Times New Roman"/>
          <w:sz w:val="24"/>
          <w:szCs w:val="24"/>
        </w:rPr>
        <w:t>-</w:t>
      </w:r>
      <w:r>
        <w:rPr>
          <w:rFonts w:ascii="Times New Roman" w:hAnsi="Times New Roman" w:cs="Times New Roman"/>
          <w:sz w:val="24"/>
          <w:szCs w:val="24"/>
        </w:rPr>
        <w:t>berylla</w:t>
      </w:r>
      <w:r w:rsidR="000F6AF4">
        <w:rPr>
          <w:rFonts w:ascii="Times New Roman" w:hAnsi="Times New Roman" w:cs="Times New Roman"/>
          <w:sz w:val="24"/>
          <w:szCs w:val="24"/>
        </w:rPr>
        <w:t>tes complexes, isomorphes des séries de silicates.</w:t>
      </w:r>
    </w:p>
    <w:p w:rsidR="005E4958" w:rsidRPr="00C56C01" w:rsidRDefault="00631460" w:rsidP="005B1F5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I.4</w:t>
      </w:r>
      <w:r w:rsidR="005E4958">
        <w:rPr>
          <w:rFonts w:ascii="Times New Roman" w:hAnsi="Times New Roman" w:cs="Times New Roman"/>
          <w:b/>
          <w:bCs/>
          <w:sz w:val="24"/>
          <w:szCs w:val="24"/>
        </w:rPr>
        <w:t>-2-4-Verres fluorés</w:t>
      </w:r>
    </w:p>
    <w:p w:rsidR="003C3AA8" w:rsidRDefault="00B5401A" w:rsidP="00B87533">
      <w:pPr>
        <w:spacing w:line="360" w:lineRule="auto"/>
        <w:jc w:val="both"/>
        <w:rPr>
          <w:rFonts w:ascii="Times New Roman" w:hAnsi="Times New Roman" w:cs="Times New Roman"/>
          <w:sz w:val="24"/>
          <w:szCs w:val="24"/>
        </w:rPr>
      </w:pPr>
      <w:r w:rsidRPr="00C02464">
        <w:rPr>
          <w:rFonts w:ascii="Times New Roman" w:hAnsi="Times New Roman" w:cs="Times New Roman"/>
          <w:sz w:val="24"/>
          <w:szCs w:val="24"/>
        </w:rPr>
        <w:t xml:space="preserve">          </w:t>
      </w:r>
      <w:r w:rsidR="00C02464" w:rsidRPr="00C02464">
        <w:rPr>
          <w:rFonts w:ascii="Times New Roman" w:hAnsi="Times New Roman" w:cs="Times New Roman"/>
          <w:sz w:val="24"/>
          <w:szCs w:val="24"/>
        </w:rPr>
        <w:t>En</w:t>
      </w:r>
      <w:r w:rsidR="00C02464">
        <w:rPr>
          <w:rFonts w:ascii="Times New Roman" w:hAnsi="Times New Roman" w:cs="Times New Roman"/>
          <w:sz w:val="24"/>
          <w:szCs w:val="24"/>
        </w:rPr>
        <w:t xml:space="preserve"> 1975, Marcel et Mic</w:t>
      </w:r>
      <w:r w:rsidR="00B87533">
        <w:rPr>
          <w:rFonts w:ascii="Times New Roman" w:hAnsi="Times New Roman" w:cs="Times New Roman"/>
          <w:sz w:val="24"/>
          <w:szCs w:val="24"/>
        </w:rPr>
        <w:t>h</w:t>
      </w:r>
      <w:r w:rsidR="00C02464">
        <w:rPr>
          <w:rFonts w:ascii="Times New Roman" w:hAnsi="Times New Roman" w:cs="Times New Roman"/>
          <w:sz w:val="24"/>
          <w:szCs w:val="24"/>
        </w:rPr>
        <w:t xml:space="preserve">el Poulain, chercheurs au laboratoire </w:t>
      </w:r>
      <w:r w:rsidR="00F427DA">
        <w:rPr>
          <w:rFonts w:ascii="Times New Roman" w:hAnsi="Times New Roman" w:cs="Times New Roman"/>
          <w:sz w:val="24"/>
          <w:szCs w:val="24"/>
        </w:rPr>
        <w:t xml:space="preserve">de chimie minérale de Renne 1 découvraient par hasard des verres fluorés </w:t>
      </w:r>
      <w:r w:rsidR="00DE02A8">
        <w:rPr>
          <w:rFonts w:ascii="Times New Roman" w:hAnsi="Times New Roman" w:cs="Times New Roman"/>
          <w:b/>
          <w:bCs/>
          <w:sz w:val="24"/>
          <w:szCs w:val="24"/>
        </w:rPr>
        <w:t>[7</w:t>
      </w:r>
      <w:r w:rsidR="00F427DA" w:rsidRPr="00F427DA">
        <w:rPr>
          <w:rFonts w:ascii="Times New Roman" w:hAnsi="Times New Roman" w:cs="Times New Roman"/>
          <w:b/>
          <w:bCs/>
          <w:sz w:val="24"/>
          <w:szCs w:val="24"/>
        </w:rPr>
        <w:t>]</w:t>
      </w:r>
      <w:r w:rsidR="000E0278">
        <w:rPr>
          <w:rFonts w:ascii="Times New Roman" w:hAnsi="Times New Roman" w:cs="Times New Roman"/>
          <w:b/>
          <w:bCs/>
          <w:sz w:val="24"/>
          <w:szCs w:val="24"/>
        </w:rPr>
        <w:t xml:space="preserve"> </w:t>
      </w:r>
      <w:r w:rsidR="000E0278" w:rsidRPr="000E0278">
        <w:rPr>
          <w:rFonts w:ascii="Times New Roman" w:hAnsi="Times New Roman" w:cs="Times New Roman"/>
          <w:sz w:val="24"/>
          <w:szCs w:val="24"/>
        </w:rPr>
        <w:t>par</w:t>
      </w:r>
      <w:r w:rsidR="000E0278">
        <w:rPr>
          <w:rFonts w:ascii="Times New Roman" w:hAnsi="Times New Roman" w:cs="Times New Roman"/>
          <w:sz w:val="24"/>
          <w:szCs w:val="24"/>
        </w:rPr>
        <w:t xml:space="preserve"> exemple </w:t>
      </w:r>
      <w:r w:rsidR="00FB77F2">
        <w:rPr>
          <w:rFonts w:ascii="Times New Roman" w:hAnsi="Times New Roman" w:cs="Times New Roman"/>
          <w:sz w:val="24"/>
          <w:szCs w:val="24"/>
        </w:rPr>
        <w:t>flurozirconate,</w:t>
      </w:r>
      <w:r w:rsidR="00A8002F">
        <w:rPr>
          <w:rFonts w:ascii="Times New Roman" w:hAnsi="Times New Roman" w:cs="Times New Roman"/>
          <w:sz w:val="24"/>
          <w:szCs w:val="24"/>
        </w:rPr>
        <w:t xml:space="preserve"> fluoroalimunate, verres dérivés de ThF</w:t>
      </w:r>
      <w:r w:rsidR="00A8002F">
        <w:rPr>
          <w:rFonts w:ascii="Times New Roman" w:hAnsi="Times New Roman" w:cs="Times New Roman"/>
          <w:sz w:val="24"/>
          <w:szCs w:val="24"/>
          <w:vertAlign w:val="subscript"/>
        </w:rPr>
        <w:t>4 </w:t>
      </w:r>
      <w:r w:rsidR="00A8002F">
        <w:rPr>
          <w:rFonts w:ascii="Times New Roman" w:hAnsi="Times New Roman" w:cs="Times New Roman"/>
          <w:sz w:val="24"/>
          <w:szCs w:val="24"/>
        </w:rPr>
        <w:t>, UF</w:t>
      </w:r>
      <w:r w:rsidR="00A8002F">
        <w:rPr>
          <w:rFonts w:ascii="Times New Roman" w:hAnsi="Times New Roman" w:cs="Times New Roman"/>
          <w:sz w:val="24"/>
          <w:szCs w:val="24"/>
          <w:vertAlign w:val="subscript"/>
        </w:rPr>
        <w:t>4</w:t>
      </w:r>
      <w:r w:rsidR="00A8002F">
        <w:rPr>
          <w:rFonts w:ascii="Times New Roman" w:hAnsi="Times New Roman" w:cs="Times New Roman"/>
          <w:sz w:val="24"/>
          <w:szCs w:val="24"/>
        </w:rPr>
        <w:t>, ZnF</w:t>
      </w:r>
      <w:r w:rsidR="00A8002F">
        <w:rPr>
          <w:rFonts w:ascii="Times New Roman" w:hAnsi="Times New Roman" w:cs="Times New Roman"/>
          <w:sz w:val="24"/>
          <w:szCs w:val="24"/>
          <w:vertAlign w:val="subscript"/>
        </w:rPr>
        <w:t>2 </w:t>
      </w:r>
      <w:r w:rsidR="00A8002F">
        <w:rPr>
          <w:rFonts w:ascii="Times New Roman" w:hAnsi="Times New Roman" w:cs="Times New Roman"/>
          <w:sz w:val="24"/>
          <w:szCs w:val="24"/>
        </w:rPr>
        <w:t>, MnF</w:t>
      </w:r>
      <w:r w:rsidR="00A8002F">
        <w:rPr>
          <w:rFonts w:ascii="Times New Roman" w:hAnsi="Times New Roman" w:cs="Times New Roman"/>
          <w:sz w:val="24"/>
          <w:szCs w:val="24"/>
          <w:vertAlign w:val="subscript"/>
        </w:rPr>
        <w:t>2</w:t>
      </w:r>
      <w:r w:rsidR="003C3AA8">
        <w:rPr>
          <w:rFonts w:ascii="Times New Roman" w:hAnsi="Times New Roman" w:cs="Times New Roman"/>
          <w:sz w:val="24"/>
          <w:szCs w:val="24"/>
          <w:vertAlign w:val="subscript"/>
        </w:rPr>
        <w:t> </w:t>
      </w:r>
      <w:r w:rsidR="003C3AA8">
        <w:rPr>
          <w:rFonts w:ascii="Times New Roman" w:hAnsi="Times New Roman" w:cs="Times New Roman"/>
          <w:sz w:val="24"/>
          <w:szCs w:val="24"/>
        </w:rPr>
        <w:t>, etc.</w:t>
      </w:r>
    </w:p>
    <w:p w:rsidR="003C3AA8" w:rsidRDefault="003C3AA8" w:rsidP="005B1F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 verre fluoré présentent des caractéristiques mécaniques et chimiques convenables et une transparence optique jusqu'à 10 Um ; mais touts les problèmes de pureté de fluorures.</w:t>
      </w:r>
    </w:p>
    <w:p w:rsidR="005E4958" w:rsidRDefault="001F40A0" w:rsidP="005B1F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distingue, selon le domaine d’application, plusieurs grandes familles </w:t>
      </w:r>
      <w:r w:rsidR="00532B91">
        <w:rPr>
          <w:rFonts w:ascii="Times New Roman" w:hAnsi="Times New Roman" w:cs="Times New Roman"/>
          <w:sz w:val="24"/>
          <w:szCs w:val="24"/>
        </w:rPr>
        <w:t xml:space="preserve">de verre </w:t>
      </w:r>
      <w:r w:rsidR="0073062F">
        <w:rPr>
          <w:rFonts w:ascii="Times New Roman" w:hAnsi="Times New Roman" w:cs="Times New Roman"/>
          <w:b/>
          <w:bCs/>
          <w:sz w:val="24"/>
          <w:szCs w:val="24"/>
        </w:rPr>
        <w:t>[Tableau 2</w:t>
      </w:r>
      <w:r w:rsidRPr="001F40A0">
        <w:rPr>
          <w:rFonts w:ascii="Times New Roman" w:hAnsi="Times New Roman" w:cs="Times New Roman"/>
          <w:b/>
          <w:bCs/>
          <w:sz w:val="24"/>
          <w:szCs w:val="24"/>
        </w:rPr>
        <w:t>]</w:t>
      </w:r>
      <w:r>
        <w:rPr>
          <w:rFonts w:ascii="Times New Roman" w:hAnsi="Times New Roman" w:cs="Times New Roman"/>
          <w:sz w:val="24"/>
          <w:szCs w:val="24"/>
        </w:rPr>
        <w:t>.</w:t>
      </w:r>
    </w:p>
    <w:p w:rsidR="00C56C01" w:rsidRDefault="00C56C01" w:rsidP="005B1F59">
      <w:pPr>
        <w:spacing w:line="360" w:lineRule="auto"/>
        <w:jc w:val="both"/>
        <w:rPr>
          <w:rFonts w:ascii="Times New Roman" w:hAnsi="Times New Roman" w:cs="Times New Roman"/>
          <w:sz w:val="24"/>
          <w:szCs w:val="24"/>
        </w:rPr>
      </w:pPr>
    </w:p>
    <w:p w:rsidR="00C56C01" w:rsidRDefault="00C56C01" w:rsidP="005B1F59">
      <w:pPr>
        <w:spacing w:line="360" w:lineRule="auto"/>
        <w:jc w:val="both"/>
        <w:rPr>
          <w:rFonts w:ascii="Times New Roman" w:hAnsi="Times New Roman" w:cs="Times New Roman"/>
          <w:sz w:val="24"/>
          <w:szCs w:val="24"/>
        </w:rPr>
      </w:pPr>
    </w:p>
    <w:p w:rsidR="00532B91" w:rsidRDefault="00532B91" w:rsidP="005B1F59">
      <w:pPr>
        <w:spacing w:line="360" w:lineRule="auto"/>
        <w:jc w:val="both"/>
        <w:rPr>
          <w:rFonts w:ascii="Times New Roman" w:hAnsi="Times New Roman" w:cs="Times New Roman"/>
          <w:sz w:val="24"/>
          <w:szCs w:val="24"/>
        </w:rPr>
      </w:pPr>
    </w:p>
    <w:p w:rsidR="00C56C01" w:rsidRDefault="00C56C01" w:rsidP="00A72E6B">
      <w:pPr>
        <w:jc w:val="both"/>
        <w:rPr>
          <w:rFonts w:ascii="Times New Roman" w:hAnsi="Times New Roman" w:cs="Times New Roman"/>
          <w:sz w:val="24"/>
          <w:szCs w:val="24"/>
        </w:rPr>
      </w:pPr>
    </w:p>
    <w:p w:rsidR="00B87533" w:rsidRDefault="00B87533" w:rsidP="00A72E6B">
      <w:pPr>
        <w:jc w:val="both"/>
        <w:rPr>
          <w:rFonts w:ascii="Times New Roman" w:hAnsi="Times New Roman" w:cs="Times New Roman"/>
          <w:sz w:val="24"/>
          <w:szCs w:val="24"/>
        </w:rPr>
      </w:pPr>
    </w:p>
    <w:p w:rsidR="00B87533" w:rsidRDefault="00B87533" w:rsidP="00A72E6B">
      <w:pPr>
        <w:jc w:val="both"/>
        <w:rPr>
          <w:rFonts w:ascii="Times New Roman" w:hAnsi="Times New Roman" w:cs="Times New Roman"/>
          <w:sz w:val="24"/>
          <w:szCs w:val="24"/>
        </w:rPr>
      </w:pPr>
    </w:p>
    <w:p w:rsidR="00C56C01" w:rsidRDefault="00C56C01" w:rsidP="00A72E6B">
      <w:pPr>
        <w:jc w:val="both"/>
        <w:rPr>
          <w:rFonts w:ascii="Times New Roman" w:hAnsi="Times New Roman" w:cs="Times New Roman"/>
          <w:sz w:val="24"/>
          <w:szCs w:val="24"/>
        </w:rPr>
      </w:pPr>
    </w:p>
    <w:tbl>
      <w:tblPr>
        <w:tblStyle w:val="Grilledutableau"/>
        <w:tblpPr w:leftFromText="141" w:rightFromText="141" w:vertAnchor="text" w:horzAnchor="margin" w:tblpY="149"/>
        <w:tblW w:w="0" w:type="auto"/>
        <w:tblLook w:val="04A0"/>
      </w:tblPr>
      <w:tblGrid>
        <w:gridCol w:w="1733"/>
        <w:gridCol w:w="4824"/>
        <w:gridCol w:w="2730"/>
      </w:tblGrid>
      <w:tr w:rsidR="00055920" w:rsidTr="00532B91">
        <w:trPr>
          <w:trHeight w:val="416"/>
        </w:trPr>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lastRenderedPageBreak/>
              <w:t>Catégorie</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Domaine typique</w:t>
            </w:r>
            <w:r w:rsidR="00532B91">
              <w:rPr>
                <w:rFonts w:asciiTheme="majorBidi" w:hAnsiTheme="majorBidi" w:cstheme="majorBidi"/>
                <w:sz w:val="24"/>
                <w:szCs w:val="24"/>
              </w:rPr>
              <w:t xml:space="preserve"> </w:t>
            </w:r>
            <w:r w:rsidRPr="00532B91">
              <w:rPr>
                <w:rFonts w:asciiTheme="majorBidi" w:hAnsiTheme="majorBidi" w:cstheme="majorBidi"/>
                <w:sz w:val="24"/>
                <w:szCs w:val="24"/>
              </w:rPr>
              <w:t>de composition</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Applications</w:t>
            </w:r>
          </w:p>
        </w:tc>
      </w:tr>
      <w:tr w:rsidR="00055920" w:rsidTr="00532B91">
        <w:trPr>
          <w:trHeight w:val="559"/>
        </w:trPr>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Sodocalcique</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p>
          <w:p w:rsidR="00055920" w:rsidRPr="00532B91" w:rsidRDefault="00055920" w:rsidP="00532B91">
            <w:pPr>
              <w:ind w:left="-57"/>
              <w:jc w:val="center"/>
              <w:rPr>
                <w:rFonts w:asciiTheme="majorBidi" w:hAnsiTheme="majorBidi" w:cstheme="majorBidi"/>
                <w:sz w:val="24"/>
                <w:szCs w:val="24"/>
                <w:vertAlign w:val="subscript"/>
              </w:rPr>
            </w:pPr>
            <w:r w:rsidRPr="00532B91">
              <w:rPr>
                <w:rFonts w:asciiTheme="majorBidi" w:hAnsiTheme="majorBidi" w:cstheme="majorBidi"/>
                <w:sz w:val="24"/>
                <w:szCs w:val="24"/>
              </w:rPr>
              <w:t>SiO</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 CaO, NaO</w:t>
            </w:r>
            <w:r w:rsidRPr="00532B91">
              <w:rPr>
                <w:rFonts w:asciiTheme="majorBidi" w:hAnsiTheme="majorBidi" w:cstheme="majorBidi"/>
                <w:sz w:val="24"/>
                <w:szCs w:val="24"/>
                <w:vertAlign w:val="subscript"/>
              </w:rPr>
              <w:t>2</w:t>
            </w:r>
          </w:p>
          <w:p w:rsidR="00055920" w:rsidRPr="00532B91" w:rsidRDefault="00055920" w:rsidP="00532B91">
            <w:pPr>
              <w:ind w:left="-57"/>
              <w:jc w:val="center"/>
              <w:rPr>
                <w:rFonts w:asciiTheme="majorBidi" w:hAnsiTheme="majorBidi" w:cstheme="majorBidi"/>
                <w:sz w:val="24"/>
                <w:szCs w:val="24"/>
                <w:vertAlign w:val="subscript"/>
              </w:rPr>
            </w:pPr>
          </w:p>
          <w:p w:rsidR="00055920" w:rsidRPr="00532B91" w:rsidRDefault="00055920" w:rsidP="00532B91">
            <w:pPr>
              <w:ind w:left="-57"/>
              <w:jc w:val="center"/>
              <w:rPr>
                <w:rFonts w:asciiTheme="majorBidi" w:hAnsiTheme="majorBidi" w:cstheme="majorBidi"/>
                <w:sz w:val="24"/>
                <w:szCs w:val="24"/>
              </w:rPr>
            </w:pP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Vitrage</w:t>
            </w:r>
          </w:p>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Bouteilles</w:t>
            </w:r>
          </w:p>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flaconnage</w:t>
            </w:r>
          </w:p>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Gobelèterie</w:t>
            </w:r>
          </w:p>
        </w:tc>
      </w:tr>
      <w:tr w:rsidR="00055920" w:rsidTr="00532B91">
        <w:trPr>
          <w:trHeight w:val="858"/>
        </w:trPr>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Borosilicate</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p>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SiO</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 B</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O</w:t>
            </w:r>
            <w:r w:rsidRPr="00532B91">
              <w:rPr>
                <w:rFonts w:asciiTheme="majorBidi" w:hAnsiTheme="majorBidi" w:cstheme="majorBidi"/>
                <w:sz w:val="24"/>
                <w:szCs w:val="24"/>
                <w:vertAlign w:val="subscript"/>
              </w:rPr>
              <w:t>3</w:t>
            </w:r>
            <w:r w:rsidRPr="00532B91">
              <w:rPr>
                <w:rFonts w:asciiTheme="majorBidi" w:hAnsiTheme="majorBidi" w:cstheme="majorBidi"/>
                <w:sz w:val="24"/>
                <w:szCs w:val="24"/>
              </w:rPr>
              <w:t>, NaO</w:t>
            </w:r>
            <w:r w:rsidRPr="00532B91">
              <w:rPr>
                <w:rFonts w:asciiTheme="majorBidi" w:hAnsiTheme="majorBidi" w:cstheme="majorBidi"/>
                <w:sz w:val="24"/>
                <w:szCs w:val="24"/>
                <w:vertAlign w:val="subscript"/>
              </w:rPr>
              <w:t>2</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Pharmacie</w:t>
            </w:r>
          </w:p>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Culinaire</w:t>
            </w:r>
          </w:p>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Laboratoire</w:t>
            </w:r>
          </w:p>
        </w:tc>
      </w:tr>
      <w:tr w:rsidR="00055920" w:rsidTr="00532B91">
        <w:trPr>
          <w:trHeight w:val="561"/>
        </w:trPr>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Alumino-silicate</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SiO</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 Al</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O</w:t>
            </w:r>
            <w:r w:rsidRPr="00532B91">
              <w:rPr>
                <w:rFonts w:asciiTheme="majorBidi" w:hAnsiTheme="majorBidi" w:cstheme="majorBidi"/>
                <w:sz w:val="24"/>
                <w:szCs w:val="24"/>
                <w:vertAlign w:val="subscript"/>
              </w:rPr>
              <w:t>3</w:t>
            </w:r>
            <w:r w:rsidRPr="00532B91">
              <w:rPr>
                <w:rFonts w:asciiTheme="majorBidi" w:hAnsiTheme="majorBidi" w:cstheme="majorBidi"/>
                <w:sz w:val="24"/>
                <w:szCs w:val="24"/>
              </w:rPr>
              <w:t>,</w:t>
            </w:r>
            <w:r w:rsidR="00532B91">
              <w:rPr>
                <w:rFonts w:asciiTheme="majorBidi" w:hAnsiTheme="majorBidi" w:cstheme="majorBidi"/>
                <w:sz w:val="24"/>
                <w:szCs w:val="24"/>
              </w:rPr>
              <w:t xml:space="preserve"> </w:t>
            </w:r>
            <w:r w:rsidRPr="00532B91">
              <w:rPr>
                <w:rFonts w:asciiTheme="majorBidi" w:hAnsiTheme="majorBidi" w:cstheme="majorBidi"/>
                <w:sz w:val="24"/>
                <w:szCs w:val="24"/>
              </w:rPr>
              <w:t>CaO, B</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O</w:t>
            </w:r>
            <w:r w:rsidRPr="00532B91">
              <w:rPr>
                <w:rFonts w:asciiTheme="majorBidi" w:hAnsiTheme="majorBidi" w:cstheme="majorBidi"/>
                <w:sz w:val="24"/>
                <w:szCs w:val="24"/>
                <w:vertAlign w:val="subscript"/>
              </w:rPr>
              <w:t>3</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Fibre de renforcement</w:t>
            </w:r>
          </w:p>
        </w:tc>
      </w:tr>
      <w:tr w:rsidR="00055920" w:rsidTr="00532B91">
        <w:trPr>
          <w:trHeight w:val="555"/>
        </w:trPr>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Verre au plomb</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p>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SiO</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 PbO, K</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O</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Verrerie d’art</w:t>
            </w:r>
          </w:p>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Flaconnage de luxe</w:t>
            </w:r>
          </w:p>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Ecrans de protection</w:t>
            </w:r>
          </w:p>
        </w:tc>
      </w:tr>
      <w:tr w:rsidR="00055920" w:rsidTr="00532B91">
        <w:trPr>
          <w:trHeight w:val="470"/>
        </w:trPr>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Silice</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SiO</w:t>
            </w:r>
            <w:r w:rsidRPr="00532B91">
              <w:rPr>
                <w:rFonts w:asciiTheme="majorBidi" w:hAnsiTheme="majorBidi" w:cstheme="majorBidi"/>
                <w:sz w:val="24"/>
                <w:szCs w:val="24"/>
                <w:vertAlign w:val="subscript"/>
              </w:rPr>
              <w:t>2</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Fibre optique</w:t>
            </w:r>
          </w:p>
        </w:tc>
      </w:tr>
      <w:tr w:rsidR="00055920" w:rsidTr="00532B91">
        <w:trPr>
          <w:trHeight w:val="406"/>
        </w:trPr>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Zircone</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SiO</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 ZrO</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 Na</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O</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Renforcement de ciment</w:t>
            </w:r>
          </w:p>
        </w:tc>
      </w:tr>
      <w:tr w:rsidR="00055920" w:rsidTr="00532B91">
        <w:trPr>
          <w:trHeight w:val="425"/>
        </w:trPr>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Bioverres</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SiO</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 CaO, Na</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O, P</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O</w:t>
            </w:r>
            <w:r w:rsidRPr="00532B91">
              <w:rPr>
                <w:rFonts w:asciiTheme="majorBidi" w:hAnsiTheme="majorBidi" w:cstheme="majorBidi"/>
                <w:sz w:val="24"/>
                <w:szCs w:val="24"/>
                <w:vertAlign w:val="subscript"/>
              </w:rPr>
              <w:t>5</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Médicales</w:t>
            </w:r>
          </w:p>
        </w:tc>
      </w:tr>
      <w:tr w:rsidR="00055920" w:rsidTr="00532B91">
        <w:trPr>
          <w:trHeight w:val="548"/>
        </w:trPr>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Verre Fluorés</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ZrF</w:t>
            </w:r>
            <w:r w:rsidRPr="00532B91">
              <w:rPr>
                <w:rFonts w:asciiTheme="majorBidi" w:hAnsiTheme="majorBidi" w:cstheme="majorBidi"/>
                <w:sz w:val="24"/>
                <w:szCs w:val="24"/>
                <w:vertAlign w:val="subscript"/>
              </w:rPr>
              <w:t>4</w:t>
            </w:r>
            <w:r w:rsidRPr="00532B91">
              <w:rPr>
                <w:rFonts w:asciiTheme="majorBidi" w:hAnsiTheme="majorBidi" w:cstheme="majorBidi"/>
                <w:sz w:val="24"/>
                <w:szCs w:val="24"/>
              </w:rPr>
              <w:t xml:space="preserve"> Combiné à d’autres fluorures</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Fibres optiques de courte distance</w:t>
            </w:r>
          </w:p>
        </w:tc>
      </w:tr>
      <w:tr w:rsidR="00055920" w:rsidTr="00532B91">
        <w:trPr>
          <w:trHeight w:val="568"/>
        </w:trPr>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Vitrocéramique</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Li</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O, Al</w:t>
            </w:r>
            <w:r w:rsidRPr="00532B91">
              <w:rPr>
                <w:rFonts w:asciiTheme="majorBidi" w:hAnsiTheme="majorBidi" w:cstheme="majorBidi"/>
                <w:sz w:val="24"/>
                <w:szCs w:val="24"/>
                <w:vertAlign w:val="subscript"/>
              </w:rPr>
              <w:t>2</w:t>
            </w:r>
            <w:r w:rsidRPr="00532B91">
              <w:rPr>
                <w:rFonts w:asciiTheme="majorBidi" w:hAnsiTheme="majorBidi" w:cstheme="majorBidi"/>
                <w:sz w:val="24"/>
                <w:szCs w:val="24"/>
              </w:rPr>
              <w:t>O</w:t>
            </w:r>
            <w:r w:rsidRPr="00532B91">
              <w:rPr>
                <w:rFonts w:asciiTheme="majorBidi" w:hAnsiTheme="majorBidi" w:cstheme="majorBidi"/>
                <w:sz w:val="24"/>
                <w:szCs w:val="24"/>
                <w:vertAlign w:val="subscript"/>
              </w:rPr>
              <w:t>3</w:t>
            </w:r>
            <w:r w:rsidRPr="00532B91">
              <w:rPr>
                <w:rFonts w:asciiTheme="majorBidi" w:hAnsiTheme="majorBidi" w:cstheme="majorBidi"/>
                <w:sz w:val="24"/>
                <w:szCs w:val="24"/>
              </w:rPr>
              <w:t>, SiO</w:t>
            </w:r>
            <w:r w:rsidRPr="00532B91">
              <w:rPr>
                <w:rFonts w:asciiTheme="majorBidi" w:hAnsiTheme="majorBidi" w:cstheme="majorBidi"/>
                <w:sz w:val="24"/>
                <w:szCs w:val="24"/>
                <w:vertAlign w:val="subscript"/>
              </w:rPr>
              <w:t>2</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Culinaires</w:t>
            </w:r>
          </w:p>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Optiques</w:t>
            </w:r>
          </w:p>
        </w:tc>
      </w:tr>
      <w:tr w:rsidR="00055920" w:rsidTr="00532B91">
        <w:trPr>
          <w:trHeight w:val="79"/>
        </w:trPr>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Chalcogénures</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S, Se, Te, mélangés à Ge, Si, Sb, As et/ou halogènes</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Optique infrarouge</w:t>
            </w:r>
          </w:p>
        </w:tc>
      </w:tr>
      <w:tr w:rsidR="00055920" w:rsidTr="00532B91">
        <w:trPr>
          <w:trHeight w:val="855"/>
        </w:trPr>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Métallique</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Métal de transition + non-métal ou deux métaux de rayon atomique d</w:t>
            </w:r>
          </w:p>
        </w:tc>
        <w:tc>
          <w:tcPr>
            <w:tcW w:w="0" w:type="auto"/>
            <w:vAlign w:val="center"/>
          </w:tcPr>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Renforcement béton</w:t>
            </w:r>
          </w:p>
          <w:p w:rsidR="00055920" w:rsidRPr="00532B91" w:rsidRDefault="00055920" w:rsidP="00532B91">
            <w:pPr>
              <w:ind w:left="-57"/>
              <w:jc w:val="center"/>
              <w:rPr>
                <w:rFonts w:asciiTheme="majorBidi" w:hAnsiTheme="majorBidi" w:cstheme="majorBidi"/>
                <w:sz w:val="24"/>
                <w:szCs w:val="24"/>
              </w:rPr>
            </w:pPr>
            <w:r w:rsidRPr="00532B91">
              <w:rPr>
                <w:rFonts w:asciiTheme="majorBidi" w:hAnsiTheme="majorBidi" w:cstheme="majorBidi"/>
                <w:sz w:val="24"/>
                <w:szCs w:val="24"/>
              </w:rPr>
              <w:t>Industrie électrique</w:t>
            </w:r>
          </w:p>
        </w:tc>
      </w:tr>
    </w:tbl>
    <w:p w:rsidR="00C56C01" w:rsidRDefault="00C56C01" w:rsidP="00A72E6B">
      <w:pPr>
        <w:jc w:val="both"/>
        <w:rPr>
          <w:rFonts w:ascii="Times New Roman" w:hAnsi="Times New Roman" w:cs="Times New Roman"/>
          <w:sz w:val="24"/>
          <w:szCs w:val="24"/>
        </w:rPr>
      </w:pPr>
    </w:p>
    <w:p w:rsidR="00923EF6" w:rsidRDefault="00055920" w:rsidP="00532B91">
      <w:pPr>
        <w:jc w:val="both"/>
        <w:rPr>
          <w:rFonts w:ascii="Times New Roman" w:hAnsi="Times New Roman" w:cs="Times New Roman"/>
          <w:sz w:val="24"/>
          <w:szCs w:val="24"/>
        </w:rPr>
      </w:pPr>
      <w:r>
        <w:rPr>
          <w:rFonts w:ascii="Times New Roman" w:hAnsi="Times New Roman" w:cs="Times New Roman"/>
          <w:sz w:val="24"/>
          <w:szCs w:val="24"/>
        </w:rPr>
        <w:t xml:space="preserve">                </w:t>
      </w:r>
      <w:r w:rsidR="008E601C">
        <w:rPr>
          <w:rFonts w:ascii="Times New Roman" w:hAnsi="Times New Roman" w:cs="Times New Roman"/>
          <w:b/>
          <w:bCs/>
          <w:sz w:val="24"/>
          <w:szCs w:val="24"/>
        </w:rPr>
        <w:t xml:space="preserve"> </w:t>
      </w:r>
      <w:r w:rsidR="007729AD" w:rsidRPr="007303E4">
        <w:rPr>
          <w:rFonts w:ascii="Times New Roman" w:hAnsi="Times New Roman" w:cs="Times New Roman"/>
          <w:b/>
          <w:bCs/>
          <w:sz w:val="24"/>
          <w:szCs w:val="24"/>
          <w:u w:val="single"/>
        </w:rPr>
        <w:t>Tableau</w:t>
      </w:r>
      <w:r w:rsidR="007303E4" w:rsidRPr="007303E4">
        <w:rPr>
          <w:rFonts w:ascii="Times New Roman" w:hAnsi="Times New Roman" w:cs="Times New Roman"/>
          <w:b/>
          <w:bCs/>
          <w:sz w:val="24"/>
          <w:szCs w:val="24"/>
          <w:u w:val="single"/>
        </w:rPr>
        <w:t xml:space="preserve"> I-2 :</w:t>
      </w:r>
      <w:r w:rsidR="00C81CF2">
        <w:rPr>
          <w:rFonts w:ascii="Times New Roman" w:hAnsi="Times New Roman" w:cs="Times New Roman"/>
          <w:b/>
          <w:bCs/>
          <w:sz w:val="18"/>
          <w:szCs w:val="18"/>
        </w:rPr>
        <w:t xml:space="preserve"> </w:t>
      </w:r>
      <w:r w:rsidR="00532B91">
        <w:rPr>
          <w:rFonts w:ascii="Times New Roman" w:hAnsi="Times New Roman" w:cs="Times New Roman"/>
          <w:sz w:val="24"/>
          <w:szCs w:val="24"/>
        </w:rPr>
        <w:t>L</w:t>
      </w:r>
      <w:r w:rsidR="00C81CF2" w:rsidRPr="00C81CF2">
        <w:rPr>
          <w:rFonts w:ascii="Times New Roman" w:hAnsi="Times New Roman" w:cs="Times New Roman"/>
          <w:sz w:val="24"/>
          <w:szCs w:val="24"/>
        </w:rPr>
        <w:t>es différentes catégories de verres industriels</w:t>
      </w:r>
    </w:p>
    <w:p w:rsidR="008D7A4C" w:rsidRDefault="008D7A4C" w:rsidP="00A72E6B">
      <w:pPr>
        <w:jc w:val="lowKashida"/>
        <w:rPr>
          <w:rFonts w:ascii="Times New Roman" w:hAnsi="Times New Roman" w:cs="Times New Roman"/>
          <w:b/>
          <w:bCs/>
          <w:sz w:val="24"/>
          <w:szCs w:val="24"/>
          <w:u w:val="single"/>
        </w:rPr>
      </w:pPr>
    </w:p>
    <w:p w:rsidR="008D7A4C" w:rsidRDefault="008D7A4C" w:rsidP="00A72E6B">
      <w:pPr>
        <w:jc w:val="lowKashida"/>
        <w:rPr>
          <w:rFonts w:ascii="Times New Roman" w:hAnsi="Times New Roman" w:cs="Times New Roman"/>
          <w:b/>
          <w:bCs/>
          <w:sz w:val="24"/>
          <w:szCs w:val="24"/>
          <w:u w:val="single"/>
        </w:rPr>
      </w:pPr>
    </w:p>
    <w:p w:rsidR="00D156A5" w:rsidRDefault="00D156A5" w:rsidP="00A72E6B">
      <w:pPr>
        <w:jc w:val="lowKashida"/>
        <w:rPr>
          <w:rFonts w:ascii="Times New Roman" w:hAnsi="Times New Roman" w:cs="Times New Roman"/>
          <w:b/>
          <w:bCs/>
          <w:sz w:val="24"/>
          <w:szCs w:val="24"/>
          <w:u w:val="single"/>
        </w:rPr>
      </w:pPr>
    </w:p>
    <w:p w:rsidR="00C56C01" w:rsidRDefault="00C56C01" w:rsidP="00A72E6B">
      <w:pPr>
        <w:jc w:val="lowKashida"/>
        <w:rPr>
          <w:rFonts w:ascii="Times New Roman" w:hAnsi="Times New Roman" w:cs="Times New Roman"/>
          <w:b/>
          <w:bCs/>
          <w:sz w:val="24"/>
          <w:szCs w:val="24"/>
          <w:u w:val="single"/>
        </w:rPr>
      </w:pPr>
    </w:p>
    <w:p w:rsidR="009642D9" w:rsidRDefault="009642D9" w:rsidP="00A72E6B">
      <w:pPr>
        <w:jc w:val="lowKashida"/>
        <w:rPr>
          <w:rFonts w:ascii="Times New Roman" w:hAnsi="Times New Roman" w:cs="Times New Roman"/>
          <w:b/>
          <w:bCs/>
          <w:sz w:val="24"/>
          <w:szCs w:val="24"/>
          <w:u w:val="single"/>
        </w:rPr>
      </w:pPr>
    </w:p>
    <w:p w:rsidR="009642D9" w:rsidRDefault="009642D9" w:rsidP="00A72E6B">
      <w:pPr>
        <w:jc w:val="lowKashida"/>
        <w:rPr>
          <w:rFonts w:ascii="Times New Roman" w:hAnsi="Times New Roman" w:cs="Times New Roman"/>
          <w:b/>
          <w:bCs/>
          <w:sz w:val="24"/>
          <w:szCs w:val="24"/>
          <w:u w:val="single"/>
        </w:rPr>
      </w:pPr>
    </w:p>
    <w:p w:rsidR="00532B91" w:rsidRDefault="00532B91" w:rsidP="00A72E6B">
      <w:pPr>
        <w:jc w:val="lowKashida"/>
        <w:rPr>
          <w:rFonts w:ascii="Times New Roman" w:hAnsi="Times New Roman" w:cs="Times New Roman"/>
          <w:b/>
          <w:bCs/>
          <w:sz w:val="24"/>
          <w:szCs w:val="24"/>
          <w:u w:val="single"/>
        </w:rPr>
      </w:pPr>
    </w:p>
    <w:p w:rsidR="00532B91" w:rsidRDefault="00532B91" w:rsidP="00A72E6B">
      <w:pPr>
        <w:jc w:val="lowKashida"/>
        <w:rPr>
          <w:rFonts w:ascii="Times New Roman" w:hAnsi="Times New Roman" w:cs="Times New Roman"/>
          <w:b/>
          <w:bCs/>
          <w:sz w:val="24"/>
          <w:szCs w:val="24"/>
          <w:u w:val="single"/>
        </w:rPr>
      </w:pPr>
    </w:p>
    <w:p w:rsidR="00532B91" w:rsidRDefault="00532B91" w:rsidP="00A72E6B">
      <w:pPr>
        <w:jc w:val="lowKashida"/>
        <w:rPr>
          <w:rFonts w:ascii="Times New Roman" w:hAnsi="Times New Roman" w:cs="Times New Roman"/>
          <w:b/>
          <w:bCs/>
          <w:sz w:val="24"/>
          <w:szCs w:val="24"/>
          <w:u w:val="single"/>
        </w:rPr>
      </w:pPr>
    </w:p>
    <w:p w:rsidR="009642D9" w:rsidRDefault="009642D9" w:rsidP="00A72E6B">
      <w:pPr>
        <w:jc w:val="lowKashida"/>
        <w:rPr>
          <w:rFonts w:ascii="Times New Roman" w:hAnsi="Times New Roman" w:cs="Times New Roman"/>
          <w:b/>
          <w:bCs/>
          <w:sz w:val="24"/>
          <w:szCs w:val="24"/>
          <w:u w:val="single"/>
        </w:rPr>
      </w:pPr>
    </w:p>
    <w:p w:rsidR="00442385" w:rsidRDefault="00117238" w:rsidP="0084106F">
      <w:pPr>
        <w:spacing w:line="360" w:lineRule="auto"/>
        <w:jc w:val="lowKashida"/>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I-5</w:t>
      </w:r>
      <w:r w:rsidR="00D86C30">
        <w:rPr>
          <w:rFonts w:ascii="Times New Roman" w:hAnsi="Times New Roman" w:cs="Times New Roman"/>
          <w:b/>
          <w:bCs/>
          <w:sz w:val="24"/>
          <w:szCs w:val="24"/>
          <w:u w:val="single"/>
        </w:rPr>
        <w:t xml:space="preserve">- </w:t>
      </w:r>
      <w:r w:rsidR="00442385" w:rsidRPr="00080862">
        <w:rPr>
          <w:rFonts w:ascii="Times New Roman" w:hAnsi="Times New Roman" w:cs="Times New Roman"/>
          <w:b/>
          <w:bCs/>
          <w:sz w:val="24"/>
          <w:szCs w:val="24"/>
          <w:u w:val="single"/>
        </w:rPr>
        <w:t>Les métaux de transition :</w:t>
      </w:r>
    </w:p>
    <w:p w:rsidR="00442385" w:rsidRDefault="0084106F" w:rsidP="0084106F">
      <w:pPr>
        <w:spacing w:line="360" w:lineRule="auto"/>
        <w:jc w:val="lowKashida"/>
        <w:rPr>
          <w:rFonts w:ascii="Times New Roman" w:hAnsi="Times New Roman" w:cs="Times New Roman"/>
          <w:sz w:val="24"/>
          <w:szCs w:val="24"/>
        </w:rPr>
      </w:pPr>
      <w:r>
        <w:rPr>
          <w:rFonts w:ascii="Times New Roman" w:hAnsi="Times New Roman" w:cs="Times New Roman"/>
          <w:sz w:val="24"/>
          <w:szCs w:val="24"/>
        </w:rPr>
        <w:t xml:space="preserve">      </w:t>
      </w:r>
      <w:r w:rsidR="00442385" w:rsidRPr="00442385">
        <w:rPr>
          <w:rFonts w:ascii="Times New Roman" w:hAnsi="Times New Roman" w:cs="Times New Roman"/>
          <w:sz w:val="24"/>
          <w:szCs w:val="24"/>
        </w:rPr>
        <w:t xml:space="preserve">On appelle métal de transition un élément chimique  du bloc d du tableau périodique  qui n'est  ni un lanthanide ni un </w:t>
      </w:r>
      <w:r w:rsidR="00B87533" w:rsidRPr="00442385">
        <w:rPr>
          <w:rFonts w:ascii="Times New Roman" w:hAnsi="Times New Roman" w:cs="Times New Roman"/>
          <w:sz w:val="24"/>
          <w:szCs w:val="24"/>
        </w:rPr>
        <w:t>actinide.</w:t>
      </w:r>
    </w:p>
    <w:tbl>
      <w:tblPr>
        <w:tblpPr w:leftFromText="45" w:rightFromText="45" w:vertAnchor="text" w:horzAnchor="margin" w:tblpXSpec="center" w:tblpY="34"/>
        <w:tblW w:w="0" w:type="auto"/>
        <w:tblCellMar>
          <w:left w:w="0" w:type="dxa"/>
          <w:right w:w="0" w:type="dxa"/>
        </w:tblCellMar>
        <w:tblLook w:val="04A0"/>
      </w:tblPr>
      <w:tblGrid>
        <w:gridCol w:w="189"/>
        <w:gridCol w:w="296"/>
        <w:gridCol w:w="349"/>
        <w:gridCol w:w="135"/>
        <w:gridCol w:w="295"/>
        <w:gridCol w:w="284"/>
        <w:gridCol w:w="324"/>
        <w:gridCol w:w="364"/>
        <w:gridCol w:w="364"/>
        <w:gridCol w:w="336"/>
        <w:gridCol w:w="375"/>
        <w:gridCol w:w="362"/>
        <w:gridCol w:w="324"/>
        <w:gridCol w:w="324"/>
        <w:gridCol w:w="323"/>
        <w:gridCol w:w="360"/>
        <w:gridCol w:w="360"/>
        <w:gridCol w:w="360"/>
        <w:gridCol w:w="338"/>
        <w:gridCol w:w="892"/>
      </w:tblGrid>
      <w:tr w:rsidR="00397D6D" w:rsidRPr="00DA758D" w:rsidTr="00397D6D">
        <w:trPr>
          <w:gridAfter w:val="1"/>
          <w:wAfter w:w="892" w:type="dxa"/>
        </w:trPr>
        <w:tc>
          <w:tcPr>
            <w:tcW w:w="0" w:type="auto"/>
            <w:tcBorders>
              <w:top w:val="single" w:sz="6" w:space="0" w:color="AAAAAA"/>
              <w:left w:val="single" w:sz="6" w:space="0" w:color="AAAAAA"/>
              <w:bottom w:val="single" w:sz="6" w:space="0" w:color="AAAAAA"/>
              <w:right w:val="single" w:sz="6" w:space="0" w:color="AAAAAA"/>
            </w:tcBorders>
            <w:shd w:val="clear" w:color="auto" w:fill="A0FFA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0" w:tooltip="Hydrogène" w:history="1">
              <w:r w:rsidR="00397D6D" w:rsidRPr="00DA758D">
                <w:rPr>
                  <w:rFonts w:ascii="Times New Roman" w:eastAsia="Times New Roman" w:hAnsi="Times New Roman" w:cs="Times New Roman"/>
                  <w:color w:val="0000FF"/>
                  <w:sz w:val="24"/>
                  <w:szCs w:val="24"/>
                  <w:u w:val="single"/>
                  <w:lang w:eastAsia="fr-FR"/>
                </w:rPr>
                <w:t>H</w:t>
              </w:r>
            </w:hyperlink>
          </w:p>
        </w:tc>
        <w:tc>
          <w:tcPr>
            <w:tcW w:w="0" w:type="auto"/>
            <w:gridSpan w:val="17"/>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p>
        </w:tc>
        <w:tc>
          <w:tcPr>
            <w:tcW w:w="0" w:type="auto"/>
            <w:tcBorders>
              <w:top w:val="single" w:sz="6" w:space="0" w:color="AAAAAA"/>
              <w:left w:val="single" w:sz="6" w:space="0" w:color="AAAAAA"/>
              <w:bottom w:val="single" w:sz="6" w:space="0" w:color="AAAAAA"/>
              <w:right w:val="single" w:sz="6" w:space="0" w:color="AAAAAA"/>
            </w:tcBorders>
            <w:shd w:val="clear" w:color="auto" w:fill="C0E8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1" w:tooltip="Hélium" w:history="1">
              <w:r w:rsidR="00397D6D" w:rsidRPr="00DA758D">
                <w:rPr>
                  <w:rFonts w:ascii="Times New Roman" w:eastAsia="Times New Roman" w:hAnsi="Times New Roman" w:cs="Times New Roman"/>
                  <w:color w:val="0000FF"/>
                  <w:sz w:val="24"/>
                  <w:szCs w:val="24"/>
                  <w:u w:val="single"/>
                  <w:lang w:eastAsia="fr-FR"/>
                </w:rPr>
                <w:t>He</w:t>
              </w:r>
            </w:hyperlink>
          </w:p>
        </w:tc>
      </w:tr>
      <w:tr w:rsidR="00397D6D" w:rsidRPr="00DA758D" w:rsidTr="00397D6D">
        <w:tc>
          <w:tcPr>
            <w:tcW w:w="0" w:type="auto"/>
            <w:shd w:val="clear" w:color="auto" w:fill="auto"/>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2" w:tooltip="Éléments de la période 2" w:history="1">
              <w:r w:rsidR="00397D6D" w:rsidRPr="00DA758D">
                <w:rPr>
                  <w:rFonts w:ascii="Times New Roman" w:eastAsia="Times New Roman" w:hAnsi="Times New Roman" w:cs="Times New Roman"/>
                  <w:color w:val="0000FF"/>
                  <w:sz w:val="24"/>
                  <w:szCs w:val="24"/>
                  <w:u w:val="single"/>
                  <w:lang w:eastAsia="fr-FR"/>
                </w:rPr>
                <w:t>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6666"/>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3" w:tooltip="Lithium" w:history="1">
              <w:r w:rsidR="00397D6D" w:rsidRPr="00DA758D">
                <w:rPr>
                  <w:rFonts w:ascii="Times New Roman" w:eastAsia="Times New Roman" w:hAnsi="Times New Roman" w:cs="Times New Roman"/>
                  <w:color w:val="0000FF"/>
                  <w:sz w:val="24"/>
                  <w:szCs w:val="24"/>
                  <w:u w:val="single"/>
                  <w:lang w:eastAsia="fr-FR"/>
                </w:rPr>
                <w:t>Li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6CFA1"/>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4" w:tooltip="Béryllium" w:history="1">
              <w:r w:rsidR="00397D6D" w:rsidRPr="00DA758D">
                <w:rPr>
                  <w:rFonts w:ascii="Times New Roman" w:eastAsia="Times New Roman" w:hAnsi="Times New Roman" w:cs="Times New Roman"/>
                  <w:color w:val="0000FF"/>
                  <w:sz w:val="24"/>
                  <w:szCs w:val="24"/>
                  <w:u w:val="single"/>
                  <w:lang w:eastAsia="fr-FR"/>
                </w:rPr>
                <w:t>Be</w:t>
              </w:r>
            </w:hyperlink>
          </w:p>
        </w:tc>
        <w:tc>
          <w:tcPr>
            <w:tcW w:w="0" w:type="auto"/>
            <w:gridSpan w:val="11"/>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p>
        </w:tc>
        <w:tc>
          <w:tcPr>
            <w:tcW w:w="0" w:type="auto"/>
            <w:tcBorders>
              <w:top w:val="single" w:sz="6" w:space="0" w:color="AAAAAA"/>
              <w:left w:val="single" w:sz="6" w:space="0" w:color="AAAAAA"/>
              <w:bottom w:val="single" w:sz="6" w:space="0" w:color="AAAAAA"/>
              <w:right w:val="single" w:sz="6" w:space="0" w:color="AAAAAA"/>
            </w:tcBorders>
            <w:shd w:val="clear" w:color="auto" w:fill="CCCC99"/>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5" w:tooltip="Bore" w:history="1">
              <w:r w:rsidR="00397D6D" w:rsidRPr="00DA758D">
                <w:rPr>
                  <w:rFonts w:ascii="Times New Roman" w:eastAsia="Times New Roman" w:hAnsi="Times New Roman" w:cs="Times New Roman"/>
                  <w:color w:val="0000FF"/>
                  <w:sz w:val="24"/>
                  <w:szCs w:val="24"/>
                  <w:u w:val="single"/>
                  <w:lang w:eastAsia="fr-FR"/>
                </w:rPr>
                <w:t>B</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A0FFA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6" w:tooltip="Carbone" w:history="1">
              <w:r w:rsidR="00397D6D" w:rsidRPr="00DA758D">
                <w:rPr>
                  <w:rFonts w:ascii="Times New Roman" w:eastAsia="Times New Roman" w:hAnsi="Times New Roman" w:cs="Times New Roman"/>
                  <w:color w:val="0000FF"/>
                  <w:sz w:val="24"/>
                  <w:szCs w:val="24"/>
                  <w:u w:val="single"/>
                  <w:lang w:eastAsia="fr-FR"/>
                </w:rPr>
                <w:t>C</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A0FFA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7" w:tooltip="Azote" w:history="1">
              <w:r w:rsidR="00397D6D" w:rsidRPr="00DA758D">
                <w:rPr>
                  <w:rFonts w:ascii="Times New Roman" w:eastAsia="Times New Roman" w:hAnsi="Times New Roman" w:cs="Times New Roman"/>
                  <w:color w:val="0000FF"/>
                  <w:sz w:val="24"/>
                  <w:szCs w:val="24"/>
                  <w:u w:val="single"/>
                  <w:lang w:eastAsia="fr-FR"/>
                </w:rPr>
                <w:t>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A0FFA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8" w:tooltip="Oxygène" w:history="1">
              <w:r w:rsidR="00397D6D" w:rsidRPr="00DA758D">
                <w:rPr>
                  <w:rFonts w:ascii="Times New Roman" w:eastAsia="Times New Roman" w:hAnsi="Times New Roman" w:cs="Times New Roman"/>
                  <w:color w:val="0000FF"/>
                  <w:sz w:val="24"/>
                  <w:szCs w:val="24"/>
                  <w:u w:val="single"/>
                  <w:lang w:eastAsia="fr-FR"/>
                </w:rPr>
                <w:t>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99"/>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9" w:tooltip="Fluor" w:history="1">
              <w:r w:rsidR="00397D6D" w:rsidRPr="00DA758D">
                <w:rPr>
                  <w:rFonts w:ascii="Times New Roman" w:eastAsia="Times New Roman" w:hAnsi="Times New Roman" w:cs="Times New Roman"/>
                  <w:color w:val="0000FF"/>
                  <w:sz w:val="24"/>
                  <w:szCs w:val="24"/>
                  <w:u w:val="single"/>
                  <w:lang w:eastAsia="fr-FR"/>
                </w:rPr>
                <w:t>F</w:t>
              </w:r>
            </w:hyperlink>
          </w:p>
        </w:tc>
        <w:tc>
          <w:tcPr>
            <w:tcW w:w="892" w:type="dxa"/>
            <w:tcBorders>
              <w:top w:val="single" w:sz="6" w:space="0" w:color="AAAAAA"/>
              <w:left w:val="single" w:sz="6" w:space="0" w:color="AAAAAA"/>
              <w:bottom w:val="single" w:sz="6" w:space="0" w:color="AAAAAA"/>
              <w:right w:val="single" w:sz="6" w:space="0" w:color="AAAAAA"/>
            </w:tcBorders>
            <w:shd w:val="clear" w:color="auto" w:fill="C0E8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20" w:tooltip="Néon" w:history="1">
              <w:r w:rsidR="00397D6D" w:rsidRPr="00DA758D">
                <w:rPr>
                  <w:rFonts w:ascii="Times New Roman" w:eastAsia="Times New Roman" w:hAnsi="Times New Roman" w:cs="Times New Roman"/>
                  <w:color w:val="0000FF"/>
                  <w:sz w:val="24"/>
                  <w:szCs w:val="24"/>
                  <w:u w:val="single"/>
                  <w:lang w:eastAsia="fr-FR"/>
                </w:rPr>
                <w:t>Ne</w:t>
              </w:r>
            </w:hyperlink>
          </w:p>
        </w:tc>
      </w:tr>
      <w:tr w:rsidR="00397D6D" w:rsidRPr="00DA758D" w:rsidTr="00397D6D">
        <w:tc>
          <w:tcPr>
            <w:tcW w:w="0" w:type="auto"/>
            <w:shd w:val="clear" w:color="auto" w:fill="auto"/>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21" w:tooltip="Éléments de la période 3" w:history="1">
              <w:r w:rsidR="00397D6D" w:rsidRPr="00DA758D">
                <w:rPr>
                  <w:rFonts w:ascii="Times New Roman" w:eastAsia="Times New Roman" w:hAnsi="Times New Roman" w:cs="Times New Roman"/>
                  <w:color w:val="0000FF"/>
                  <w:sz w:val="24"/>
                  <w:szCs w:val="24"/>
                  <w:u w:val="single"/>
                  <w:lang w:eastAsia="fr-FR"/>
                </w:rPr>
                <w:t>3</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6666"/>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22" w:tooltip="Sodium" w:history="1">
              <w:r w:rsidR="00397D6D" w:rsidRPr="00DA758D">
                <w:rPr>
                  <w:rFonts w:ascii="Times New Roman" w:eastAsia="Times New Roman" w:hAnsi="Times New Roman" w:cs="Times New Roman"/>
                  <w:color w:val="0000FF"/>
                  <w:sz w:val="24"/>
                  <w:szCs w:val="24"/>
                  <w:u w:val="single"/>
                  <w:lang w:eastAsia="fr-FR"/>
                </w:rPr>
                <w:t>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6CFA1"/>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23" w:tooltip="Magnésium" w:history="1">
              <w:r w:rsidR="00397D6D" w:rsidRPr="00DA758D">
                <w:rPr>
                  <w:rFonts w:ascii="Times New Roman" w:eastAsia="Times New Roman" w:hAnsi="Times New Roman" w:cs="Times New Roman"/>
                  <w:color w:val="0000FF"/>
                  <w:sz w:val="24"/>
                  <w:szCs w:val="24"/>
                  <w:u w:val="single"/>
                  <w:lang w:eastAsia="fr-FR"/>
                </w:rPr>
                <w:t>Mg</w:t>
              </w:r>
            </w:hyperlink>
          </w:p>
        </w:tc>
        <w:tc>
          <w:tcPr>
            <w:tcW w:w="0" w:type="auto"/>
            <w:gridSpan w:val="11"/>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p>
        </w:tc>
        <w:tc>
          <w:tcPr>
            <w:tcW w:w="0" w:type="auto"/>
            <w:tcBorders>
              <w:top w:val="single" w:sz="6" w:space="0" w:color="AAAAAA"/>
              <w:left w:val="single" w:sz="6" w:space="0" w:color="AAAAAA"/>
              <w:bottom w:val="single" w:sz="6" w:space="0" w:color="AAAAAA"/>
              <w:right w:val="single" w:sz="6" w:space="0" w:color="AAAAAA"/>
            </w:tcBorders>
            <w:shd w:val="clear" w:color="auto" w:fill="CCCC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24" w:tooltip="Aluminium" w:history="1">
              <w:r w:rsidR="00397D6D" w:rsidRPr="00DA758D">
                <w:rPr>
                  <w:rFonts w:ascii="Times New Roman" w:eastAsia="Times New Roman" w:hAnsi="Times New Roman" w:cs="Times New Roman"/>
                  <w:color w:val="0000FF"/>
                  <w:sz w:val="24"/>
                  <w:szCs w:val="24"/>
                  <w:u w:val="single"/>
                  <w:lang w:eastAsia="fr-FR"/>
                </w:rPr>
                <w:t>Al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99"/>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25" w:tooltip="Silicium" w:history="1">
              <w:r w:rsidR="00397D6D" w:rsidRPr="00DA758D">
                <w:rPr>
                  <w:rFonts w:ascii="Times New Roman" w:eastAsia="Times New Roman" w:hAnsi="Times New Roman" w:cs="Times New Roman"/>
                  <w:color w:val="0000FF"/>
                  <w:sz w:val="24"/>
                  <w:szCs w:val="24"/>
                  <w:u w:val="single"/>
                  <w:lang w:eastAsia="fr-FR"/>
                </w:rPr>
                <w:t>Si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A0FFA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26" w:tooltip="Phosphore" w:history="1">
              <w:r w:rsidR="00397D6D" w:rsidRPr="00DA758D">
                <w:rPr>
                  <w:rFonts w:ascii="Times New Roman" w:eastAsia="Times New Roman" w:hAnsi="Times New Roman" w:cs="Times New Roman"/>
                  <w:color w:val="0000FF"/>
                  <w:sz w:val="24"/>
                  <w:szCs w:val="24"/>
                  <w:u w:val="single"/>
                  <w:lang w:eastAsia="fr-FR"/>
                </w:rPr>
                <w:t>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A0FFA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27" w:tooltip="Soufre" w:history="1">
              <w:r w:rsidR="00397D6D" w:rsidRPr="00DA758D">
                <w:rPr>
                  <w:rFonts w:ascii="Times New Roman" w:eastAsia="Times New Roman" w:hAnsi="Times New Roman" w:cs="Times New Roman"/>
                  <w:color w:val="0000FF"/>
                  <w:sz w:val="24"/>
                  <w:szCs w:val="24"/>
                  <w:u w:val="single"/>
                  <w:lang w:eastAsia="fr-FR"/>
                </w:rPr>
                <w:t>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99"/>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28" w:tooltip="Chlore" w:history="1">
              <w:r w:rsidR="00397D6D" w:rsidRPr="00DA758D">
                <w:rPr>
                  <w:rFonts w:ascii="Times New Roman" w:eastAsia="Times New Roman" w:hAnsi="Times New Roman" w:cs="Times New Roman"/>
                  <w:color w:val="0000FF"/>
                  <w:sz w:val="24"/>
                  <w:szCs w:val="24"/>
                  <w:u w:val="single"/>
                  <w:lang w:eastAsia="fr-FR"/>
                </w:rPr>
                <w:t>Cl</w:t>
              </w:r>
            </w:hyperlink>
          </w:p>
        </w:tc>
        <w:tc>
          <w:tcPr>
            <w:tcW w:w="892" w:type="dxa"/>
            <w:tcBorders>
              <w:top w:val="single" w:sz="6" w:space="0" w:color="AAAAAA"/>
              <w:left w:val="single" w:sz="6" w:space="0" w:color="AAAAAA"/>
              <w:bottom w:val="single" w:sz="6" w:space="0" w:color="AAAAAA"/>
              <w:right w:val="single" w:sz="6" w:space="0" w:color="AAAAAA"/>
            </w:tcBorders>
            <w:shd w:val="clear" w:color="auto" w:fill="C0E8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29" w:tooltip="Argon" w:history="1">
              <w:r w:rsidR="00397D6D" w:rsidRPr="00DA758D">
                <w:rPr>
                  <w:rFonts w:ascii="Times New Roman" w:eastAsia="Times New Roman" w:hAnsi="Times New Roman" w:cs="Times New Roman"/>
                  <w:color w:val="0000FF"/>
                  <w:sz w:val="24"/>
                  <w:szCs w:val="24"/>
                  <w:u w:val="single"/>
                  <w:lang w:eastAsia="fr-FR"/>
                </w:rPr>
                <w:t>Ar</w:t>
              </w:r>
            </w:hyperlink>
          </w:p>
        </w:tc>
      </w:tr>
      <w:tr w:rsidR="00397D6D" w:rsidRPr="00DA758D" w:rsidTr="00397D6D">
        <w:tc>
          <w:tcPr>
            <w:tcW w:w="0" w:type="auto"/>
            <w:shd w:val="clear" w:color="auto" w:fill="auto"/>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30" w:tooltip="Éléments de la période 4" w:history="1">
              <w:r w:rsidR="00397D6D" w:rsidRPr="00DA758D">
                <w:rPr>
                  <w:rFonts w:ascii="Times New Roman" w:eastAsia="Times New Roman" w:hAnsi="Times New Roman" w:cs="Times New Roman"/>
                  <w:color w:val="0000FF"/>
                  <w:sz w:val="24"/>
                  <w:szCs w:val="24"/>
                  <w:u w:val="single"/>
                  <w:lang w:eastAsia="fr-FR"/>
                </w:rPr>
                <w:t>4</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6666"/>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31" w:tooltip="Potassium" w:history="1">
              <w:r w:rsidR="00397D6D" w:rsidRPr="00DA758D">
                <w:rPr>
                  <w:rFonts w:ascii="Times New Roman" w:eastAsia="Times New Roman" w:hAnsi="Times New Roman" w:cs="Times New Roman"/>
                  <w:color w:val="0000FF"/>
                  <w:sz w:val="24"/>
                  <w:szCs w:val="24"/>
                  <w:u w:val="single"/>
                  <w:lang w:eastAsia="fr-FR"/>
                </w:rPr>
                <w:t>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6CFA1"/>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32" w:tooltip="Calcium" w:history="1">
              <w:r w:rsidR="00397D6D" w:rsidRPr="00DA758D">
                <w:rPr>
                  <w:rFonts w:ascii="Times New Roman" w:eastAsia="Times New Roman" w:hAnsi="Times New Roman" w:cs="Times New Roman"/>
                  <w:color w:val="0000FF"/>
                  <w:sz w:val="24"/>
                  <w:szCs w:val="24"/>
                  <w:u w:val="single"/>
                  <w:lang w:eastAsia="fr-FR"/>
                </w:rPr>
                <w:t>Ca</w:t>
              </w:r>
            </w:hyperlink>
          </w:p>
        </w:tc>
        <w:tc>
          <w:tcPr>
            <w:tcW w:w="0" w:type="auto"/>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r w:rsidRPr="00DA758D">
              <w:rPr>
                <w:rFonts w:ascii="Times New Roman" w:eastAsia="Times New Roman" w:hAnsi="Times New Roman" w:cs="Times New Roman"/>
                <w:sz w:val="24"/>
                <w:szCs w:val="24"/>
                <w:lang w:eastAsia="fr-FR"/>
              </w:rPr>
              <w:t> </w:t>
            </w:r>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33" w:tooltip="Scandium" w:history="1">
              <w:r w:rsidR="00397D6D" w:rsidRPr="00DA758D">
                <w:rPr>
                  <w:rFonts w:ascii="Times New Roman" w:eastAsia="Times New Roman" w:hAnsi="Times New Roman" w:cs="Times New Roman"/>
                  <w:color w:val="0000FF"/>
                  <w:sz w:val="24"/>
                  <w:szCs w:val="24"/>
                  <w:u w:val="single"/>
                  <w:lang w:eastAsia="fr-FR"/>
                </w:rPr>
                <w:t>Sc</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34" w:tooltip="Titane" w:history="1">
              <w:r w:rsidR="00397D6D" w:rsidRPr="00DA758D">
                <w:rPr>
                  <w:rFonts w:ascii="Times New Roman" w:eastAsia="Times New Roman" w:hAnsi="Times New Roman" w:cs="Times New Roman"/>
                  <w:color w:val="0000FF"/>
                  <w:sz w:val="24"/>
                  <w:szCs w:val="24"/>
                  <w:u w:val="single"/>
                  <w:lang w:eastAsia="fr-FR"/>
                </w:rPr>
                <w:t>Ti</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35" w:tooltip="Vanadium" w:history="1">
              <w:r w:rsidR="00397D6D" w:rsidRPr="00DA758D">
                <w:rPr>
                  <w:rFonts w:ascii="Times New Roman" w:eastAsia="Times New Roman" w:hAnsi="Times New Roman" w:cs="Times New Roman"/>
                  <w:color w:val="0000FF"/>
                  <w:sz w:val="24"/>
                  <w:szCs w:val="24"/>
                  <w:u w:val="single"/>
                  <w:lang w:eastAsia="fr-FR"/>
                </w:rPr>
                <w:t>V</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36" w:tooltip="Chrome" w:history="1">
              <w:r w:rsidR="00397D6D" w:rsidRPr="00DA758D">
                <w:rPr>
                  <w:rFonts w:ascii="Times New Roman" w:eastAsia="Times New Roman" w:hAnsi="Times New Roman" w:cs="Times New Roman"/>
                  <w:color w:val="0000FF"/>
                  <w:sz w:val="24"/>
                  <w:szCs w:val="24"/>
                  <w:u w:val="single"/>
                  <w:lang w:eastAsia="fr-FR"/>
                </w:rPr>
                <w:t>Cr</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37" w:tooltip="Manganèse" w:history="1">
              <w:r w:rsidR="00397D6D" w:rsidRPr="00DA758D">
                <w:rPr>
                  <w:rFonts w:ascii="Times New Roman" w:eastAsia="Times New Roman" w:hAnsi="Times New Roman" w:cs="Times New Roman"/>
                  <w:color w:val="0000FF"/>
                  <w:sz w:val="24"/>
                  <w:szCs w:val="24"/>
                  <w:u w:val="single"/>
                  <w:lang w:eastAsia="fr-FR"/>
                </w:rPr>
                <w:t>Mn</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38" w:tooltip="Fer" w:history="1">
              <w:r w:rsidR="00397D6D" w:rsidRPr="00DA758D">
                <w:rPr>
                  <w:rFonts w:ascii="Times New Roman" w:eastAsia="Times New Roman" w:hAnsi="Times New Roman" w:cs="Times New Roman"/>
                  <w:color w:val="0000FF"/>
                  <w:sz w:val="24"/>
                  <w:szCs w:val="24"/>
                  <w:u w:val="single"/>
                  <w:lang w:eastAsia="fr-FR"/>
                </w:rPr>
                <w:t>Fe</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39" w:tooltip="Cobalt" w:history="1">
              <w:r w:rsidR="00397D6D" w:rsidRPr="00DA758D">
                <w:rPr>
                  <w:rFonts w:ascii="Times New Roman" w:eastAsia="Times New Roman" w:hAnsi="Times New Roman" w:cs="Times New Roman"/>
                  <w:color w:val="0000FF"/>
                  <w:sz w:val="24"/>
                  <w:szCs w:val="24"/>
                  <w:u w:val="single"/>
                  <w:lang w:eastAsia="fr-FR"/>
                </w:rPr>
                <w:t>Co</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40" w:tooltip="Nickel" w:history="1">
              <w:r w:rsidR="00397D6D" w:rsidRPr="00DA758D">
                <w:rPr>
                  <w:rFonts w:ascii="Times New Roman" w:eastAsia="Times New Roman" w:hAnsi="Times New Roman" w:cs="Times New Roman"/>
                  <w:color w:val="0000FF"/>
                  <w:sz w:val="24"/>
                  <w:szCs w:val="24"/>
                  <w:u w:val="single"/>
                  <w:lang w:eastAsia="fr-FR"/>
                </w:rPr>
                <w:t>Ni</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41" w:tooltip="Cuivre" w:history="1">
              <w:r w:rsidR="00397D6D" w:rsidRPr="00DA758D">
                <w:rPr>
                  <w:rFonts w:ascii="Times New Roman" w:eastAsia="Times New Roman" w:hAnsi="Times New Roman" w:cs="Times New Roman"/>
                  <w:color w:val="0000FF"/>
                  <w:sz w:val="24"/>
                  <w:szCs w:val="24"/>
                  <w:u w:val="single"/>
                  <w:lang w:eastAsia="fr-FR"/>
                </w:rPr>
                <w:t>Cu</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42" w:tooltip="Zinc" w:history="1">
              <w:r w:rsidR="00397D6D" w:rsidRPr="00DA758D">
                <w:rPr>
                  <w:rFonts w:ascii="Times New Roman" w:eastAsia="Times New Roman" w:hAnsi="Times New Roman" w:cs="Times New Roman"/>
                  <w:color w:val="0000FF"/>
                  <w:sz w:val="24"/>
                  <w:szCs w:val="24"/>
                  <w:u w:val="single"/>
                  <w:lang w:eastAsia="fr-FR"/>
                </w:rPr>
                <w:t>Zn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43" w:tooltip="Gallium" w:history="1">
              <w:r w:rsidR="00397D6D" w:rsidRPr="00DA758D">
                <w:rPr>
                  <w:rFonts w:ascii="Times New Roman" w:eastAsia="Times New Roman" w:hAnsi="Times New Roman" w:cs="Times New Roman"/>
                  <w:color w:val="0000FF"/>
                  <w:sz w:val="24"/>
                  <w:szCs w:val="24"/>
                  <w:u w:val="single"/>
                  <w:lang w:eastAsia="fr-FR"/>
                </w:rPr>
                <w:t>Ga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99"/>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44" w:tooltip="Germanium" w:history="1">
              <w:r w:rsidR="00397D6D" w:rsidRPr="00DA758D">
                <w:rPr>
                  <w:rFonts w:ascii="Times New Roman" w:eastAsia="Times New Roman" w:hAnsi="Times New Roman" w:cs="Times New Roman"/>
                  <w:color w:val="0000FF"/>
                  <w:sz w:val="24"/>
                  <w:szCs w:val="24"/>
                  <w:u w:val="single"/>
                  <w:lang w:eastAsia="fr-FR"/>
                </w:rPr>
                <w:t>Ge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99"/>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45" w:tooltip="Arsenic" w:history="1">
              <w:r w:rsidR="00397D6D" w:rsidRPr="00DA758D">
                <w:rPr>
                  <w:rFonts w:ascii="Times New Roman" w:eastAsia="Times New Roman" w:hAnsi="Times New Roman" w:cs="Times New Roman"/>
                  <w:color w:val="0000FF"/>
                  <w:sz w:val="24"/>
                  <w:szCs w:val="24"/>
                  <w:u w:val="single"/>
                  <w:lang w:eastAsia="fr-FR"/>
                </w:rPr>
                <w:t>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A0FFA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46" w:tooltip="Sélénium" w:history="1">
              <w:r w:rsidR="00397D6D" w:rsidRPr="00DA758D">
                <w:rPr>
                  <w:rFonts w:ascii="Times New Roman" w:eastAsia="Times New Roman" w:hAnsi="Times New Roman" w:cs="Times New Roman"/>
                  <w:color w:val="0000FF"/>
                  <w:sz w:val="24"/>
                  <w:szCs w:val="24"/>
                  <w:u w:val="single"/>
                  <w:lang w:eastAsia="fr-FR"/>
                </w:rPr>
                <w:t>Se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99"/>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47" w:tooltip="Brome" w:history="1">
              <w:r w:rsidR="00397D6D" w:rsidRPr="00DA758D">
                <w:rPr>
                  <w:rFonts w:ascii="Times New Roman" w:eastAsia="Times New Roman" w:hAnsi="Times New Roman" w:cs="Times New Roman"/>
                  <w:color w:val="0000FF"/>
                  <w:sz w:val="24"/>
                  <w:szCs w:val="24"/>
                  <w:u w:val="single"/>
                  <w:lang w:eastAsia="fr-FR"/>
                </w:rPr>
                <w:t>Br</w:t>
              </w:r>
            </w:hyperlink>
          </w:p>
        </w:tc>
        <w:tc>
          <w:tcPr>
            <w:tcW w:w="892" w:type="dxa"/>
            <w:tcBorders>
              <w:top w:val="single" w:sz="6" w:space="0" w:color="AAAAAA"/>
              <w:left w:val="single" w:sz="6" w:space="0" w:color="AAAAAA"/>
              <w:bottom w:val="single" w:sz="6" w:space="0" w:color="AAAAAA"/>
              <w:right w:val="single" w:sz="6" w:space="0" w:color="AAAAAA"/>
            </w:tcBorders>
            <w:shd w:val="clear" w:color="auto" w:fill="C0E8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48" w:tooltip="Krypton" w:history="1">
              <w:r w:rsidR="00397D6D" w:rsidRPr="00DA758D">
                <w:rPr>
                  <w:rFonts w:ascii="Times New Roman" w:eastAsia="Times New Roman" w:hAnsi="Times New Roman" w:cs="Times New Roman"/>
                  <w:color w:val="0000FF"/>
                  <w:sz w:val="24"/>
                  <w:szCs w:val="24"/>
                  <w:u w:val="single"/>
                  <w:lang w:eastAsia="fr-FR"/>
                </w:rPr>
                <w:t>Kr</w:t>
              </w:r>
            </w:hyperlink>
          </w:p>
        </w:tc>
      </w:tr>
      <w:tr w:rsidR="00397D6D" w:rsidRPr="00DA758D" w:rsidTr="00397D6D">
        <w:tc>
          <w:tcPr>
            <w:tcW w:w="0" w:type="auto"/>
            <w:shd w:val="clear" w:color="auto" w:fill="auto"/>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49" w:tooltip="Éléments de la période 5" w:history="1">
              <w:r w:rsidR="00397D6D" w:rsidRPr="00DA758D">
                <w:rPr>
                  <w:rFonts w:ascii="Times New Roman" w:eastAsia="Times New Roman" w:hAnsi="Times New Roman" w:cs="Times New Roman"/>
                  <w:color w:val="0000FF"/>
                  <w:sz w:val="24"/>
                  <w:szCs w:val="24"/>
                  <w:u w:val="single"/>
                  <w:lang w:eastAsia="fr-FR"/>
                </w:rPr>
                <w:t>5</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6666"/>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50" w:tooltip="Rubidium" w:history="1">
              <w:r w:rsidR="00397D6D" w:rsidRPr="00DA758D">
                <w:rPr>
                  <w:rFonts w:ascii="Times New Roman" w:eastAsia="Times New Roman" w:hAnsi="Times New Roman" w:cs="Times New Roman"/>
                  <w:color w:val="0000FF"/>
                  <w:sz w:val="24"/>
                  <w:szCs w:val="24"/>
                  <w:u w:val="single"/>
                  <w:lang w:eastAsia="fr-FR"/>
                </w:rPr>
                <w:t>Rb</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6CFA1"/>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51" w:tooltip="Strontium" w:history="1">
              <w:r w:rsidR="00397D6D" w:rsidRPr="00DA758D">
                <w:rPr>
                  <w:rFonts w:ascii="Times New Roman" w:eastAsia="Times New Roman" w:hAnsi="Times New Roman" w:cs="Times New Roman"/>
                  <w:color w:val="0000FF"/>
                  <w:sz w:val="24"/>
                  <w:szCs w:val="24"/>
                  <w:u w:val="single"/>
                  <w:lang w:eastAsia="fr-FR"/>
                </w:rPr>
                <w:t>Sr</w:t>
              </w:r>
            </w:hyperlink>
          </w:p>
        </w:tc>
        <w:tc>
          <w:tcPr>
            <w:tcW w:w="0" w:type="auto"/>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r w:rsidRPr="00DA758D">
              <w:rPr>
                <w:rFonts w:ascii="Times New Roman" w:eastAsia="Times New Roman" w:hAnsi="Times New Roman" w:cs="Times New Roman"/>
                <w:sz w:val="24"/>
                <w:szCs w:val="24"/>
                <w:lang w:eastAsia="fr-FR"/>
              </w:rPr>
              <w:t> </w:t>
            </w:r>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52" w:tooltip="Yttrium" w:history="1">
              <w:r w:rsidR="00397D6D" w:rsidRPr="00DA758D">
                <w:rPr>
                  <w:rFonts w:ascii="Times New Roman" w:eastAsia="Times New Roman" w:hAnsi="Times New Roman" w:cs="Times New Roman"/>
                  <w:color w:val="0000FF"/>
                  <w:sz w:val="24"/>
                  <w:szCs w:val="24"/>
                  <w:u w:val="single"/>
                  <w:lang w:eastAsia="fr-FR"/>
                </w:rPr>
                <w:t>Y</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53" w:tooltip="Zirconium" w:history="1">
              <w:r w:rsidR="00397D6D" w:rsidRPr="00DA758D">
                <w:rPr>
                  <w:rFonts w:ascii="Times New Roman" w:eastAsia="Times New Roman" w:hAnsi="Times New Roman" w:cs="Times New Roman"/>
                  <w:color w:val="0000FF"/>
                  <w:sz w:val="24"/>
                  <w:szCs w:val="24"/>
                  <w:u w:val="single"/>
                  <w:lang w:eastAsia="fr-FR"/>
                </w:rPr>
                <w:t>Zr</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54" w:tooltip="Niobium" w:history="1">
              <w:r w:rsidR="00397D6D" w:rsidRPr="00DA758D">
                <w:rPr>
                  <w:rFonts w:ascii="Times New Roman" w:eastAsia="Times New Roman" w:hAnsi="Times New Roman" w:cs="Times New Roman"/>
                  <w:color w:val="0000FF"/>
                  <w:sz w:val="24"/>
                  <w:szCs w:val="24"/>
                  <w:u w:val="single"/>
                  <w:lang w:eastAsia="fr-FR"/>
                </w:rPr>
                <w:t>Nb</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55" w:tooltip="Molybdène" w:history="1">
              <w:r w:rsidR="00397D6D" w:rsidRPr="00DA758D">
                <w:rPr>
                  <w:rFonts w:ascii="Times New Roman" w:eastAsia="Times New Roman" w:hAnsi="Times New Roman" w:cs="Times New Roman"/>
                  <w:color w:val="0000FF"/>
                  <w:sz w:val="24"/>
                  <w:szCs w:val="24"/>
                  <w:u w:val="single"/>
                  <w:lang w:eastAsia="fr-FR"/>
                </w:rPr>
                <w:t>Mo</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56" w:tooltip="Technétium" w:history="1">
              <w:r w:rsidR="00397D6D" w:rsidRPr="00DA758D">
                <w:rPr>
                  <w:rFonts w:ascii="Times New Roman" w:eastAsia="Times New Roman" w:hAnsi="Times New Roman" w:cs="Times New Roman"/>
                  <w:color w:val="0000FF"/>
                  <w:sz w:val="24"/>
                  <w:szCs w:val="24"/>
                  <w:u w:val="single"/>
                  <w:lang w:eastAsia="fr-FR"/>
                </w:rPr>
                <w:t>Tc</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57" w:tooltip="Ruthénium" w:history="1">
              <w:r w:rsidR="00397D6D" w:rsidRPr="00DA758D">
                <w:rPr>
                  <w:rFonts w:ascii="Times New Roman" w:eastAsia="Times New Roman" w:hAnsi="Times New Roman" w:cs="Times New Roman"/>
                  <w:color w:val="0000FF"/>
                  <w:sz w:val="24"/>
                  <w:szCs w:val="24"/>
                  <w:u w:val="single"/>
                  <w:lang w:eastAsia="fr-FR"/>
                </w:rPr>
                <w:t>Ru</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58" w:tooltip="Rhodium" w:history="1">
              <w:r w:rsidR="00397D6D" w:rsidRPr="00DA758D">
                <w:rPr>
                  <w:rFonts w:ascii="Times New Roman" w:eastAsia="Times New Roman" w:hAnsi="Times New Roman" w:cs="Times New Roman"/>
                  <w:color w:val="0000FF"/>
                  <w:sz w:val="24"/>
                  <w:szCs w:val="24"/>
                  <w:u w:val="single"/>
                  <w:lang w:eastAsia="fr-FR"/>
                </w:rPr>
                <w:t>Rh</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59" w:tooltip="Palladium (chimie)" w:history="1">
              <w:r w:rsidR="00397D6D" w:rsidRPr="00DA758D">
                <w:rPr>
                  <w:rFonts w:ascii="Times New Roman" w:eastAsia="Times New Roman" w:hAnsi="Times New Roman" w:cs="Times New Roman"/>
                  <w:color w:val="0000FF"/>
                  <w:sz w:val="24"/>
                  <w:szCs w:val="24"/>
                  <w:u w:val="single"/>
                  <w:lang w:eastAsia="fr-FR"/>
                </w:rPr>
                <w:t>Pd</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60" w:tooltip="Argent" w:history="1">
              <w:r w:rsidR="00397D6D" w:rsidRPr="00DA758D">
                <w:rPr>
                  <w:rFonts w:ascii="Times New Roman" w:eastAsia="Times New Roman" w:hAnsi="Times New Roman" w:cs="Times New Roman"/>
                  <w:color w:val="0000FF"/>
                  <w:sz w:val="24"/>
                  <w:szCs w:val="24"/>
                  <w:u w:val="single"/>
                  <w:lang w:eastAsia="fr-FR"/>
                </w:rPr>
                <w:t>Ag</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61" w:tooltip="Cadmium" w:history="1">
              <w:r w:rsidR="00397D6D" w:rsidRPr="00DA758D">
                <w:rPr>
                  <w:rFonts w:ascii="Times New Roman" w:eastAsia="Times New Roman" w:hAnsi="Times New Roman" w:cs="Times New Roman"/>
                  <w:color w:val="0000FF"/>
                  <w:sz w:val="24"/>
                  <w:szCs w:val="24"/>
                  <w:u w:val="single"/>
                  <w:lang w:eastAsia="fr-FR"/>
                </w:rPr>
                <w:t>Cd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62" w:tooltip="Indium" w:history="1">
              <w:r w:rsidR="00397D6D" w:rsidRPr="00DA758D">
                <w:rPr>
                  <w:rFonts w:ascii="Times New Roman" w:eastAsia="Times New Roman" w:hAnsi="Times New Roman" w:cs="Times New Roman"/>
                  <w:color w:val="0000FF"/>
                  <w:sz w:val="24"/>
                  <w:szCs w:val="24"/>
                  <w:u w:val="single"/>
                  <w:lang w:eastAsia="fr-FR"/>
                </w:rPr>
                <w:t>In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63" w:tooltip="Étain" w:history="1">
              <w:r w:rsidR="00397D6D" w:rsidRPr="00DA758D">
                <w:rPr>
                  <w:rFonts w:ascii="Times New Roman" w:eastAsia="Times New Roman" w:hAnsi="Times New Roman" w:cs="Times New Roman"/>
                  <w:color w:val="0000FF"/>
                  <w:sz w:val="24"/>
                  <w:szCs w:val="24"/>
                  <w:u w:val="single"/>
                  <w:lang w:eastAsia="fr-FR"/>
                </w:rPr>
                <w:t>Sn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99"/>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64" w:tooltip="Antimoine" w:history="1">
              <w:r w:rsidR="00397D6D" w:rsidRPr="00DA758D">
                <w:rPr>
                  <w:rFonts w:ascii="Times New Roman" w:eastAsia="Times New Roman" w:hAnsi="Times New Roman" w:cs="Times New Roman"/>
                  <w:color w:val="0000FF"/>
                  <w:sz w:val="24"/>
                  <w:szCs w:val="24"/>
                  <w:u w:val="single"/>
                  <w:lang w:eastAsia="fr-FR"/>
                </w:rPr>
                <w:t>Sb</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99"/>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65" w:tooltip="Tellure" w:history="1">
              <w:r w:rsidR="00397D6D" w:rsidRPr="00DA758D">
                <w:rPr>
                  <w:rFonts w:ascii="Times New Roman" w:eastAsia="Times New Roman" w:hAnsi="Times New Roman" w:cs="Times New Roman"/>
                  <w:color w:val="0000FF"/>
                  <w:sz w:val="24"/>
                  <w:szCs w:val="24"/>
                  <w:u w:val="single"/>
                  <w:lang w:eastAsia="fr-FR"/>
                </w:rPr>
                <w:t>Te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99"/>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66" w:tooltip="Iode" w:history="1">
              <w:r w:rsidR="00397D6D" w:rsidRPr="00DA758D">
                <w:rPr>
                  <w:rFonts w:ascii="Times New Roman" w:eastAsia="Times New Roman" w:hAnsi="Times New Roman" w:cs="Times New Roman"/>
                  <w:color w:val="0000FF"/>
                  <w:sz w:val="24"/>
                  <w:szCs w:val="24"/>
                  <w:u w:val="single"/>
                  <w:lang w:eastAsia="fr-FR"/>
                </w:rPr>
                <w:t>I</w:t>
              </w:r>
            </w:hyperlink>
          </w:p>
        </w:tc>
        <w:tc>
          <w:tcPr>
            <w:tcW w:w="892" w:type="dxa"/>
            <w:tcBorders>
              <w:top w:val="single" w:sz="6" w:space="0" w:color="AAAAAA"/>
              <w:left w:val="single" w:sz="6" w:space="0" w:color="AAAAAA"/>
              <w:bottom w:val="single" w:sz="6" w:space="0" w:color="AAAAAA"/>
              <w:right w:val="single" w:sz="6" w:space="0" w:color="AAAAAA"/>
            </w:tcBorders>
            <w:shd w:val="clear" w:color="auto" w:fill="C0E8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67" w:tooltip="Xénon" w:history="1">
              <w:r w:rsidR="00397D6D" w:rsidRPr="00DA758D">
                <w:rPr>
                  <w:rFonts w:ascii="Times New Roman" w:eastAsia="Times New Roman" w:hAnsi="Times New Roman" w:cs="Times New Roman"/>
                  <w:color w:val="0000FF"/>
                  <w:sz w:val="24"/>
                  <w:szCs w:val="24"/>
                  <w:u w:val="single"/>
                  <w:lang w:eastAsia="fr-FR"/>
                </w:rPr>
                <w:t>Xe</w:t>
              </w:r>
            </w:hyperlink>
          </w:p>
        </w:tc>
      </w:tr>
      <w:tr w:rsidR="00397D6D" w:rsidRPr="00DA758D" w:rsidTr="00397D6D">
        <w:tc>
          <w:tcPr>
            <w:tcW w:w="0" w:type="auto"/>
            <w:shd w:val="clear" w:color="auto" w:fill="auto"/>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68" w:tooltip="Éléments de la période 6" w:history="1">
              <w:r w:rsidR="00397D6D" w:rsidRPr="00DA758D">
                <w:rPr>
                  <w:rFonts w:ascii="Times New Roman" w:eastAsia="Times New Roman" w:hAnsi="Times New Roman" w:cs="Times New Roman"/>
                  <w:color w:val="0000FF"/>
                  <w:sz w:val="24"/>
                  <w:szCs w:val="24"/>
                  <w:u w:val="single"/>
                  <w:lang w:eastAsia="fr-FR"/>
                </w:rPr>
                <w:t>6</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6666"/>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69" w:tooltip="Césium" w:history="1">
              <w:r w:rsidR="00397D6D" w:rsidRPr="00DA758D">
                <w:rPr>
                  <w:rFonts w:ascii="Times New Roman" w:eastAsia="Times New Roman" w:hAnsi="Times New Roman" w:cs="Times New Roman"/>
                  <w:color w:val="0000FF"/>
                  <w:sz w:val="24"/>
                  <w:szCs w:val="24"/>
                  <w:u w:val="single"/>
                  <w:lang w:eastAsia="fr-FR"/>
                </w:rPr>
                <w:t>Cs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6CFA1"/>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70" w:tooltip="Baryum" w:history="1">
              <w:r w:rsidR="00397D6D" w:rsidRPr="00DA758D">
                <w:rPr>
                  <w:rFonts w:ascii="Times New Roman" w:eastAsia="Times New Roman" w:hAnsi="Times New Roman" w:cs="Times New Roman"/>
                  <w:color w:val="0000FF"/>
                  <w:sz w:val="24"/>
                  <w:szCs w:val="24"/>
                  <w:u w:val="single"/>
                  <w:lang w:eastAsia="fr-FR"/>
                </w:rPr>
                <w:t>Ba</w:t>
              </w:r>
            </w:hyperlink>
          </w:p>
        </w:tc>
        <w:tc>
          <w:tcPr>
            <w:tcW w:w="0" w:type="auto"/>
            <w:shd w:val="clear" w:color="auto" w:fill="FFBFFF"/>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r w:rsidRPr="00DA758D">
              <w:rPr>
                <w:rFonts w:ascii="Times New Roman" w:eastAsia="Times New Roman" w:hAnsi="Times New Roman" w:cs="Times New Roman"/>
                <w:sz w:val="24"/>
                <w:szCs w:val="24"/>
                <w:lang w:eastAsia="fr-FR"/>
              </w:rPr>
              <w:t>*</w:t>
            </w:r>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71" w:tooltip="Lutécium" w:history="1">
              <w:r w:rsidR="00397D6D" w:rsidRPr="00DA758D">
                <w:rPr>
                  <w:rFonts w:ascii="Times New Roman" w:eastAsia="Times New Roman" w:hAnsi="Times New Roman" w:cs="Times New Roman"/>
                  <w:color w:val="0000FF"/>
                  <w:sz w:val="24"/>
                  <w:szCs w:val="24"/>
                  <w:u w:val="single"/>
                  <w:lang w:eastAsia="fr-FR"/>
                </w:rPr>
                <w:t>Lu</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72" w:tooltip="Hafnium" w:history="1">
              <w:r w:rsidR="00397D6D" w:rsidRPr="00DA758D">
                <w:rPr>
                  <w:rFonts w:ascii="Times New Roman" w:eastAsia="Times New Roman" w:hAnsi="Times New Roman" w:cs="Times New Roman"/>
                  <w:color w:val="0000FF"/>
                  <w:sz w:val="24"/>
                  <w:szCs w:val="24"/>
                  <w:u w:val="single"/>
                  <w:lang w:eastAsia="fr-FR"/>
                </w:rPr>
                <w:t>Hf</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73" w:tooltip="Tantale (chimie)" w:history="1">
              <w:r w:rsidR="00397D6D" w:rsidRPr="00DA758D">
                <w:rPr>
                  <w:rFonts w:ascii="Times New Roman" w:eastAsia="Times New Roman" w:hAnsi="Times New Roman" w:cs="Times New Roman"/>
                  <w:color w:val="0000FF"/>
                  <w:sz w:val="24"/>
                  <w:szCs w:val="24"/>
                  <w:u w:val="single"/>
                  <w:lang w:eastAsia="fr-FR"/>
                </w:rPr>
                <w:t>Ta</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74" w:tooltip="Tungstène" w:history="1">
              <w:r w:rsidR="00397D6D" w:rsidRPr="00DA758D">
                <w:rPr>
                  <w:rFonts w:ascii="Times New Roman" w:eastAsia="Times New Roman" w:hAnsi="Times New Roman" w:cs="Times New Roman"/>
                  <w:color w:val="0000FF"/>
                  <w:sz w:val="24"/>
                  <w:szCs w:val="24"/>
                  <w:u w:val="single"/>
                  <w:lang w:eastAsia="fr-FR"/>
                </w:rPr>
                <w:t>W</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75" w:tooltip="Rhénium" w:history="1">
              <w:r w:rsidR="00397D6D" w:rsidRPr="00DA758D">
                <w:rPr>
                  <w:rFonts w:ascii="Times New Roman" w:eastAsia="Times New Roman" w:hAnsi="Times New Roman" w:cs="Times New Roman"/>
                  <w:color w:val="0000FF"/>
                  <w:sz w:val="24"/>
                  <w:szCs w:val="24"/>
                  <w:u w:val="single"/>
                  <w:lang w:eastAsia="fr-FR"/>
                </w:rPr>
                <w:t>Re</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76" w:tooltip="Osmium" w:history="1">
              <w:r w:rsidR="00397D6D" w:rsidRPr="00DA758D">
                <w:rPr>
                  <w:rFonts w:ascii="Times New Roman" w:eastAsia="Times New Roman" w:hAnsi="Times New Roman" w:cs="Times New Roman"/>
                  <w:color w:val="0000FF"/>
                  <w:sz w:val="24"/>
                  <w:szCs w:val="24"/>
                  <w:u w:val="single"/>
                  <w:lang w:eastAsia="fr-FR"/>
                </w:rPr>
                <w:t>Os</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77" w:tooltip="Iridium" w:history="1">
              <w:r w:rsidR="00397D6D" w:rsidRPr="00DA758D">
                <w:rPr>
                  <w:rFonts w:ascii="Times New Roman" w:eastAsia="Times New Roman" w:hAnsi="Times New Roman" w:cs="Times New Roman"/>
                  <w:color w:val="0000FF"/>
                  <w:sz w:val="24"/>
                  <w:szCs w:val="24"/>
                  <w:u w:val="single"/>
                  <w:lang w:eastAsia="fr-FR"/>
                </w:rPr>
                <w:t>Ir</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78" w:tooltip="Platine" w:history="1">
              <w:r w:rsidR="00397D6D" w:rsidRPr="00DA758D">
                <w:rPr>
                  <w:rFonts w:ascii="Times New Roman" w:eastAsia="Times New Roman" w:hAnsi="Times New Roman" w:cs="Times New Roman"/>
                  <w:color w:val="0000FF"/>
                  <w:sz w:val="24"/>
                  <w:szCs w:val="24"/>
                  <w:u w:val="single"/>
                  <w:lang w:eastAsia="fr-FR"/>
                </w:rPr>
                <w:t>Pt</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79" w:tooltip="Or" w:history="1">
              <w:r w:rsidR="00397D6D" w:rsidRPr="00DA758D">
                <w:rPr>
                  <w:rFonts w:ascii="Times New Roman" w:eastAsia="Times New Roman" w:hAnsi="Times New Roman" w:cs="Times New Roman"/>
                  <w:color w:val="0000FF"/>
                  <w:sz w:val="24"/>
                  <w:szCs w:val="24"/>
                  <w:u w:val="single"/>
                  <w:lang w:eastAsia="fr-FR"/>
                </w:rPr>
                <w:t>Au</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80" w:tooltip="Mercure (chimie)" w:history="1">
              <w:r w:rsidR="00397D6D" w:rsidRPr="00DA758D">
                <w:rPr>
                  <w:rFonts w:ascii="Times New Roman" w:eastAsia="Times New Roman" w:hAnsi="Times New Roman" w:cs="Times New Roman"/>
                  <w:color w:val="0000FF"/>
                  <w:sz w:val="24"/>
                  <w:szCs w:val="24"/>
                  <w:u w:val="single"/>
                  <w:lang w:eastAsia="fr-FR"/>
                </w:rPr>
                <w:t>Hg</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81" w:tooltip="Thallium" w:history="1">
              <w:r w:rsidR="00397D6D" w:rsidRPr="00DA758D">
                <w:rPr>
                  <w:rFonts w:ascii="Times New Roman" w:eastAsia="Times New Roman" w:hAnsi="Times New Roman" w:cs="Times New Roman"/>
                  <w:color w:val="0000FF"/>
                  <w:sz w:val="24"/>
                  <w:szCs w:val="24"/>
                  <w:u w:val="single"/>
                  <w:lang w:eastAsia="fr-FR"/>
                </w:rPr>
                <w:t>Tl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82" w:tooltip="Plomb" w:history="1">
              <w:r w:rsidR="00397D6D" w:rsidRPr="00DA758D">
                <w:rPr>
                  <w:rFonts w:ascii="Times New Roman" w:eastAsia="Times New Roman" w:hAnsi="Times New Roman" w:cs="Times New Roman"/>
                  <w:color w:val="0000FF"/>
                  <w:sz w:val="24"/>
                  <w:szCs w:val="24"/>
                  <w:u w:val="single"/>
                  <w:lang w:eastAsia="fr-FR"/>
                </w:rPr>
                <w:t>Pb</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83" w:tooltip="Bismuth" w:history="1">
              <w:r w:rsidR="00397D6D" w:rsidRPr="00DA758D">
                <w:rPr>
                  <w:rFonts w:ascii="Times New Roman" w:eastAsia="Times New Roman" w:hAnsi="Times New Roman" w:cs="Times New Roman"/>
                  <w:color w:val="0000FF"/>
                  <w:sz w:val="24"/>
                  <w:szCs w:val="24"/>
                  <w:u w:val="single"/>
                  <w:lang w:eastAsia="fr-FR"/>
                </w:rPr>
                <w:t>Bi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99"/>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84" w:tooltip="Polonium" w:history="1">
              <w:r w:rsidR="00397D6D" w:rsidRPr="00DA758D">
                <w:rPr>
                  <w:rFonts w:ascii="Times New Roman" w:eastAsia="Times New Roman" w:hAnsi="Times New Roman" w:cs="Times New Roman"/>
                  <w:color w:val="0000FF"/>
                  <w:sz w:val="24"/>
                  <w:szCs w:val="24"/>
                  <w:u w:val="single"/>
                  <w:lang w:eastAsia="fr-FR"/>
                </w:rPr>
                <w:t>Po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99"/>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85" w:tooltip="Astate" w:history="1">
              <w:r w:rsidR="00397D6D" w:rsidRPr="00DA758D">
                <w:rPr>
                  <w:rFonts w:ascii="Times New Roman" w:eastAsia="Times New Roman" w:hAnsi="Times New Roman" w:cs="Times New Roman"/>
                  <w:color w:val="0000FF"/>
                  <w:sz w:val="24"/>
                  <w:szCs w:val="24"/>
                  <w:u w:val="single"/>
                  <w:lang w:eastAsia="fr-FR"/>
                </w:rPr>
                <w:t>At</w:t>
              </w:r>
            </w:hyperlink>
          </w:p>
        </w:tc>
        <w:tc>
          <w:tcPr>
            <w:tcW w:w="892" w:type="dxa"/>
            <w:tcBorders>
              <w:top w:val="single" w:sz="6" w:space="0" w:color="AAAAAA"/>
              <w:left w:val="single" w:sz="6" w:space="0" w:color="AAAAAA"/>
              <w:bottom w:val="single" w:sz="6" w:space="0" w:color="AAAAAA"/>
              <w:right w:val="single" w:sz="6" w:space="0" w:color="AAAAAA"/>
            </w:tcBorders>
            <w:shd w:val="clear" w:color="auto" w:fill="C0E8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86" w:tooltip="Radon" w:history="1">
              <w:r w:rsidR="00397D6D" w:rsidRPr="00DA758D">
                <w:rPr>
                  <w:rFonts w:ascii="Times New Roman" w:eastAsia="Times New Roman" w:hAnsi="Times New Roman" w:cs="Times New Roman"/>
                  <w:color w:val="0000FF"/>
                  <w:sz w:val="24"/>
                  <w:szCs w:val="24"/>
                  <w:u w:val="single"/>
                  <w:lang w:eastAsia="fr-FR"/>
                </w:rPr>
                <w:t>Rn</w:t>
              </w:r>
            </w:hyperlink>
          </w:p>
        </w:tc>
      </w:tr>
      <w:tr w:rsidR="00397D6D" w:rsidRPr="00DA758D" w:rsidTr="00397D6D">
        <w:tc>
          <w:tcPr>
            <w:tcW w:w="0" w:type="auto"/>
            <w:shd w:val="clear" w:color="auto" w:fill="auto"/>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87" w:tooltip="Éléments de la période 7" w:history="1">
              <w:r w:rsidR="00397D6D" w:rsidRPr="00DA758D">
                <w:rPr>
                  <w:rFonts w:ascii="Times New Roman" w:eastAsia="Times New Roman" w:hAnsi="Times New Roman" w:cs="Times New Roman"/>
                  <w:color w:val="0000FF"/>
                  <w:sz w:val="24"/>
                  <w:szCs w:val="24"/>
                  <w:u w:val="single"/>
                  <w:lang w:eastAsia="fr-FR"/>
                </w:rPr>
                <w:t>7</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6666"/>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88" w:tooltip="Francium" w:history="1">
              <w:r w:rsidR="00397D6D" w:rsidRPr="00DA758D">
                <w:rPr>
                  <w:rFonts w:ascii="Times New Roman" w:eastAsia="Times New Roman" w:hAnsi="Times New Roman" w:cs="Times New Roman"/>
                  <w:color w:val="0000FF"/>
                  <w:sz w:val="24"/>
                  <w:szCs w:val="24"/>
                  <w:u w:val="single"/>
                  <w:lang w:eastAsia="fr-FR"/>
                </w:rPr>
                <w:t>Fr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6CFA1"/>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89" w:tooltip="Radium" w:history="1">
              <w:r w:rsidR="00397D6D" w:rsidRPr="00DA758D">
                <w:rPr>
                  <w:rFonts w:ascii="Times New Roman" w:eastAsia="Times New Roman" w:hAnsi="Times New Roman" w:cs="Times New Roman"/>
                  <w:color w:val="0000FF"/>
                  <w:sz w:val="24"/>
                  <w:szCs w:val="24"/>
                  <w:u w:val="single"/>
                  <w:lang w:eastAsia="fr-FR"/>
                </w:rPr>
                <w:t>Ra</w:t>
              </w:r>
            </w:hyperlink>
          </w:p>
        </w:tc>
        <w:tc>
          <w:tcPr>
            <w:tcW w:w="0" w:type="auto"/>
            <w:shd w:val="clear" w:color="auto" w:fill="FF99CC"/>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r w:rsidRPr="00DA758D">
              <w:rPr>
                <w:rFonts w:ascii="Times New Roman" w:eastAsia="Times New Roman" w:hAnsi="Times New Roman" w:cs="Times New Roman"/>
                <w:sz w:val="24"/>
                <w:szCs w:val="24"/>
                <w:lang w:eastAsia="fr-FR"/>
              </w:rPr>
              <w:t>*</w:t>
            </w:r>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90" w:tooltip="Lawrencium" w:history="1">
              <w:r w:rsidR="00397D6D" w:rsidRPr="00DA758D">
                <w:rPr>
                  <w:rFonts w:ascii="Times New Roman" w:eastAsia="Times New Roman" w:hAnsi="Times New Roman" w:cs="Times New Roman"/>
                  <w:color w:val="0000FF"/>
                  <w:sz w:val="24"/>
                  <w:szCs w:val="24"/>
                  <w:u w:val="single"/>
                  <w:lang w:eastAsia="fr-FR"/>
                </w:rPr>
                <w:t>Lr</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91" w:tooltip="Rutherfordium" w:history="1">
              <w:r w:rsidR="00397D6D" w:rsidRPr="00DA758D">
                <w:rPr>
                  <w:rFonts w:ascii="Times New Roman" w:eastAsia="Times New Roman" w:hAnsi="Times New Roman" w:cs="Times New Roman"/>
                  <w:color w:val="0000FF"/>
                  <w:sz w:val="24"/>
                  <w:szCs w:val="24"/>
                  <w:u w:val="single"/>
                  <w:lang w:eastAsia="fr-FR"/>
                </w:rPr>
                <w:t>Rf</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92" w:tooltip="Dubnium" w:history="1">
              <w:r w:rsidR="00397D6D" w:rsidRPr="00DA758D">
                <w:rPr>
                  <w:rFonts w:ascii="Times New Roman" w:eastAsia="Times New Roman" w:hAnsi="Times New Roman" w:cs="Times New Roman"/>
                  <w:color w:val="0000FF"/>
                  <w:sz w:val="24"/>
                  <w:szCs w:val="24"/>
                  <w:u w:val="single"/>
                  <w:lang w:eastAsia="fr-FR"/>
                </w:rPr>
                <w:t>Db</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93" w:tooltip="Seaborgium" w:history="1">
              <w:r w:rsidR="00397D6D" w:rsidRPr="00DA758D">
                <w:rPr>
                  <w:rFonts w:ascii="Times New Roman" w:eastAsia="Times New Roman" w:hAnsi="Times New Roman" w:cs="Times New Roman"/>
                  <w:color w:val="0000FF"/>
                  <w:sz w:val="24"/>
                  <w:szCs w:val="24"/>
                  <w:u w:val="single"/>
                  <w:lang w:eastAsia="fr-FR"/>
                </w:rPr>
                <w:t>Sg</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94" w:tooltip="Bohrium" w:history="1">
              <w:r w:rsidR="00397D6D" w:rsidRPr="00DA758D">
                <w:rPr>
                  <w:rFonts w:ascii="Times New Roman" w:eastAsia="Times New Roman" w:hAnsi="Times New Roman" w:cs="Times New Roman"/>
                  <w:color w:val="0000FF"/>
                  <w:sz w:val="24"/>
                  <w:szCs w:val="24"/>
                  <w:u w:val="single"/>
                  <w:lang w:eastAsia="fr-FR"/>
                </w:rPr>
                <w:t>Bh</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95" w:tooltip="Hassium" w:history="1">
              <w:r w:rsidR="00397D6D" w:rsidRPr="00DA758D">
                <w:rPr>
                  <w:rFonts w:ascii="Times New Roman" w:eastAsia="Times New Roman" w:hAnsi="Times New Roman" w:cs="Times New Roman"/>
                  <w:color w:val="0000FF"/>
                  <w:sz w:val="24"/>
                  <w:szCs w:val="24"/>
                  <w:u w:val="single"/>
                  <w:lang w:eastAsia="fr-FR"/>
                </w:rPr>
                <w:t>Hs</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96" w:tooltip="Meitnerium" w:history="1">
              <w:r w:rsidR="00397D6D" w:rsidRPr="00DA758D">
                <w:rPr>
                  <w:rFonts w:ascii="Times New Roman" w:eastAsia="Times New Roman" w:hAnsi="Times New Roman" w:cs="Times New Roman"/>
                  <w:color w:val="0000FF"/>
                  <w:sz w:val="24"/>
                  <w:szCs w:val="24"/>
                  <w:u w:val="single"/>
                  <w:lang w:eastAsia="fr-FR"/>
                </w:rPr>
                <w:t>Mt</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97" w:tooltip="Darmstadtium" w:history="1">
              <w:r w:rsidR="00397D6D" w:rsidRPr="00DA758D">
                <w:rPr>
                  <w:rFonts w:ascii="Times New Roman" w:eastAsia="Times New Roman" w:hAnsi="Times New Roman" w:cs="Times New Roman"/>
                  <w:color w:val="0000FF"/>
                  <w:sz w:val="24"/>
                  <w:szCs w:val="24"/>
                  <w:u w:val="single"/>
                  <w:lang w:eastAsia="fr-FR"/>
                </w:rPr>
                <w:t>Ds</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98" w:tooltip="Roentgenium" w:history="1">
              <w:r w:rsidR="00397D6D" w:rsidRPr="00DA758D">
                <w:rPr>
                  <w:rFonts w:ascii="Times New Roman" w:eastAsia="Times New Roman" w:hAnsi="Times New Roman" w:cs="Times New Roman"/>
                  <w:color w:val="0000FF"/>
                  <w:sz w:val="24"/>
                  <w:szCs w:val="24"/>
                  <w:u w:val="single"/>
                  <w:lang w:eastAsia="fr-FR"/>
                </w:rPr>
                <w:t>Rg</w:t>
              </w:r>
            </w:hyperlink>
          </w:p>
        </w:tc>
        <w:tc>
          <w:tcPr>
            <w:tcW w:w="0" w:type="auto"/>
            <w:tcBorders>
              <w:top w:val="single" w:sz="12" w:space="0" w:color="000000"/>
              <w:left w:val="single" w:sz="12" w:space="0" w:color="000000"/>
              <w:bottom w:val="single" w:sz="12" w:space="0" w:color="000000"/>
              <w:right w:val="single" w:sz="12" w:space="0" w:color="000000"/>
            </w:tcBorders>
            <w:shd w:val="clear" w:color="auto" w:fill="FFC0C0"/>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99" w:tooltip="Copernicium" w:history="1">
              <w:r w:rsidR="00397D6D" w:rsidRPr="00DA758D">
                <w:rPr>
                  <w:rFonts w:ascii="Times New Roman" w:eastAsia="Times New Roman" w:hAnsi="Times New Roman" w:cs="Times New Roman"/>
                  <w:color w:val="0000FF"/>
                  <w:sz w:val="24"/>
                  <w:szCs w:val="24"/>
                  <w:u w:val="single"/>
                  <w:lang w:eastAsia="fr-FR"/>
                </w:rPr>
                <w:t>Cn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E0E0E0"/>
            <w:vAlign w:val="center"/>
            <w:hideMark/>
          </w:tcPr>
          <w:p w:rsidR="00397D6D" w:rsidRPr="00DA758D" w:rsidRDefault="006C4C24" w:rsidP="00A72E6B">
            <w:pPr>
              <w:spacing w:after="0"/>
              <w:jc w:val="center"/>
              <w:rPr>
                <w:rFonts w:ascii="Times New Roman" w:eastAsia="Times New Roman" w:hAnsi="Times New Roman" w:cs="Times New Roman"/>
                <w:sz w:val="20"/>
                <w:szCs w:val="20"/>
                <w:lang w:eastAsia="fr-FR"/>
              </w:rPr>
            </w:pPr>
            <w:hyperlink r:id="rId100" w:tooltip="Ununtrium" w:history="1">
              <w:r w:rsidR="00397D6D" w:rsidRPr="00DA758D">
                <w:rPr>
                  <w:rFonts w:ascii="Times New Roman" w:eastAsia="Times New Roman" w:hAnsi="Times New Roman" w:cs="Times New Roman"/>
                  <w:color w:val="0000FF"/>
                  <w:sz w:val="20"/>
                  <w:u w:val="single"/>
                  <w:lang w:eastAsia="fr-FR"/>
                </w:rPr>
                <w:t>Uut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E0E0E0"/>
            <w:vAlign w:val="center"/>
            <w:hideMark/>
          </w:tcPr>
          <w:p w:rsidR="00397D6D" w:rsidRPr="00DA758D" w:rsidRDefault="006C4C24" w:rsidP="00A72E6B">
            <w:pPr>
              <w:spacing w:after="0"/>
              <w:jc w:val="center"/>
              <w:rPr>
                <w:rFonts w:ascii="Times New Roman" w:eastAsia="Times New Roman" w:hAnsi="Times New Roman" w:cs="Times New Roman"/>
                <w:sz w:val="20"/>
                <w:szCs w:val="20"/>
                <w:lang w:eastAsia="fr-FR"/>
              </w:rPr>
            </w:pPr>
            <w:hyperlink r:id="rId101" w:tooltip="Ununquadium" w:history="1">
              <w:r w:rsidR="00397D6D" w:rsidRPr="00DA758D">
                <w:rPr>
                  <w:rFonts w:ascii="Times New Roman" w:eastAsia="Times New Roman" w:hAnsi="Times New Roman" w:cs="Times New Roman"/>
                  <w:color w:val="0000FF"/>
                  <w:sz w:val="20"/>
                  <w:u w:val="single"/>
                  <w:lang w:eastAsia="fr-FR"/>
                </w:rPr>
                <w:t>Uuq</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E0E0E0"/>
            <w:vAlign w:val="center"/>
            <w:hideMark/>
          </w:tcPr>
          <w:p w:rsidR="00397D6D" w:rsidRPr="00DA758D" w:rsidRDefault="006C4C24" w:rsidP="00A72E6B">
            <w:pPr>
              <w:spacing w:after="0"/>
              <w:jc w:val="center"/>
              <w:rPr>
                <w:rFonts w:ascii="Times New Roman" w:eastAsia="Times New Roman" w:hAnsi="Times New Roman" w:cs="Times New Roman"/>
                <w:sz w:val="20"/>
                <w:szCs w:val="20"/>
                <w:lang w:eastAsia="fr-FR"/>
              </w:rPr>
            </w:pPr>
            <w:hyperlink r:id="rId102" w:tooltip="Ununpentium" w:history="1">
              <w:r w:rsidR="00397D6D" w:rsidRPr="00DA758D">
                <w:rPr>
                  <w:rFonts w:ascii="Times New Roman" w:eastAsia="Times New Roman" w:hAnsi="Times New Roman" w:cs="Times New Roman"/>
                  <w:color w:val="0000FF"/>
                  <w:sz w:val="20"/>
                  <w:u w:val="single"/>
                  <w:lang w:eastAsia="fr-FR"/>
                </w:rPr>
                <w:t>Uup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E0E0E0"/>
            <w:vAlign w:val="center"/>
            <w:hideMark/>
          </w:tcPr>
          <w:p w:rsidR="00397D6D" w:rsidRPr="00DA758D" w:rsidRDefault="006C4C24" w:rsidP="00A72E6B">
            <w:pPr>
              <w:spacing w:after="0"/>
              <w:jc w:val="center"/>
              <w:rPr>
                <w:rFonts w:ascii="Times New Roman" w:eastAsia="Times New Roman" w:hAnsi="Times New Roman" w:cs="Times New Roman"/>
                <w:sz w:val="20"/>
                <w:szCs w:val="20"/>
                <w:lang w:eastAsia="fr-FR"/>
              </w:rPr>
            </w:pPr>
            <w:hyperlink r:id="rId103" w:tooltip="Ununhexium" w:history="1">
              <w:r w:rsidR="00397D6D" w:rsidRPr="00DA758D">
                <w:rPr>
                  <w:rFonts w:ascii="Times New Roman" w:eastAsia="Times New Roman" w:hAnsi="Times New Roman" w:cs="Times New Roman"/>
                  <w:color w:val="0000FF"/>
                  <w:sz w:val="20"/>
                  <w:u w:val="single"/>
                  <w:lang w:eastAsia="fr-FR"/>
                </w:rPr>
                <w:t>Uuh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CFECC"/>
            <w:vAlign w:val="center"/>
            <w:hideMark/>
          </w:tcPr>
          <w:p w:rsidR="00397D6D" w:rsidRPr="00DA758D" w:rsidRDefault="006C4C24" w:rsidP="00A72E6B">
            <w:pPr>
              <w:spacing w:after="0"/>
              <w:jc w:val="center"/>
              <w:rPr>
                <w:rFonts w:ascii="Times New Roman" w:eastAsia="Times New Roman" w:hAnsi="Times New Roman" w:cs="Times New Roman"/>
                <w:sz w:val="20"/>
                <w:szCs w:val="20"/>
                <w:lang w:eastAsia="fr-FR"/>
              </w:rPr>
            </w:pPr>
            <w:hyperlink r:id="rId104" w:tooltip="Ununseptium" w:history="1">
              <w:r w:rsidR="00397D6D" w:rsidRPr="00DA758D">
                <w:rPr>
                  <w:rFonts w:ascii="Times New Roman" w:eastAsia="Times New Roman" w:hAnsi="Times New Roman" w:cs="Times New Roman"/>
                  <w:color w:val="0000FF"/>
                  <w:sz w:val="20"/>
                  <w:u w:val="single"/>
                  <w:lang w:eastAsia="fr-FR"/>
                </w:rPr>
                <w:t>Uus</w:t>
              </w:r>
            </w:hyperlink>
          </w:p>
        </w:tc>
        <w:tc>
          <w:tcPr>
            <w:tcW w:w="892" w:type="dxa"/>
            <w:tcBorders>
              <w:top w:val="single" w:sz="6" w:space="0" w:color="AAAAAA"/>
              <w:left w:val="single" w:sz="6" w:space="0" w:color="AAAAAA"/>
              <w:bottom w:val="single" w:sz="6" w:space="0" w:color="AAAAAA"/>
              <w:right w:val="single" w:sz="6" w:space="0" w:color="AAAAAA"/>
            </w:tcBorders>
            <w:shd w:val="clear" w:color="auto" w:fill="E8FFFF"/>
            <w:vAlign w:val="center"/>
            <w:hideMark/>
          </w:tcPr>
          <w:p w:rsidR="00397D6D" w:rsidRPr="00DA758D" w:rsidRDefault="006C4C24" w:rsidP="00A72E6B">
            <w:pPr>
              <w:spacing w:after="0"/>
              <w:jc w:val="center"/>
              <w:rPr>
                <w:rFonts w:ascii="Times New Roman" w:eastAsia="Times New Roman" w:hAnsi="Times New Roman" w:cs="Times New Roman"/>
                <w:sz w:val="20"/>
                <w:szCs w:val="20"/>
                <w:lang w:eastAsia="fr-FR"/>
              </w:rPr>
            </w:pPr>
            <w:hyperlink r:id="rId105" w:tooltip="Ununoctium" w:history="1">
              <w:r w:rsidR="00397D6D" w:rsidRPr="00DA758D">
                <w:rPr>
                  <w:rFonts w:ascii="Times New Roman" w:eastAsia="Times New Roman" w:hAnsi="Times New Roman" w:cs="Times New Roman"/>
                  <w:color w:val="0000FF"/>
                  <w:sz w:val="20"/>
                  <w:u w:val="single"/>
                  <w:lang w:eastAsia="fr-FR"/>
                </w:rPr>
                <w:t>Uuo</w:t>
              </w:r>
            </w:hyperlink>
          </w:p>
        </w:tc>
      </w:tr>
      <w:tr w:rsidR="00397D6D" w:rsidRPr="00DA758D" w:rsidTr="00397D6D">
        <w:tc>
          <w:tcPr>
            <w:tcW w:w="0" w:type="auto"/>
            <w:gridSpan w:val="3"/>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r w:rsidRPr="00DA758D">
              <w:rPr>
                <w:rFonts w:ascii="Times New Roman" w:eastAsia="Times New Roman" w:hAnsi="Times New Roman" w:cs="Times New Roman"/>
                <w:sz w:val="24"/>
                <w:szCs w:val="24"/>
                <w:lang w:eastAsia="fr-FR"/>
              </w:rPr>
              <w:t> </w:t>
            </w:r>
          </w:p>
        </w:tc>
        <w:tc>
          <w:tcPr>
            <w:tcW w:w="0" w:type="auto"/>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r w:rsidRPr="00DA758D">
              <w:rPr>
                <w:rFonts w:ascii="Times New Roman" w:eastAsia="Times New Roman" w:hAnsi="Times New Roman" w:cs="Times New Roman"/>
                <w:sz w:val="24"/>
                <w:szCs w:val="24"/>
                <w:lang w:eastAsia="fr-FR"/>
              </w:rPr>
              <w:t>↓</w:t>
            </w:r>
          </w:p>
        </w:tc>
        <w:tc>
          <w:tcPr>
            <w:tcW w:w="5985" w:type="dxa"/>
            <w:gridSpan w:val="16"/>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r w:rsidRPr="00DA758D">
              <w:rPr>
                <w:rFonts w:ascii="Times New Roman" w:eastAsia="Times New Roman" w:hAnsi="Times New Roman" w:cs="Times New Roman"/>
                <w:sz w:val="24"/>
                <w:szCs w:val="24"/>
                <w:lang w:eastAsia="fr-FR"/>
              </w:rPr>
              <w:t> </w:t>
            </w:r>
          </w:p>
        </w:tc>
      </w:tr>
      <w:tr w:rsidR="00397D6D" w:rsidRPr="00DA758D" w:rsidTr="00397D6D">
        <w:tc>
          <w:tcPr>
            <w:tcW w:w="0" w:type="auto"/>
            <w:gridSpan w:val="3"/>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r w:rsidRPr="00DA758D">
              <w:rPr>
                <w:rFonts w:ascii="Times New Roman" w:eastAsia="Times New Roman" w:hAnsi="Times New Roman" w:cs="Times New Roman"/>
                <w:sz w:val="24"/>
                <w:szCs w:val="24"/>
                <w:lang w:eastAsia="fr-FR"/>
              </w:rPr>
              <w:t> </w:t>
            </w:r>
          </w:p>
        </w:tc>
        <w:tc>
          <w:tcPr>
            <w:tcW w:w="0" w:type="auto"/>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r w:rsidRPr="00DA758D">
              <w:rPr>
                <w:rFonts w:ascii="Times New Roman" w:eastAsia="Times New Roman" w:hAnsi="Times New Roman" w:cs="Times New Roman"/>
                <w:sz w:val="24"/>
                <w:szCs w:val="24"/>
                <w:lang w:eastAsia="fr-FR"/>
              </w:rPr>
              <w:t>*</w:t>
            </w:r>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06" w:tooltip="Lanthane" w:history="1">
              <w:r w:rsidR="00397D6D" w:rsidRPr="00DA758D">
                <w:rPr>
                  <w:rFonts w:ascii="Times New Roman" w:eastAsia="Times New Roman" w:hAnsi="Times New Roman" w:cs="Times New Roman"/>
                  <w:color w:val="0000FF"/>
                  <w:sz w:val="24"/>
                  <w:szCs w:val="24"/>
                  <w:u w:val="single"/>
                  <w:lang w:eastAsia="fr-FR"/>
                </w:rPr>
                <w:t>La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07" w:tooltip="Cérium" w:history="1">
              <w:r w:rsidR="00397D6D" w:rsidRPr="00DA758D">
                <w:rPr>
                  <w:rFonts w:ascii="Times New Roman" w:eastAsia="Times New Roman" w:hAnsi="Times New Roman" w:cs="Times New Roman"/>
                  <w:color w:val="0000FF"/>
                  <w:sz w:val="24"/>
                  <w:szCs w:val="24"/>
                  <w:u w:val="single"/>
                  <w:lang w:eastAsia="fr-FR"/>
                </w:rPr>
                <w:t>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08" w:tooltip="Praséodyme" w:history="1">
              <w:r w:rsidR="00397D6D" w:rsidRPr="00DA758D">
                <w:rPr>
                  <w:rFonts w:ascii="Times New Roman" w:eastAsia="Times New Roman" w:hAnsi="Times New Roman" w:cs="Times New Roman"/>
                  <w:color w:val="0000FF"/>
                  <w:sz w:val="24"/>
                  <w:szCs w:val="24"/>
                  <w:u w:val="single"/>
                  <w:lang w:eastAsia="fr-FR"/>
                </w:rPr>
                <w:t>Pr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09" w:tooltip="Néodyme" w:history="1">
              <w:r w:rsidR="00397D6D" w:rsidRPr="00DA758D">
                <w:rPr>
                  <w:rFonts w:ascii="Times New Roman" w:eastAsia="Times New Roman" w:hAnsi="Times New Roman" w:cs="Times New Roman"/>
                  <w:color w:val="0000FF"/>
                  <w:sz w:val="24"/>
                  <w:szCs w:val="24"/>
                  <w:u w:val="single"/>
                  <w:lang w:eastAsia="fr-FR"/>
                </w:rPr>
                <w:t>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10" w:tooltip="Prométhium" w:history="1">
              <w:r w:rsidR="00397D6D" w:rsidRPr="00DA758D">
                <w:rPr>
                  <w:rFonts w:ascii="Times New Roman" w:eastAsia="Times New Roman" w:hAnsi="Times New Roman" w:cs="Times New Roman"/>
                  <w:color w:val="0000FF"/>
                  <w:sz w:val="24"/>
                  <w:szCs w:val="24"/>
                  <w:u w:val="single"/>
                  <w:lang w:eastAsia="fr-FR"/>
                </w:rPr>
                <w:t>Pm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11" w:tooltip="Samarium" w:history="1">
              <w:r w:rsidR="00397D6D" w:rsidRPr="00DA758D">
                <w:rPr>
                  <w:rFonts w:ascii="Times New Roman" w:eastAsia="Times New Roman" w:hAnsi="Times New Roman" w:cs="Times New Roman"/>
                  <w:color w:val="0000FF"/>
                  <w:sz w:val="24"/>
                  <w:szCs w:val="24"/>
                  <w:u w:val="single"/>
                  <w:lang w:eastAsia="fr-FR"/>
                </w:rPr>
                <w:t>Sm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12" w:tooltip="Europium" w:history="1">
              <w:r w:rsidR="00397D6D" w:rsidRPr="00DA758D">
                <w:rPr>
                  <w:rFonts w:ascii="Times New Roman" w:eastAsia="Times New Roman" w:hAnsi="Times New Roman" w:cs="Times New Roman"/>
                  <w:color w:val="0000FF"/>
                  <w:sz w:val="24"/>
                  <w:szCs w:val="24"/>
                  <w:u w:val="single"/>
                  <w:lang w:eastAsia="fr-FR"/>
                </w:rPr>
                <w:t>Eu</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13" w:tooltip="Gadolinium" w:history="1">
              <w:r w:rsidR="00397D6D" w:rsidRPr="00DA758D">
                <w:rPr>
                  <w:rFonts w:ascii="Times New Roman" w:eastAsia="Times New Roman" w:hAnsi="Times New Roman" w:cs="Times New Roman"/>
                  <w:color w:val="0000FF"/>
                  <w:sz w:val="24"/>
                  <w:szCs w:val="24"/>
                  <w:u w:val="single"/>
                  <w:lang w:eastAsia="fr-FR"/>
                </w:rPr>
                <w:t>Gd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14" w:tooltip="Terbium" w:history="1">
              <w:r w:rsidR="00397D6D" w:rsidRPr="00DA758D">
                <w:rPr>
                  <w:rFonts w:ascii="Times New Roman" w:eastAsia="Times New Roman" w:hAnsi="Times New Roman" w:cs="Times New Roman"/>
                  <w:color w:val="0000FF"/>
                  <w:sz w:val="24"/>
                  <w:szCs w:val="24"/>
                  <w:u w:val="single"/>
                  <w:lang w:eastAsia="fr-FR"/>
                </w:rPr>
                <w:t>Tb</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15" w:tooltip="Dysprosium" w:history="1">
              <w:r w:rsidR="00397D6D" w:rsidRPr="00DA758D">
                <w:rPr>
                  <w:rFonts w:ascii="Times New Roman" w:eastAsia="Times New Roman" w:hAnsi="Times New Roman" w:cs="Times New Roman"/>
                  <w:color w:val="0000FF"/>
                  <w:sz w:val="24"/>
                  <w:szCs w:val="24"/>
                  <w:u w:val="single"/>
                  <w:lang w:eastAsia="fr-FR"/>
                </w:rPr>
                <w:t>Dy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16" w:tooltip="Holmium" w:history="1">
              <w:r w:rsidR="00397D6D" w:rsidRPr="00DA758D">
                <w:rPr>
                  <w:rFonts w:ascii="Times New Roman" w:eastAsia="Times New Roman" w:hAnsi="Times New Roman" w:cs="Times New Roman"/>
                  <w:color w:val="0000FF"/>
                  <w:sz w:val="24"/>
                  <w:szCs w:val="24"/>
                  <w:u w:val="single"/>
                  <w:lang w:eastAsia="fr-FR"/>
                </w:rPr>
                <w:t>Ho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17" w:tooltip="Erbium" w:history="1">
              <w:r w:rsidR="00397D6D" w:rsidRPr="00DA758D">
                <w:rPr>
                  <w:rFonts w:ascii="Times New Roman" w:eastAsia="Times New Roman" w:hAnsi="Times New Roman" w:cs="Times New Roman"/>
                  <w:color w:val="0000FF"/>
                  <w:sz w:val="24"/>
                  <w:szCs w:val="24"/>
                  <w:u w:val="single"/>
                  <w:lang w:eastAsia="fr-FR"/>
                </w:rPr>
                <w:t>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18" w:tooltip="Thulium" w:history="1">
              <w:r w:rsidR="00397D6D" w:rsidRPr="00DA758D">
                <w:rPr>
                  <w:rFonts w:ascii="Times New Roman" w:eastAsia="Times New Roman" w:hAnsi="Times New Roman" w:cs="Times New Roman"/>
                  <w:color w:val="0000FF"/>
                  <w:sz w:val="24"/>
                  <w:szCs w:val="24"/>
                  <w:u w:val="single"/>
                  <w:lang w:eastAsia="fr-FR"/>
                </w:rPr>
                <w:t>Tm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BFFF"/>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19" w:tooltip="Ytterbium" w:history="1">
              <w:r w:rsidR="00397D6D" w:rsidRPr="00DA758D">
                <w:rPr>
                  <w:rFonts w:ascii="Times New Roman" w:eastAsia="Times New Roman" w:hAnsi="Times New Roman" w:cs="Times New Roman"/>
                  <w:color w:val="0000FF"/>
                  <w:sz w:val="24"/>
                  <w:szCs w:val="24"/>
                  <w:u w:val="single"/>
                  <w:lang w:eastAsia="fr-FR"/>
                </w:rPr>
                <w:t>Yb</w:t>
              </w:r>
            </w:hyperlink>
          </w:p>
        </w:tc>
        <w:tc>
          <w:tcPr>
            <w:tcW w:w="1230" w:type="dxa"/>
            <w:gridSpan w:val="2"/>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r w:rsidRPr="00DA758D">
              <w:rPr>
                <w:rFonts w:ascii="Times New Roman" w:eastAsia="Times New Roman" w:hAnsi="Times New Roman" w:cs="Times New Roman"/>
                <w:sz w:val="24"/>
                <w:szCs w:val="24"/>
                <w:lang w:eastAsia="fr-FR"/>
              </w:rPr>
              <w:t> </w:t>
            </w:r>
          </w:p>
        </w:tc>
      </w:tr>
      <w:tr w:rsidR="00397D6D" w:rsidRPr="00DA758D" w:rsidTr="00397D6D">
        <w:trPr>
          <w:trHeight w:val="559"/>
        </w:trPr>
        <w:tc>
          <w:tcPr>
            <w:tcW w:w="0" w:type="auto"/>
            <w:gridSpan w:val="3"/>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r w:rsidRPr="00DA758D">
              <w:rPr>
                <w:rFonts w:ascii="Times New Roman" w:eastAsia="Times New Roman" w:hAnsi="Times New Roman" w:cs="Times New Roman"/>
                <w:sz w:val="24"/>
                <w:szCs w:val="24"/>
                <w:lang w:eastAsia="fr-FR"/>
              </w:rPr>
              <w:t> </w:t>
            </w:r>
          </w:p>
        </w:tc>
        <w:tc>
          <w:tcPr>
            <w:tcW w:w="0" w:type="auto"/>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r w:rsidRPr="00DA758D">
              <w:rPr>
                <w:rFonts w:ascii="Times New Roman" w:eastAsia="Times New Roman" w:hAnsi="Times New Roman" w:cs="Times New Roman"/>
                <w:sz w:val="24"/>
                <w:szCs w:val="24"/>
                <w:lang w:eastAsia="fr-FR"/>
              </w:rPr>
              <w:t>*</w:t>
            </w:r>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20" w:tooltip="Actinium" w:history="1">
              <w:r w:rsidR="00397D6D" w:rsidRPr="00DA758D">
                <w:rPr>
                  <w:rFonts w:ascii="Times New Roman" w:eastAsia="Times New Roman" w:hAnsi="Times New Roman" w:cs="Times New Roman"/>
                  <w:color w:val="0000FF"/>
                  <w:sz w:val="24"/>
                  <w:szCs w:val="24"/>
                  <w:u w:val="single"/>
                  <w:lang w:eastAsia="fr-FR"/>
                </w:rPr>
                <w:t>Ac</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21" w:tooltip="Thorium" w:history="1">
              <w:r w:rsidR="00397D6D" w:rsidRPr="00DA758D">
                <w:rPr>
                  <w:rFonts w:ascii="Times New Roman" w:eastAsia="Times New Roman" w:hAnsi="Times New Roman" w:cs="Times New Roman"/>
                  <w:color w:val="0000FF"/>
                  <w:sz w:val="24"/>
                  <w:szCs w:val="24"/>
                  <w:u w:val="single"/>
                  <w:lang w:eastAsia="fr-FR"/>
                </w:rPr>
                <w:t>Th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22" w:tooltip="Protactinium" w:history="1">
              <w:r w:rsidR="00397D6D" w:rsidRPr="00DA758D">
                <w:rPr>
                  <w:rFonts w:ascii="Times New Roman" w:eastAsia="Times New Roman" w:hAnsi="Times New Roman" w:cs="Times New Roman"/>
                  <w:color w:val="0000FF"/>
                  <w:sz w:val="24"/>
                  <w:szCs w:val="24"/>
                  <w:u w:val="single"/>
                  <w:lang w:eastAsia="fr-FR"/>
                </w:rPr>
                <w:t>Pa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23" w:tooltip="Uranium" w:history="1">
              <w:r w:rsidR="00397D6D" w:rsidRPr="00DA758D">
                <w:rPr>
                  <w:rFonts w:ascii="Times New Roman" w:eastAsia="Times New Roman" w:hAnsi="Times New Roman" w:cs="Times New Roman"/>
                  <w:color w:val="0000FF"/>
                  <w:sz w:val="24"/>
                  <w:szCs w:val="24"/>
                  <w:u w:val="single"/>
                  <w:lang w:eastAsia="fr-FR"/>
                </w:rPr>
                <w:t>U</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24" w:tooltip="Neptunium" w:history="1">
              <w:r w:rsidR="00397D6D" w:rsidRPr="00DA758D">
                <w:rPr>
                  <w:rFonts w:ascii="Times New Roman" w:eastAsia="Times New Roman" w:hAnsi="Times New Roman" w:cs="Times New Roman"/>
                  <w:color w:val="0000FF"/>
                  <w:sz w:val="24"/>
                  <w:szCs w:val="24"/>
                  <w:u w:val="single"/>
                  <w:lang w:eastAsia="fr-FR"/>
                </w:rPr>
                <w:t>Np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25" w:tooltip="Plutonium" w:history="1">
              <w:r w:rsidR="00397D6D" w:rsidRPr="00DA758D">
                <w:rPr>
                  <w:rFonts w:ascii="Times New Roman" w:eastAsia="Times New Roman" w:hAnsi="Times New Roman" w:cs="Times New Roman"/>
                  <w:color w:val="0000FF"/>
                  <w:sz w:val="24"/>
                  <w:szCs w:val="24"/>
                  <w:u w:val="single"/>
                  <w:lang w:eastAsia="fr-FR"/>
                </w:rPr>
                <w:t>Pu</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26" w:tooltip="Américium" w:history="1">
              <w:r w:rsidR="00397D6D" w:rsidRPr="00DA758D">
                <w:rPr>
                  <w:rFonts w:ascii="Times New Roman" w:eastAsia="Times New Roman" w:hAnsi="Times New Roman" w:cs="Times New Roman"/>
                  <w:color w:val="0000FF"/>
                  <w:sz w:val="24"/>
                  <w:szCs w:val="24"/>
                  <w:u w:val="single"/>
                  <w:lang w:eastAsia="fr-FR"/>
                </w:rPr>
                <w:t>Am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27" w:tooltip="Curium" w:history="1">
              <w:r w:rsidR="00397D6D" w:rsidRPr="00DA758D">
                <w:rPr>
                  <w:rFonts w:ascii="Times New Roman" w:eastAsia="Times New Roman" w:hAnsi="Times New Roman" w:cs="Times New Roman"/>
                  <w:color w:val="0000FF"/>
                  <w:sz w:val="24"/>
                  <w:szCs w:val="24"/>
                  <w:u w:val="single"/>
                  <w:lang w:eastAsia="fr-FR"/>
                </w:rPr>
                <w:t>Cm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28" w:tooltip="Berkélium" w:history="1">
              <w:r w:rsidR="00397D6D" w:rsidRPr="00DA758D">
                <w:rPr>
                  <w:rFonts w:ascii="Times New Roman" w:eastAsia="Times New Roman" w:hAnsi="Times New Roman" w:cs="Times New Roman"/>
                  <w:color w:val="0000FF"/>
                  <w:sz w:val="24"/>
                  <w:szCs w:val="24"/>
                  <w:u w:val="single"/>
                  <w:lang w:eastAsia="fr-FR"/>
                </w:rPr>
                <w:t>Bk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29" w:tooltip="Californium" w:history="1">
              <w:r w:rsidR="00397D6D" w:rsidRPr="00DA758D">
                <w:rPr>
                  <w:rFonts w:ascii="Times New Roman" w:eastAsia="Times New Roman" w:hAnsi="Times New Roman" w:cs="Times New Roman"/>
                  <w:color w:val="0000FF"/>
                  <w:sz w:val="24"/>
                  <w:szCs w:val="24"/>
                  <w:u w:val="single"/>
                  <w:lang w:eastAsia="fr-FR"/>
                </w:rPr>
                <w:t>Cf</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30" w:tooltip="Einsteinium" w:history="1">
              <w:r w:rsidR="00397D6D" w:rsidRPr="00DA758D">
                <w:rPr>
                  <w:rFonts w:ascii="Times New Roman" w:eastAsia="Times New Roman" w:hAnsi="Times New Roman" w:cs="Times New Roman"/>
                  <w:color w:val="0000FF"/>
                  <w:sz w:val="24"/>
                  <w:szCs w:val="24"/>
                  <w:u w:val="single"/>
                  <w:lang w:eastAsia="fr-FR"/>
                </w:rPr>
                <w: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31" w:tooltip="Fermium" w:history="1">
              <w:r w:rsidR="00397D6D" w:rsidRPr="00DA758D">
                <w:rPr>
                  <w:rFonts w:ascii="Times New Roman" w:eastAsia="Times New Roman" w:hAnsi="Times New Roman" w:cs="Times New Roman"/>
                  <w:color w:val="0000FF"/>
                  <w:sz w:val="24"/>
                  <w:szCs w:val="24"/>
                  <w:u w:val="single"/>
                  <w:lang w:eastAsia="fr-FR"/>
                </w:rPr>
                <w:t>Fm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32" w:tooltip="Mendélévium" w:history="1">
              <w:r w:rsidR="00397D6D" w:rsidRPr="00DA758D">
                <w:rPr>
                  <w:rFonts w:ascii="Times New Roman" w:eastAsia="Times New Roman" w:hAnsi="Times New Roman" w:cs="Times New Roman"/>
                  <w:color w:val="0000FF"/>
                  <w:sz w:val="24"/>
                  <w:szCs w:val="24"/>
                  <w:u w:val="single"/>
                  <w:lang w:eastAsia="fr-FR"/>
                </w:rPr>
                <w:t>Md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CC"/>
            <w:vAlign w:val="center"/>
            <w:hideMark/>
          </w:tcPr>
          <w:p w:rsidR="00397D6D" w:rsidRPr="00DA758D" w:rsidRDefault="006C4C24" w:rsidP="00A72E6B">
            <w:pPr>
              <w:spacing w:after="0"/>
              <w:jc w:val="center"/>
              <w:rPr>
                <w:rFonts w:ascii="Times New Roman" w:eastAsia="Times New Roman" w:hAnsi="Times New Roman" w:cs="Times New Roman"/>
                <w:sz w:val="24"/>
                <w:szCs w:val="24"/>
                <w:lang w:eastAsia="fr-FR"/>
              </w:rPr>
            </w:pPr>
            <w:hyperlink r:id="rId133" w:tooltip="Nobélium" w:history="1">
              <w:r w:rsidR="00397D6D" w:rsidRPr="00DA758D">
                <w:rPr>
                  <w:rFonts w:ascii="Times New Roman" w:eastAsia="Times New Roman" w:hAnsi="Times New Roman" w:cs="Times New Roman"/>
                  <w:color w:val="0000FF"/>
                  <w:sz w:val="24"/>
                  <w:szCs w:val="24"/>
                  <w:u w:val="single"/>
                  <w:lang w:eastAsia="fr-FR"/>
                </w:rPr>
                <w:t>No</w:t>
              </w:r>
            </w:hyperlink>
          </w:p>
        </w:tc>
        <w:tc>
          <w:tcPr>
            <w:tcW w:w="1230" w:type="dxa"/>
            <w:gridSpan w:val="2"/>
            <w:shd w:val="clear" w:color="auto" w:fill="auto"/>
            <w:vAlign w:val="center"/>
            <w:hideMark/>
          </w:tcPr>
          <w:p w:rsidR="00397D6D" w:rsidRPr="00DA758D" w:rsidRDefault="00397D6D" w:rsidP="00A72E6B">
            <w:pPr>
              <w:spacing w:after="0"/>
              <w:jc w:val="center"/>
              <w:rPr>
                <w:rFonts w:ascii="Times New Roman" w:eastAsia="Times New Roman" w:hAnsi="Times New Roman" w:cs="Times New Roman"/>
                <w:sz w:val="24"/>
                <w:szCs w:val="24"/>
                <w:lang w:eastAsia="fr-FR"/>
              </w:rPr>
            </w:pPr>
          </w:p>
        </w:tc>
      </w:tr>
    </w:tbl>
    <w:p w:rsidR="00DA758D" w:rsidRDefault="00DA758D" w:rsidP="00A72E6B">
      <w:pPr>
        <w:jc w:val="lowKashida"/>
        <w:rPr>
          <w:rFonts w:ascii="Times New Roman" w:hAnsi="Times New Roman" w:cs="Times New Roman"/>
          <w:sz w:val="24"/>
          <w:szCs w:val="24"/>
        </w:rPr>
      </w:pPr>
    </w:p>
    <w:p w:rsidR="00DA758D" w:rsidRDefault="00DA758D" w:rsidP="00A72E6B">
      <w:pPr>
        <w:jc w:val="lowKashida"/>
        <w:rPr>
          <w:rFonts w:ascii="Times New Roman" w:hAnsi="Times New Roman" w:cs="Times New Roman"/>
          <w:sz w:val="24"/>
          <w:szCs w:val="24"/>
        </w:rPr>
      </w:pPr>
    </w:p>
    <w:p w:rsidR="00397D6D" w:rsidRDefault="00397D6D" w:rsidP="00A72E6B">
      <w:pPr>
        <w:jc w:val="lowKashida"/>
        <w:rPr>
          <w:rFonts w:ascii="Times New Roman" w:hAnsi="Times New Roman" w:cs="Times New Roman"/>
          <w:sz w:val="24"/>
          <w:szCs w:val="24"/>
        </w:rPr>
      </w:pPr>
    </w:p>
    <w:p w:rsidR="00397D6D" w:rsidRDefault="00397D6D" w:rsidP="00A72E6B">
      <w:pPr>
        <w:jc w:val="lowKashida"/>
        <w:rPr>
          <w:rFonts w:ascii="Times New Roman" w:hAnsi="Times New Roman" w:cs="Times New Roman"/>
          <w:sz w:val="24"/>
          <w:szCs w:val="24"/>
        </w:rPr>
      </w:pPr>
    </w:p>
    <w:p w:rsidR="00397D6D" w:rsidRDefault="00397D6D" w:rsidP="00A72E6B">
      <w:pPr>
        <w:jc w:val="lowKashida"/>
        <w:rPr>
          <w:rFonts w:ascii="Times New Roman" w:hAnsi="Times New Roman" w:cs="Times New Roman"/>
          <w:sz w:val="24"/>
          <w:szCs w:val="24"/>
        </w:rPr>
      </w:pPr>
    </w:p>
    <w:p w:rsidR="00397D6D" w:rsidRDefault="00397D6D" w:rsidP="00A72E6B">
      <w:pPr>
        <w:jc w:val="lowKashida"/>
        <w:rPr>
          <w:rFonts w:ascii="Times New Roman" w:hAnsi="Times New Roman" w:cs="Times New Roman"/>
          <w:sz w:val="24"/>
          <w:szCs w:val="24"/>
        </w:rPr>
      </w:pPr>
    </w:p>
    <w:p w:rsidR="00397D6D" w:rsidRDefault="00397D6D" w:rsidP="002438FC">
      <w:pPr>
        <w:jc w:val="lowKashida"/>
        <w:rPr>
          <w:rFonts w:ascii="Times New Roman" w:hAnsi="Times New Roman" w:cs="Times New Roman"/>
          <w:b/>
          <w:bCs/>
          <w:sz w:val="24"/>
          <w:szCs w:val="24"/>
          <w:u w:val="single"/>
        </w:rPr>
      </w:pPr>
      <w:r w:rsidRPr="00397D6D">
        <w:rPr>
          <w:rFonts w:ascii="Times New Roman" w:hAnsi="Times New Roman" w:cs="Times New Roman"/>
          <w:b/>
          <w:bCs/>
          <w:sz w:val="24"/>
          <w:szCs w:val="24"/>
        </w:rPr>
        <w:t xml:space="preserve">                                </w:t>
      </w:r>
    </w:p>
    <w:p w:rsidR="002438FC" w:rsidRDefault="002438FC" w:rsidP="00900859">
      <w:pPr>
        <w:jc w:val="center"/>
        <w:rPr>
          <w:rFonts w:ascii="Times New Roman" w:hAnsi="Times New Roman" w:cs="Times New Roman"/>
          <w:b/>
          <w:bCs/>
          <w:sz w:val="24"/>
          <w:szCs w:val="24"/>
          <w:u w:val="single"/>
        </w:rPr>
      </w:pPr>
    </w:p>
    <w:p w:rsidR="002438FC" w:rsidRPr="00DD2C70" w:rsidRDefault="00900859" w:rsidP="000424DF">
      <w:pPr>
        <w:spacing w:line="360" w:lineRule="auto"/>
        <w:jc w:val="center"/>
        <w:rPr>
          <w:rFonts w:ascii="Times New Roman" w:hAnsi="Times New Roman" w:cs="Times New Roman"/>
          <w:sz w:val="24"/>
          <w:szCs w:val="24"/>
        </w:rPr>
      </w:pPr>
      <w:r>
        <w:rPr>
          <w:rFonts w:ascii="Times New Roman" w:hAnsi="Times New Roman" w:cs="Times New Roman"/>
          <w:b/>
          <w:bCs/>
          <w:sz w:val="24"/>
          <w:szCs w:val="24"/>
          <w:u w:val="single"/>
        </w:rPr>
        <w:t>Tableau</w:t>
      </w:r>
      <w:r w:rsidR="00DF72BB">
        <w:rPr>
          <w:rFonts w:ascii="Times New Roman" w:hAnsi="Times New Roman" w:cs="Times New Roman"/>
          <w:b/>
          <w:bCs/>
          <w:sz w:val="24"/>
          <w:szCs w:val="24"/>
          <w:u w:val="single"/>
        </w:rPr>
        <w:t xml:space="preserve"> I-</w:t>
      </w:r>
      <w:r>
        <w:rPr>
          <w:rFonts w:ascii="Times New Roman" w:hAnsi="Times New Roman" w:cs="Times New Roman"/>
          <w:b/>
          <w:bCs/>
          <w:sz w:val="24"/>
          <w:szCs w:val="24"/>
          <w:u w:val="single"/>
        </w:rPr>
        <w:t>3 :</w:t>
      </w:r>
      <w:r w:rsidRPr="00900859">
        <w:rPr>
          <w:rFonts w:ascii="Times New Roman" w:hAnsi="Times New Roman" w:cs="Times New Roman"/>
          <w:b/>
          <w:bCs/>
          <w:sz w:val="24"/>
          <w:szCs w:val="24"/>
        </w:rPr>
        <w:t xml:space="preserve"> </w:t>
      </w:r>
      <w:r w:rsidRPr="00900859">
        <w:rPr>
          <w:rFonts w:ascii="Times New Roman" w:hAnsi="Times New Roman" w:cs="Times New Roman"/>
          <w:sz w:val="24"/>
          <w:szCs w:val="24"/>
        </w:rPr>
        <w:t>Tableau périodique</w:t>
      </w:r>
    </w:p>
    <w:p w:rsidR="00B87533" w:rsidRDefault="002B20F9" w:rsidP="00B87533">
      <w:pPr>
        <w:spacing w:line="360" w:lineRule="auto"/>
        <w:jc w:val="lowKashida"/>
        <w:rPr>
          <w:rFonts w:ascii="Times New Roman" w:hAnsi="Times New Roman" w:cs="Times New Roman"/>
          <w:sz w:val="24"/>
          <w:szCs w:val="24"/>
        </w:rPr>
      </w:pPr>
      <w:r w:rsidRPr="002B20F9">
        <w:rPr>
          <w:rFonts w:ascii="Times New Roman" w:hAnsi="Times New Roman" w:cs="Times New Roman"/>
          <w:sz w:val="24"/>
          <w:szCs w:val="24"/>
        </w:rPr>
        <w:t>Il</w:t>
      </w:r>
      <w:r>
        <w:rPr>
          <w:rFonts w:ascii="Times New Roman" w:hAnsi="Times New Roman" w:cs="Times New Roman"/>
          <w:sz w:val="24"/>
          <w:szCs w:val="24"/>
        </w:rPr>
        <w:t xml:space="preserve"> existe plusieurs élément de méta</w:t>
      </w:r>
      <w:r w:rsidR="00B87533">
        <w:rPr>
          <w:rFonts w:ascii="Times New Roman" w:hAnsi="Times New Roman" w:cs="Times New Roman"/>
          <w:sz w:val="24"/>
          <w:szCs w:val="24"/>
        </w:rPr>
        <w:t>ux de transition par exemple Ni,</w:t>
      </w:r>
      <w:r>
        <w:rPr>
          <w:rFonts w:ascii="Times New Roman" w:hAnsi="Times New Roman" w:cs="Times New Roman"/>
          <w:sz w:val="24"/>
          <w:szCs w:val="24"/>
        </w:rPr>
        <w:t xml:space="preserve"> Cr</w:t>
      </w:r>
      <w:r w:rsidR="00B87533">
        <w:rPr>
          <w:rFonts w:ascii="Times New Roman" w:hAnsi="Times New Roman" w:cs="Times New Roman"/>
          <w:sz w:val="24"/>
          <w:szCs w:val="24"/>
        </w:rPr>
        <w:t>,</w:t>
      </w:r>
      <w:r>
        <w:rPr>
          <w:rFonts w:ascii="Times New Roman" w:hAnsi="Times New Roman" w:cs="Times New Roman"/>
          <w:sz w:val="24"/>
          <w:szCs w:val="24"/>
        </w:rPr>
        <w:t xml:space="preserve"> Co</w:t>
      </w:r>
      <w:r w:rsidR="00B87533">
        <w:rPr>
          <w:rFonts w:ascii="Times New Roman" w:hAnsi="Times New Roman" w:cs="Times New Roman"/>
          <w:sz w:val="24"/>
          <w:szCs w:val="24"/>
        </w:rPr>
        <w:t>,</w:t>
      </w:r>
      <w:r>
        <w:rPr>
          <w:rFonts w:ascii="Times New Roman" w:hAnsi="Times New Roman" w:cs="Times New Roman"/>
          <w:sz w:val="24"/>
          <w:szCs w:val="24"/>
        </w:rPr>
        <w:t xml:space="preserve"> Cu…..</w:t>
      </w:r>
      <w:r w:rsidR="004C370A">
        <w:rPr>
          <w:rFonts w:ascii="Times New Roman" w:hAnsi="Times New Roman" w:cs="Times New Roman"/>
          <w:sz w:val="24"/>
          <w:szCs w:val="24"/>
        </w:rPr>
        <w:t xml:space="preserve"> </w:t>
      </w:r>
    </w:p>
    <w:p w:rsidR="004C370A" w:rsidRDefault="00B87533" w:rsidP="00B87533">
      <w:pPr>
        <w:spacing w:line="360" w:lineRule="auto"/>
        <w:jc w:val="lowKashida"/>
        <w:rPr>
          <w:rFonts w:ascii="Times New Roman" w:hAnsi="Times New Roman" w:cs="Times New Roman"/>
          <w:sz w:val="24"/>
          <w:szCs w:val="24"/>
        </w:rPr>
      </w:pPr>
      <w:r>
        <w:rPr>
          <w:rFonts w:ascii="Times New Roman" w:hAnsi="Times New Roman" w:cs="Times New Roman"/>
          <w:sz w:val="24"/>
          <w:szCs w:val="24"/>
        </w:rPr>
        <w:t xml:space="preserve">Dans ce mémoire nous nous somme </w:t>
      </w:r>
      <w:r w:rsidR="008178C3">
        <w:rPr>
          <w:rFonts w:ascii="Times New Roman" w:hAnsi="Times New Roman" w:cs="Times New Roman"/>
          <w:sz w:val="24"/>
          <w:szCs w:val="24"/>
        </w:rPr>
        <w:t>intéressé</w:t>
      </w:r>
      <w:r>
        <w:rPr>
          <w:rFonts w:ascii="Times New Roman" w:hAnsi="Times New Roman" w:cs="Times New Roman"/>
          <w:sz w:val="24"/>
          <w:szCs w:val="24"/>
        </w:rPr>
        <w:t xml:space="preserve"> à l’étude </w:t>
      </w:r>
      <w:r w:rsidR="00A96216">
        <w:rPr>
          <w:rFonts w:ascii="Times New Roman" w:hAnsi="Times New Roman" w:cs="Times New Roman"/>
          <w:sz w:val="24"/>
          <w:szCs w:val="24"/>
        </w:rPr>
        <w:t xml:space="preserve">des </w:t>
      </w:r>
      <w:r w:rsidR="004C370A">
        <w:rPr>
          <w:rFonts w:ascii="Times New Roman" w:hAnsi="Times New Roman" w:cs="Times New Roman"/>
          <w:sz w:val="24"/>
          <w:szCs w:val="24"/>
        </w:rPr>
        <w:t xml:space="preserve">verres a base d’oxyde d’antimoine dopé par </w:t>
      </w:r>
      <w:r>
        <w:rPr>
          <w:rFonts w:ascii="Times New Roman" w:hAnsi="Times New Roman" w:cs="Times New Roman"/>
          <w:sz w:val="24"/>
          <w:szCs w:val="24"/>
        </w:rPr>
        <w:t>le c</w:t>
      </w:r>
      <w:r w:rsidR="004C370A">
        <w:rPr>
          <w:rFonts w:ascii="Times New Roman" w:hAnsi="Times New Roman" w:cs="Times New Roman"/>
          <w:sz w:val="24"/>
          <w:szCs w:val="24"/>
        </w:rPr>
        <w:t>uivre</w:t>
      </w:r>
      <w:r>
        <w:rPr>
          <w:rFonts w:ascii="Times New Roman" w:hAnsi="Times New Roman" w:cs="Times New Roman"/>
          <w:sz w:val="24"/>
          <w:szCs w:val="24"/>
        </w:rPr>
        <w:t xml:space="preserve">. Le cuivre </w:t>
      </w:r>
      <w:r w:rsidR="004C370A">
        <w:rPr>
          <w:rFonts w:ascii="Times New Roman" w:hAnsi="Times New Roman" w:cs="Times New Roman"/>
          <w:sz w:val="24"/>
          <w:szCs w:val="24"/>
        </w:rPr>
        <w:t>admet la conf</w:t>
      </w:r>
      <w:r w:rsidR="006D50F7">
        <w:rPr>
          <w:rFonts w:ascii="Times New Roman" w:hAnsi="Times New Roman" w:cs="Times New Roman"/>
          <w:sz w:val="24"/>
          <w:szCs w:val="24"/>
        </w:rPr>
        <w:t>iguration électronique suivant</w:t>
      </w:r>
      <w:r w:rsidR="00A96216">
        <w:rPr>
          <w:rFonts w:ascii="Times New Roman" w:hAnsi="Times New Roman" w:cs="Times New Roman"/>
          <w:sz w:val="24"/>
          <w:szCs w:val="24"/>
        </w:rPr>
        <w:t>e</w:t>
      </w:r>
      <w:r w:rsidR="006D50F7">
        <w:rPr>
          <w:rFonts w:ascii="Times New Roman" w:hAnsi="Times New Roman" w:cs="Times New Roman"/>
          <w:sz w:val="24"/>
          <w:szCs w:val="24"/>
        </w:rPr>
        <w:t> :</w:t>
      </w:r>
    </w:p>
    <w:p w:rsidR="00FC0807" w:rsidRPr="00B87533" w:rsidRDefault="00B87533" w:rsidP="00B87533">
      <w:pPr>
        <w:spacing w:line="360" w:lineRule="auto"/>
        <w:jc w:val="center"/>
        <w:rPr>
          <w:rFonts w:ascii="Times New Roman" w:hAnsi="Times New Roman" w:cs="Times New Roman"/>
          <w:b/>
          <w:bCs/>
          <w:sz w:val="24"/>
          <w:szCs w:val="24"/>
        </w:rPr>
      </w:pPr>
      <w:r w:rsidRPr="00B87533">
        <w:rPr>
          <w:rFonts w:ascii="Times New Roman" w:hAnsi="Times New Roman" w:cs="Times New Roman"/>
          <w:b/>
          <w:bCs/>
          <w:sz w:val="24"/>
          <w:szCs w:val="24"/>
        </w:rPr>
        <w:t>Cu :</w:t>
      </w:r>
      <w:r w:rsidR="006D50F7" w:rsidRPr="00B87533">
        <w:rPr>
          <w:rFonts w:ascii="Times New Roman" w:hAnsi="Times New Roman" w:cs="Times New Roman"/>
          <w:b/>
          <w:bCs/>
          <w:sz w:val="24"/>
          <w:szCs w:val="24"/>
        </w:rPr>
        <w:t xml:space="preserve"> 1s</w:t>
      </w:r>
      <w:r w:rsidR="006D50F7" w:rsidRPr="00B87533">
        <w:rPr>
          <w:rFonts w:ascii="Times New Roman" w:hAnsi="Times New Roman" w:cs="Times New Roman"/>
          <w:b/>
          <w:bCs/>
          <w:sz w:val="24"/>
          <w:szCs w:val="24"/>
          <w:vertAlign w:val="superscript"/>
        </w:rPr>
        <w:t>2</w:t>
      </w:r>
      <w:r w:rsidR="006D50F7" w:rsidRPr="00B87533">
        <w:rPr>
          <w:rFonts w:ascii="Times New Roman" w:hAnsi="Times New Roman" w:cs="Times New Roman"/>
          <w:b/>
          <w:bCs/>
          <w:sz w:val="24"/>
          <w:szCs w:val="24"/>
        </w:rPr>
        <w:t xml:space="preserve"> 2s</w:t>
      </w:r>
      <w:r w:rsidR="006D50F7" w:rsidRPr="00B87533">
        <w:rPr>
          <w:rFonts w:ascii="Times New Roman" w:hAnsi="Times New Roman" w:cs="Times New Roman"/>
          <w:b/>
          <w:bCs/>
          <w:sz w:val="24"/>
          <w:szCs w:val="24"/>
          <w:vertAlign w:val="superscript"/>
        </w:rPr>
        <w:t>2</w:t>
      </w:r>
      <w:r w:rsidR="006D50F7" w:rsidRPr="00B87533">
        <w:rPr>
          <w:rFonts w:ascii="Times New Roman" w:hAnsi="Times New Roman" w:cs="Times New Roman"/>
          <w:b/>
          <w:bCs/>
          <w:sz w:val="24"/>
          <w:szCs w:val="24"/>
        </w:rPr>
        <w:t xml:space="preserve"> 2p</w:t>
      </w:r>
      <w:r w:rsidR="006D50F7" w:rsidRPr="00B87533">
        <w:rPr>
          <w:rFonts w:ascii="Times New Roman" w:hAnsi="Times New Roman" w:cs="Times New Roman"/>
          <w:b/>
          <w:bCs/>
          <w:sz w:val="24"/>
          <w:szCs w:val="24"/>
          <w:vertAlign w:val="superscript"/>
        </w:rPr>
        <w:t>6</w:t>
      </w:r>
      <w:r w:rsidR="006D50F7" w:rsidRPr="00B87533">
        <w:rPr>
          <w:rFonts w:ascii="Times New Roman" w:hAnsi="Times New Roman" w:cs="Times New Roman"/>
          <w:b/>
          <w:bCs/>
          <w:sz w:val="24"/>
          <w:szCs w:val="24"/>
        </w:rPr>
        <w:t xml:space="preserve"> 3s</w:t>
      </w:r>
      <w:r w:rsidR="006D50F7" w:rsidRPr="00B87533">
        <w:rPr>
          <w:rFonts w:ascii="Times New Roman" w:hAnsi="Times New Roman" w:cs="Times New Roman"/>
          <w:b/>
          <w:bCs/>
          <w:sz w:val="24"/>
          <w:szCs w:val="24"/>
          <w:vertAlign w:val="superscript"/>
        </w:rPr>
        <w:t>2</w:t>
      </w:r>
      <w:r w:rsidR="006D50F7" w:rsidRPr="00B87533">
        <w:rPr>
          <w:rFonts w:ascii="Times New Roman" w:hAnsi="Times New Roman" w:cs="Times New Roman"/>
          <w:b/>
          <w:bCs/>
          <w:sz w:val="24"/>
          <w:szCs w:val="24"/>
        </w:rPr>
        <w:t xml:space="preserve"> 3p</w:t>
      </w:r>
      <w:r w:rsidR="006D50F7" w:rsidRPr="00B87533">
        <w:rPr>
          <w:rFonts w:ascii="Times New Roman" w:hAnsi="Times New Roman" w:cs="Times New Roman"/>
          <w:b/>
          <w:bCs/>
          <w:sz w:val="24"/>
          <w:szCs w:val="24"/>
          <w:vertAlign w:val="superscript"/>
        </w:rPr>
        <w:t>6</w:t>
      </w:r>
      <w:r w:rsidR="006D50F7" w:rsidRPr="00B87533">
        <w:rPr>
          <w:rFonts w:ascii="Times New Roman" w:hAnsi="Times New Roman" w:cs="Times New Roman"/>
          <w:b/>
          <w:bCs/>
          <w:sz w:val="24"/>
          <w:szCs w:val="24"/>
        </w:rPr>
        <w:t xml:space="preserve"> 4s</w:t>
      </w:r>
      <w:r w:rsidR="006D50F7" w:rsidRPr="00B87533">
        <w:rPr>
          <w:rFonts w:ascii="Times New Roman" w:hAnsi="Times New Roman" w:cs="Times New Roman"/>
          <w:b/>
          <w:bCs/>
          <w:sz w:val="24"/>
          <w:szCs w:val="24"/>
          <w:vertAlign w:val="superscript"/>
        </w:rPr>
        <w:t>1</w:t>
      </w:r>
      <w:r w:rsidR="006D50F7" w:rsidRPr="00B87533">
        <w:rPr>
          <w:rFonts w:ascii="Times New Roman" w:hAnsi="Times New Roman" w:cs="Times New Roman"/>
          <w:b/>
          <w:bCs/>
          <w:sz w:val="24"/>
          <w:szCs w:val="24"/>
        </w:rPr>
        <w:t xml:space="preserve"> 3d</w:t>
      </w:r>
      <w:r w:rsidR="006D50F7" w:rsidRPr="00B87533">
        <w:rPr>
          <w:rFonts w:ascii="Times New Roman" w:hAnsi="Times New Roman" w:cs="Times New Roman"/>
          <w:b/>
          <w:bCs/>
          <w:sz w:val="24"/>
          <w:szCs w:val="24"/>
          <w:vertAlign w:val="superscript"/>
        </w:rPr>
        <w:t>10</w:t>
      </w:r>
    </w:p>
    <w:p w:rsidR="00BF3B5E" w:rsidRDefault="00780ADC" w:rsidP="00432A5F">
      <w:pPr>
        <w:spacing w:line="360" w:lineRule="auto"/>
        <w:jc w:val="lowKashida"/>
        <w:rPr>
          <w:rFonts w:ascii="Times New Roman" w:hAnsi="Times New Roman" w:cs="Times New Roman"/>
          <w:sz w:val="24"/>
          <w:szCs w:val="24"/>
        </w:rPr>
      </w:pPr>
      <w:r>
        <w:rPr>
          <w:rFonts w:ascii="Times New Roman" w:hAnsi="Times New Roman" w:cs="Times New Roman"/>
          <w:sz w:val="24"/>
          <w:szCs w:val="24"/>
        </w:rPr>
        <w:t xml:space="preserve">Généralement </w:t>
      </w:r>
      <w:r w:rsidR="00B87533">
        <w:rPr>
          <w:rFonts w:ascii="Times New Roman" w:hAnsi="Times New Roman" w:cs="Times New Roman"/>
          <w:sz w:val="24"/>
          <w:szCs w:val="24"/>
        </w:rPr>
        <w:t>les</w:t>
      </w:r>
      <w:r w:rsidR="004C370A">
        <w:rPr>
          <w:rFonts w:ascii="Times New Roman" w:hAnsi="Times New Roman" w:cs="Times New Roman"/>
          <w:sz w:val="24"/>
          <w:szCs w:val="24"/>
        </w:rPr>
        <w:t xml:space="preserve">  verres </w:t>
      </w:r>
      <w:r w:rsidR="00B87533">
        <w:rPr>
          <w:rFonts w:ascii="Times New Roman" w:hAnsi="Times New Roman" w:cs="Times New Roman"/>
          <w:sz w:val="24"/>
          <w:szCs w:val="24"/>
        </w:rPr>
        <w:t>à</w:t>
      </w:r>
      <w:r w:rsidR="004C370A">
        <w:rPr>
          <w:rFonts w:ascii="Times New Roman" w:hAnsi="Times New Roman" w:cs="Times New Roman"/>
          <w:sz w:val="24"/>
          <w:szCs w:val="24"/>
        </w:rPr>
        <w:t xml:space="preserve"> base d’oxyde d’antimoine </w:t>
      </w:r>
      <w:r w:rsidR="00B87533">
        <w:rPr>
          <w:rFonts w:ascii="Times New Roman" w:hAnsi="Times New Roman" w:cs="Times New Roman"/>
          <w:sz w:val="24"/>
          <w:szCs w:val="24"/>
        </w:rPr>
        <w:t>sont de couleur j</w:t>
      </w:r>
      <w:r w:rsidR="004C370A">
        <w:rPr>
          <w:rFonts w:ascii="Times New Roman" w:hAnsi="Times New Roman" w:cs="Times New Roman"/>
          <w:sz w:val="24"/>
          <w:szCs w:val="24"/>
        </w:rPr>
        <w:t>aune</w:t>
      </w:r>
      <w:r w:rsidR="00B87533">
        <w:rPr>
          <w:rFonts w:ascii="Times New Roman" w:hAnsi="Times New Roman" w:cs="Times New Roman"/>
          <w:sz w:val="24"/>
          <w:szCs w:val="24"/>
        </w:rPr>
        <w:t>. Alors, que le cuivre</w:t>
      </w:r>
      <w:r w:rsidR="00432A5F">
        <w:rPr>
          <w:rFonts w:ascii="Times New Roman" w:hAnsi="Times New Roman" w:cs="Times New Roman"/>
          <w:sz w:val="24"/>
          <w:szCs w:val="24"/>
        </w:rPr>
        <w:t xml:space="preserve"> pourra exister sous forme de Cu</w:t>
      </w:r>
      <w:r w:rsidR="00432A5F" w:rsidRPr="00432A5F">
        <w:rPr>
          <w:rFonts w:ascii="Times New Roman" w:hAnsi="Times New Roman" w:cs="Times New Roman"/>
          <w:sz w:val="24"/>
          <w:szCs w:val="24"/>
          <w:vertAlign w:val="superscript"/>
        </w:rPr>
        <w:t>+</w:t>
      </w:r>
      <w:r w:rsidR="00F83291">
        <w:rPr>
          <w:rFonts w:ascii="Times New Roman" w:hAnsi="Times New Roman" w:cs="Times New Roman"/>
          <w:sz w:val="24"/>
          <w:szCs w:val="24"/>
        </w:rPr>
        <w:t xml:space="preserve"> monovalent ou bien </w:t>
      </w:r>
      <w:r w:rsidR="00432A5F">
        <w:rPr>
          <w:rFonts w:ascii="Times New Roman" w:hAnsi="Times New Roman" w:cs="Times New Roman"/>
          <w:sz w:val="24"/>
          <w:szCs w:val="24"/>
        </w:rPr>
        <w:t>sous forme de Cu</w:t>
      </w:r>
      <w:r w:rsidR="00432A5F">
        <w:rPr>
          <w:rFonts w:ascii="Times New Roman" w:hAnsi="Times New Roman" w:cs="Times New Roman"/>
          <w:sz w:val="24"/>
          <w:szCs w:val="24"/>
          <w:vertAlign w:val="superscript"/>
        </w:rPr>
        <w:t xml:space="preserve">+2 </w:t>
      </w:r>
      <w:r w:rsidR="00F83291">
        <w:rPr>
          <w:rFonts w:ascii="Times New Roman" w:hAnsi="Times New Roman" w:cs="Times New Roman"/>
          <w:sz w:val="24"/>
          <w:szCs w:val="24"/>
        </w:rPr>
        <w:t>divalent</w:t>
      </w:r>
      <w:r w:rsidR="00432A5F">
        <w:rPr>
          <w:rFonts w:ascii="Times New Roman" w:hAnsi="Times New Roman" w:cs="Times New Roman"/>
          <w:sz w:val="24"/>
          <w:szCs w:val="24"/>
        </w:rPr>
        <w:t xml:space="preserve">. Le cuivre monovalent présente des bandes d’absorption d-d dans l’ultraviolet, et donc la couleur du verre n’est pas affecté par le cuivre, tandis que le cuivre divalent présente des bandes d’absorption dans le visible donnant une couleur bleu. Les deux états de présence du cuivre sont nettement influencés par l’environnement autour des ions de Cu dans le verre.  </w:t>
      </w:r>
    </w:p>
    <w:p w:rsidR="00872741" w:rsidRDefault="00BF3B5E" w:rsidP="000424DF">
      <w:pPr>
        <w:spacing w:line="360" w:lineRule="auto"/>
        <w:jc w:val="lowKashida"/>
        <w:rPr>
          <w:rFonts w:ascii="Times New Roman" w:hAnsi="Times New Roman" w:cs="Times New Roman"/>
          <w:sz w:val="24"/>
          <w:szCs w:val="24"/>
        </w:rPr>
      </w:pPr>
      <w:r>
        <w:rPr>
          <w:rFonts w:ascii="Times New Roman" w:hAnsi="Times New Roman" w:cs="Times New Roman"/>
          <w:sz w:val="24"/>
          <w:szCs w:val="24"/>
        </w:rPr>
        <w:t xml:space="preserve">    </w:t>
      </w:r>
      <w:r w:rsidR="00872741">
        <w:rPr>
          <w:rFonts w:ascii="Times New Roman" w:hAnsi="Times New Roman" w:cs="Times New Roman"/>
          <w:sz w:val="24"/>
          <w:szCs w:val="24"/>
        </w:rPr>
        <w:t>Selon les recherches récentes, Cu</w:t>
      </w:r>
      <w:r w:rsidR="00872741">
        <w:rPr>
          <w:rFonts w:ascii="Times New Roman" w:hAnsi="Times New Roman" w:cs="Times New Roman"/>
          <w:sz w:val="24"/>
          <w:szCs w:val="24"/>
          <w:vertAlign w:val="superscript"/>
        </w:rPr>
        <w:t>+2</w:t>
      </w:r>
      <w:r w:rsidR="00872741">
        <w:rPr>
          <w:rFonts w:ascii="Times New Roman" w:hAnsi="Times New Roman" w:cs="Times New Roman"/>
          <w:sz w:val="24"/>
          <w:szCs w:val="24"/>
        </w:rPr>
        <w:t xml:space="preserve"> est considéré comme un octaèdre coordonné par six atomes d’oxygène</w:t>
      </w:r>
      <w:r w:rsidR="00872741" w:rsidRPr="00872741">
        <w:rPr>
          <w:rFonts w:ascii="Times New Roman" w:hAnsi="Times New Roman" w:cs="Times New Roman"/>
          <w:b/>
          <w:bCs/>
          <w:sz w:val="24"/>
          <w:szCs w:val="24"/>
        </w:rPr>
        <w:t>[8].</w:t>
      </w:r>
      <w:r w:rsidR="00872741">
        <w:rPr>
          <w:rFonts w:ascii="Times New Roman" w:hAnsi="Times New Roman" w:cs="Times New Roman"/>
          <w:sz w:val="24"/>
          <w:szCs w:val="24"/>
        </w:rPr>
        <w:t xml:space="preserve"> </w:t>
      </w:r>
    </w:p>
    <w:p w:rsidR="00BF3B5E" w:rsidRDefault="00BF3B5E" w:rsidP="000424DF">
      <w:pPr>
        <w:spacing w:line="360" w:lineRule="auto"/>
        <w:jc w:val="both"/>
        <w:rPr>
          <w:rFonts w:ascii="Times New Roman" w:hAnsi="Times New Roman" w:cs="Times New Roman"/>
          <w:color w:val="000000" w:themeColor="text1"/>
          <w:sz w:val="24"/>
          <w:szCs w:val="24"/>
          <w:lang w:eastAsia="zh-CN"/>
        </w:rPr>
      </w:pPr>
      <w:r w:rsidRPr="00800572">
        <w:rPr>
          <w:rFonts w:ascii="Times New Roman" w:hAnsi="Times New Roman" w:cs="Times New Roman"/>
          <w:color w:val="000000" w:themeColor="text1"/>
          <w:sz w:val="24"/>
          <w:szCs w:val="24"/>
          <w:lang w:eastAsia="zh-CN"/>
        </w:rPr>
        <w:t>Les métaux de transition possèdent quelques propriétés physiques et chimique communes :</w:t>
      </w:r>
    </w:p>
    <w:p w:rsidR="00BF3B5E" w:rsidRDefault="00BF3B5E" w:rsidP="000424DF">
      <w:pPr>
        <w:pStyle w:val="Paragraphedeliste"/>
        <w:numPr>
          <w:ilvl w:val="0"/>
          <w:numId w:val="6"/>
        </w:numPr>
        <w:spacing w:line="360" w:lineRule="auto"/>
        <w:jc w:val="both"/>
        <w:rPr>
          <w:rFonts w:ascii="Times New Roman" w:hAnsi="Times New Roman" w:cs="Times New Roman"/>
          <w:color w:val="000000" w:themeColor="text1"/>
          <w:sz w:val="24"/>
          <w:szCs w:val="24"/>
          <w:lang w:eastAsia="zh-CN"/>
        </w:rPr>
      </w:pPr>
      <w:r w:rsidRPr="007C05FE">
        <w:rPr>
          <w:rFonts w:ascii="Times New Roman" w:hAnsi="Times New Roman" w:cs="Times New Roman"/>
          <w:color w:val="000000" w:themeColor="text1"/>
          <w:sz w:val="24"/>
          <w:szCs w:val="24"/>
          <w:lang w:eastAsia="zh-CN"/>
        </w:rPr>
        <w:t>Ce sont de bons conducteurs de l’électricité et de la chaleur</w:t>
      </w:r>
      <w:r>
        <w:rPr>
          <w:rFonts w:ascii="Times New Roman" w:hAnsi="Times New Roman" w:cs="Times New Roman"/>
          <w:color w:val="000000" w:themeColor="text1"/>
          <w:sz w:val="24"/>
          <w:szCs w:val="24"/>
          <w:lang w:eastAsia="zh-CN"/>
        </w:rPr>
        <w:t>.</w:t>
      </w:r>
    </w:p>
    <w:p w:rsidR="00BF3B5E" w:rsidRDefault="00BF3B5E" w:rsidP="000424DF">
      <w:pPr>
        <w:pStyle w:val="Paragraphedeliste"/>
        <w:numPr>
          <w:ilvl w:val="0"/>
          <w:numId w:val="6"/>
        </w:numPr>
        <w:spacing w:line="360" w:lineRule="auto"/>
        <w:jc w:val="both"/>
        <w:rPr>
          <w:rFonts w:ascii="Times New Roman" w:hAnsi="Times New Roman" w:cs="Times New Roman"/>
          <w:color w:val="000000" w:themeColor="text1"/>
          <w:sz w:val="24"/>
          <w:szCs w:val="24"/>
          <w:lang w:eastAsia="zh-CN"/>
        </w:rPr>
      </w:pPr>
      <w:r w:rsidRPr="007C05FE">
        <w:rPr>
          <w:rFonts w:ascii="Times New Roman" w:hAnsi="Times New Roman" w:cs="Times New Roman"/>
          <w:color w:val="000000" w:themeColor="text1"/>
          <w:sz w:val="24"/>
          <w:szCs w:val="24"/>
          <w:lang w:eastAsia="zh-CN"/>
        </w:rPr>
        <w:t>Ils forment des alliages importants se combinant entre eux ou avec d’autres métaux.</w:t>
      </w:r>
    </w:p>
    <w:p w:rsidR="00BF3B5E" w:rsidRDefault="00BF3B5E" w:rsidP="000424DF">
      <w:pPr>
        <w:pStyle w:val="Paragraphedeliste"/>
        <w:numPr>
          <w:ilvl w:val="0"/>
          <w:numId w:val="6"/>
        </w:numPr>
        <w:spacing w:line="360" w:lineRule="auto"/>
        <w:jc w:val="both"/>
        <w:rPr>
          <w:rFonts w:ascii="Times New Roman" w:hAnsi="Times New Roman" w:cs="Times New Roman"/>
          <w:color w:val="000000" w:themeColor="text1"/>
          <w:sz w:val="24"/>
          <w:szCs w:val="24"/>
          <w:lang w:eastAsia="zh-CN"/>
        </w:rPr>
      </w:pPr>
      <w:r w:rsidRPr="007C05FE">
        <w:rPr>
          <w:rFonts w:ascii="Times New Roman" w:hAnsi="Times New Roman" w:cs="Times New Roman"/>
          <w:color w:val="000000" w:themeColor="text1"/>
          <w:sz w:val="24"/>
          <w:szCs w:val="24"/>
          <w:lang w:eastAsia="zh-CN"/>
        </w:rPr>
        <w:lastRenderedPageBreak/>
        <w:t xml:space="preserve">La taille des atomes des métaux de transition est </w:t>
      </w:r>
      <w:r>
        <w:rPr>
          <w:rFonts w:ascii="Times New Roman" w:hAnsi="Times New Roman" w:cs="Times New Roman"/>
          <w:color w:val="000000" w:themeColor="text1"/>
          <w:sz w:val="24"/>
          <w:szCs w:val="24"/>
          <w:lang w:eastAsia="zh-CN"/>
        </w:rPr>
        <w:t xml:space="preserve">pratiquement </w:t>
      </w:r>
      <w:r w:rsidRPr="007C05FE">
        <w:rPr>
          <w:rFonts w:ascii="Times New Roman" w:hAnsi="Times New Roman" w:cs="Times New Roman"/>
          <w:color w:val="000000" w:themeColor="text1"/>
          <w:sz w:val="24"/>
          <w:szCs w:val="24"/>
          <w:lang w:eastAsia="zh-CN"/>
        </w:rPr>
        <w:t xml:space="preserve">semblable. </w:t>
      </w:r>
    </w:p>
    <w:p w:rsidR="009642D9" w:rsidRDefault="009642D9" w:rsidP="009642D9">
      <w:pPr>
        <w:pStyle w:val="Paragraphedeliste"/>
        <w:spacing w:line="360" w:lineRule="auto"/>
        <w:jc w:val="both"/>
        <w:rPr>
          <w:rFonts w:ascii="Times New Roman" w:hAnsi="Times New Roman" w:cs="Times New Roman"/>
          <w:color w:val="000000" w:themeColor="text1"/>
          <w:sz w:val="24"/>
          <w:szCs w:val="24"/>
          <w:lang w:eastAsia="zh-CN"/>
        </w:rPr>
      </w:pPr>
    </w:p>
    <w:p w:rsidR="00442385" w:rsidRPr="00F83291" w:rsidRDefault="00DF71E8" w:rsidP="000424DF">
      <w:pPr>
        <w:spacing w:line="360" w:lineRule="auto"/>
        <w:jc w:val="lowKashida"/>
        <w:rPr>
          <w:rFonts w:ascii="Times New Roman" w:hAnsi="Times New Roman" w:cs="Times New Roman"/>
          <w:sz w:val="24"/>
          <w:szCs w:val="24"/>
        </w:rPr>
      </w:pPr>
      <w:r>
        <w:rPr>
          <w:rFonts w:ascii="Times New Roman" w:hAnsi="Times New Roman" w:cs="Times New Roman"/>
          <w:b/>
          <w:bCs/>
          <w:sz w:val="24"/>
          <w:szCs w:val="24"/>
          <w:u w:val="single"/>
        </w:rPr>
        <w:t>I-6</w:t>
      </w:r>
      <w:r w:rsidR="00E10CBB">
        <w:rPr>
          <w:rFonts w:ascii="Times New Roman" w:hAnsi="Times New Roman" w:cs="Times New Roman"/>
          <w:b/>
          <w:bCs/>
          <w:sz w:val="24"/>
          <w:szCs w:val="24"/>
          <w:u w:val="single"/>
        </w:rPr>
        <w:t>-</w:t>
      </w:r>
      <w:r w:rsidR="00FA577E" w:rsidRPr="00FA577E">
        <w:rPr>
          <w:rFonts w:ascii="Times New Roman" w:hAnsi="Times New Roman" w:cs="Times New Roman"/>
          <w:b/>
          <w:bCs/>
          <w:sz w:val="24"/>
          <w:szCs w:val="24"/>
          <w:u w:val="single"/>
        </w:rPr>
        <w:t>Couleurs dues aux ions des métaux de transition :</w:t>
      </w:r>
    </w:p>
    <w:p w:rsidR="009871E1" w:rsidRDefault="009871E1" w:rsidP="000424DF">
      <w:pPr>
        <w:spacing w:line="360" w:lineRule="auto"/>
        <w:jc w:val="lowKashida"/>
        <w:rPr>
          <w:rFonts w:ascii="Times New Roman" w:hAnsi="Times New Roman" w:cs="Times New Roman"/>
          <w:sz w:val="24"/>
          <w:szCs w:val="24"/>
        </w:rPr>
      </w:pPr>
      <w:r>
        <w:rPr>
          <w:rFonts w:ascii="Times New Roman" w:hAnsi="Times New Roman" w:cs="Times New Roman"/>
          <w:sz w:val="24"/>
          <w:szCs w:val="24"/>
        </w:rPr>
        <w:t xml:space="preserve">           </w:t>
      </w:r>
      <w:r w:rsidRPr="009871E1">
        <w:rPr>
          <w:rFonts w:ascii="Times New Roman" w:hAnsi="Times New Roman" w:cs="Times New Roman"/>
          <w:sz w:val="24"/>
          <w:szCs w:val="24"/>
        </w:rPr>
        <w:t>Si le cation métallique est placé au centre d’un environnement octaédrique, il y a six ligands autour du cation qui vont créer un champ électrostatique dont l’influence sur les cinq orbitales d du cation dépendra de leur orientation. Les cinq orbitales d ne sont donc plus équivalents : il y a levée de dégénérescence.</w:t>
      </w:r>
    </w:p>
    <w:p w:rsidR="00A060C8" w:rsidRDefault="009871E1" w:rsidP="000424DF">
      <w:pPr>
        <w:spacing w:line="360" w:lineRule="auto"/>
        <w:jc w:val="lowKashida"/>
        <w:rPr>
          <w:sz w:val="23"/>
          <w:szCs w:val="23"/>
        </w:rPr>
      </w:pPr>
      <w:r w:rsidRPr="009871E1">
        <w:rPr>
          <w:rFonts w:asciiTheme="majorBidi" w:hAnsiTheme="majorBidi" w:cstheme="majorBidi"/>
          <w:sz w:val="24"/>
          <w:szCs w:val="24"/>
        </w:rPr>
        <w:t xml:space="preserve"> </w:t>
      </w:r>
      <w:r>
        <w:rPr>
          <w:rFonts w:asciiTheme="majorBidi" w:hAnsiTheme="majorBidi" w:cstheme="majorBidi"/>
          <w:sz w:val="24"/>
          <w:szCs w:val="24"/>
        </w:rPr>
        <w:t>*</w:t>
      </w:r>
      <w:r w:rsidRPr="009871E1">
        <w:rPr>
          <w:rFonts w:asciiTheme="majorBidi" w:hAnsiTheme="majorBidi" w:cstheme="majorBidi"/>
          <w:sz w:val="24"/>
          <w:szCs w:val="24"/>
        </w:rPr>
        <w:t xml:space="preserve"> Les orbitales d</w:t>
      </w:r>
      <w:r w:rsidRPr="009871E1">
        <w:rPr>
          <w:rFonts w:asciiTheme="majorBidi" w:hAnsiTheme="majorBidi" w:cstheme="majorBidi"/>
          <w:position w:val="-8"/>
          <w:sz w:val="24"/>
          <w:szCs w:val="24"/>
          <w:vertAlign w:val="subscript"/>
        </w:rPr>
        <w:t>xy</w:t>
      </w:r>
      <w:r w:rsidRPr="009871E1">
        <w:rPr>
          <w:rFonts w:asciiTheme="majorBidi" w:hAnsiTheme="majorBidi" w:cstheme="majorBidi"/>
          <w:sz w:val="24"/>
          <w:szCs w:val="24"/>
        </w:rPr>
        <w:t>, d</w:t>
      </w:r>
      <w:r w:rsidRPr="009871E1">
        <w:rPr>
          <w:rFonts w:asciiTheme="majorBidi" w:hAnsiTheme="majorBidi" w:cstheme="majorBidi"/>
          <w:position w:val="-8"/>
          <w:sz w:val="24"/>
          <w:szCs w:val="24"/>
          <w:vertAlign w:val="subscript"/>
        </w:rPr>
        <w:t xml:space="preserve">yz </w:t>
      </w:r>
      <w:r w:rsidRPr="009871E1">
        <w:rPr>
          <w:rFonts w:asciiTheme="majorBidi" w:hAnsiTheme="majorBidi" w:cstheme="majorBidi"/>
          <w:sz w:val="24"/>
          <w:szCs w:val="24"/>
        </w:rPr>
        <w:t>et d</w:t>
      </w:r>
      <w:r w:rsidRPr="009871E1">
        <w:rPr>
          <w:rFonts w:asciiTheme="majorBidi" w:hAnsiTheme="majorBidi" w:cstheme="majorBidi"/>
          <w:position w:val="-8"/>
          <w:sz w:val="24"/>
          <w:szCs w:val="24"/>
          <w:vertAlign w:val="subscript"/>
        </w:rPr>
        <w:t xml:space="preserve">xz </w:t>
      </w:r>
      <w:r w:rsidRPr="009871E1">
        <w:rPr>
          <w:rFonts w:asciiTheme="majorBidi" w:hAnsiTheme="majorBidi" w:cstheme="majorBidi"/>
          <w:sz w:val="24"/>
          <w:szCs w:val="24"/>
        </w:rPr>
        <w:t>sont stabilisées car elles pointent entre les ligands. Un électron occupant une de ces orbitales subit une répulsion moindre par les ligands donc l’énergie de ces orbitales est abaissée. Elles sont appelées t</w:t>
      </w:r>
      <w:r w:rsidRPr="009871E1">
        <w:rPr>
          <w:rFonts w:asciiTheme="majorBidi" w:hAnsiTheme="majorBidi" w:cstheme="majorBidi"/>
          <w:position w:val="-8"/>
          <w:sz w:val="24"/>
          <w:szCs w:val="24"/>
          <w:vertAlign w:val="subscript"/>
        </w:rPr>
        <w:t>2g</w:t>
      </w:r>
      <w:r w:rsidRPr="009871E1">
        <w:rPr>
          <w:rFonts w:asciiTheme="majorBidi" w:hAnsiTheme="majorBidi" w:cstheme="majorBidi"/>
          <w:sz w:val="24"/>
          <w:szCs w:val="24"/>
        </w:rPr>
        <w:t>.</w:t>
      </w:r>
      <w:r>
        <w:rPr>
          <w:sz w:val="23"/>
          <w:szCs w:val="23"/>
        </w:rPr>
        <w:t xml:space="preserve"> </w:t>
      </w:r>
    </w:p>
    <w:p w:rsidR="00EA6B87" w:rsidRPr="00A060C8" w:rsidRDefault="00A060C8" w:rsidP="000424DF">
      <w:pPr>
        <w:spacing w:line="360" w:lineRule="auto"/>
        <w:jc w:val="lowKashida"/>
        <w:rPr>
          <w:rFonts w:ascii="Times New Roman" w:hAnsi="Times New Roman" w:cs="Times New Roman"/>
          <w:b/>
          <w:bCs/>
          <w:sz w:val="24"/>
          <w:szCs w:val="24"/>
          <w:u w:val="single"/>
        </w:rPr>
      </w:pPr>
      <w:r w:rsidRPr="00A060C8">
        <w:rPr>
          <w:rFonts w:ascii="Times New Roman" w:hAnsi="Times New Roman" w:cs="Times New Roman"/>
          <w:sz w:val="24"/>
          <w:szCs w:val="24"/>
        </w:rPr>
        <w:t xml:space="preserve">* </w:t>
      </w:r>
      <w:r w:rsidR="009871E1" w:rsidRPr="00A060C8">
        <w:rPr>
          <w:rFonts w:ascii="Times New Roman" w:hAnsi="Times New Roman" w:cs="Times New Roman"/>
          <w:sz w:val="24"/>
          <w:szCs w:val="24"/>
        </w:rPr>
        <w:t>Les orbitales d</w:t>
      </w:r>
      <w:r w:rsidR="009871E1" w:rsidRPr="00A060C8">
        <w:rPr>
          <w:rFonts w:ascii="Times New Roman" w:hAnsi="Times New Roman" w:cs="Times New Roman"/>
          <w:position w:val="-8"/>
          <w:sz w:val="24"/>
          <w:szCs w:val="24"/>
          <w:vertAlign w:val="subscript"/>
        </w:rPr>
        <w:t>x</w:t>
      </w:r>
      <w:r w:rsidR="009871E1" w:rsidRPr="00A060C8">
        <w:rPr>
          <w:rFonts w:ascii="Times New Roman" w:hAnsi="Times New Roman" w:cs="Times New Roman"/>
          <w:position w:val="8"/>
          <w:sz w:val="24"/>
          <w:szCs w:val="24"/>
          <w:vertAlign w:val="superscript"/>
        </w:rPr>
        <w:t>2</w:t>
      </w:r>
      <w:r w:rsidR="009871E1" w:rsidRPr="00A060C8">
        <w:rPr>
          <w:rFonts w:ascii="Times New Roman" w:hAnsi="Times New Roman" w:cs="Times New Roman"/>
          <w:sz w:val="24"/>
          <w:szCs w:val="24"/>
        </w:rPr>
        <w:t>-</w:t>
      </w:r>
      <w:r w:rsidR="009871E1" w:rsidRPr="00A060C8">
        <w:rPr>
          <w:rFonts w:ascii="Times New Roman" w:hAnsi="Times New Roman" w:cs="Times New Roman"/>
          <w:position w:val="-8"/>
          <w:sz w:val="24"/>
          <w:szCs w:val="24"/>
          <w:vertAlign w:val="subscript"/>
        </w:rPr>
        <w:t>y</w:t>
      </w:r>
      <w:r w:rsidR="009871E1" w:rsidRPr="00A060C8">
        <w:rPr>
          <w:rFonts w:ascii="Times New Roman" w:hAnsi="Times New Roman" w:cs="Times New Roman"/>
          <w:position w:val="8"/>
          <w:sz w:val="24"/>
          <w:szCs w:val="24"/>
          <w:vertAlign w:val="superscript"/>
        </w:rPr>
        <w:t xml:space="preserve">2 </w:t>
      </w:r>
      <w:r w:rsidR="009871E1" w:rsidRPr="00A060C8">
        <w:rPr>
          <w:rFonts w:ascii="Times New Roman" w:hAnsi="Times New Roman" w:cs="Times New Roman"/>
          <w:sz w:val="24"/>
          <w:szCs w:val="24"/>
        </w:rPr>
        <w:t>et d</w:t>
      </w:r>
      <w:r w:rsidR="009871E1" w:rsidRPr="00A060C8">
        <w:rPr>
          <w:rFonts w:ascii="Times New Roman" w:hAnsi="Times New Roman" w:cs="Times New Roman"/>
          <w:position w:val="-8"/>
          <w:sz w:val="24"/>
          <w:szCs w:val="24"/>
          <w:vertAlign w:val="subscript"/>
        </w:rPr>
        <w:t>z</w:t>
      </w:r>
      <w:r w:rsidR="009871E1" w:rsidRPr="00A060C8">
        <w:rPr>
          <w:rFonts w:ascii="Times New Roman" w:hAnsi="Times New Roman" w:cs="Times New Roman"/>
          <w:position w:val="8"/>
          <w:sz w:val="24"/>
          <w:szCs w:val="24"/>
          <w:vertAlign w:val="superscript"/>
        </w:rPr>
        <w:t xml:space="preserve">2 </w:t>
      </w:r>
      <w:r w:rsidR="009871E1" w:rsidRPr="00A060C8">
        <w:rPr>
          <w:rFonts w:ascii="Times New Roman" w:hAnsi="Times New Roman" w:cs="Times New Roman"/>
          <w:sz w:val="24"/>
          <w:szCs w:val="24"/>
        </w:rPr>
        <w:t>sont déstabilisées, elles sont dirigées directement vers les ligands. Un, électron occupant une de ces orbitales subit une répulsion plus forte des ligands donc l’énergie de ces orbitales est augmentée. Elles sont appelées e</w:t>
      </w:r>
      <w:r w:rsidR="009871E1" w:rsidRPr="00A060C8">
        <w:rPr>
          <w:rFonts w:ascii="Times New Roman" w:hAnsi="Times New Roman" w:cs="Times New Roman"/>
          <w:position w:val="-8"/>
          <w:sz w:val="24"/>
          <w:szCs w:val="24"/>
          <w:vertAlign w:val="subscript"/>
        </w:rPr>
        <w:t>g</w:t>
      </w:r>
      <w:r w:rsidR="009871E1" w:rsidRPr="00A060C8">
        <w:rPr>
          <w:rFonts w:ascii="Times New Roman" w:hAnsi="Times New Roman" w:cs="Times New Roman"/>
          <w:sz w:val="24"/>
          <w:szCs w:val="24"/>
        </w:rPr>
        <w:t>.</w:t>
      </w:r>
    </w:p>
    <w:p w:rsidR="00211811" w:rsidRPr="0087221B" w:rsidRDefault="0087221B" w:rsidP="004766EE">
      <w:pPr>
        <w:spacing w:line="360" w:lineRule="auto"/>
        <w:jc w:val="center"/>
        <w:rPr>
          <w:rFonts w:ascii="Times New Roman" w:hAnsi="Times New Roman" w:cs="Times New Roman"/>
          <w:sz w:val="24"/>
          <w:szCs w:val="24"/>
          <w:u w:val="single"/>
        </w:rPr>
      </w:pPr>
      <w:r w:rsidRPr="0024348E">
        <w:rPr>
          <w:rFonts w:asciiTheme="majorBidi" w:hAnsiTheme="majorBidi" w:cstheme="majorBidi"/>
          <w:b/>
          <w:bCs/>
          <w:noProof/>
          <w:sz w:val="24"/>
          <w:szCs w:val="24"/>
          <w:lang w:eastAsia="fr-FR"/>
        </w:rPr>
        <w:drawing>
          <wp:inline distT="0" distB="0" distL="0" distR="0">
            <wp:extent cx="2092778" cy="2707100"/>
            <wp:effectExtent l="19050" t="0" r="2722" b="0"/>
            <wp:docPr id="2"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4"/>
                    <a:srcRect/>
                    <a:stretch>
                      <a:fillRect/>
                    </a:stretch>
                  </pic:blipFill>
                  <pic:spPr bwMode="auto">
                    <a:xfrm>
                      <a:off x="0" y="0"/>
                      <a:ext cx="2100114" cy="2716589"/>
                    </a:xfrm>
                    <a:prstGeom prst="rect">
                      <a:avLst/>
                    </a:prstGeom>
                    <a:noFill/>
                    <a:ln w="9525">
                      <a:noFill/>
                      <a:miter lim="800000"/>
                      <a:headEnd/>
                      <a:tailEnd/>
                    </a:ln>
                  </pic:spPr>
                </pic:pic>
              </a:graphicData>
            </a:graphic>
          </wp:inline>
        </w:drawing>
      </w:r>
      <w:r w:rsidRPr="0024348E">
        <w:rPr>
          <w:rFonts w:asciiTheme="majorBidi" w:hAnsiTheme="majorBidi" w:cstheme="majorBidi"/>
          <w:b/>
          <w:bCs/>
          <w:noProof/>
          <w:sz w:val="24"/>
          <w:szCs w:val="24"/>
          <w:lang w:eastAsia="fr-FR"/>
        </w:rPr>
        <w:drawing>
          <wp:inline distT="0" distB="0" distL="0" distR="0">
            <wp:extent cx="3322864" cy="2657754"/>
            <wp:effectExtent l="19050" t="0" r="0" b="0"/>
            <wp:docPr id="4"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5"/>
                    <a:srcRect/>
                    <a:stretch>
                      <a:fillRect/>
                    </a:stretch>
                  </pic:blipFill>
                  <pic:spPr bwMode="auto">
                    <a:xfrm>
                      <a:off x="0" y="0"/>
                      <a:ext cx="3320927" cy="2656205"/>
                    </a:xfrm>
                    <a:prstGeom prst="rect">
                      <a:avLst/>
                    </a:prstGeom>
                    <a:noFill/>
                    <a:ln w="9525">
                      <a:noFill/>
                      <a:miter lim="800000"/>
                      <a:headEnd/>
                      <a:tailEnd/>
                    </a:ln>
                  </pic:spPr>
                </pic:pic>
              </a:graphicData>
            </a:graphic>
          </wp:inline>
        </w:drawing>
      </w:r>
      <w:r w:rsidR="0024348E" w:rsidRPr="0024348E">
        <w:rPr>
          <w:rFonts w:ascii="Times New Roman" w:hAnsi="Times New Roman" w:cs="Times New Roman"/>
          <w:b/>
          <w:bCs/>
          <w:sz w:val="24"/>
          <w:szCs w:val="24"/>
          <w:u w:val="single"/>
        </w:rPr>
        <w:t>Figure</w:t>
      </w:r>
      <w:r w:rsidR="00557854">
        <w:rPr>
          <w:rFonts w:ascii="Times New Roman" w:hAnsi="Times New Roman" w:cs="Times New Roman"/>
          <w:b/>
          <w:bCs/>
          <w:sz w:val="24"/>
          <w:szCs w:val="24"/>
          <w:u w:val="single"/>
        </w:rPr>
        <w:t xml:space="preserve"> I-</w:t>
      </w:r>
      <w:r w:rsidR="00203189">
        <w:rPr>
          <w:rFonts w:ascii="Times New Roman" w:hAnsi="Times New Roman" w:cs="Times New Roman"/>
          <w:b/>
          <w:bCs/>
          <w:sz w:val="24"/>
          <w:szCs w:val="24"/>
          <w:u w:val="single"/>
        </w:rPr>
        <w:t>4</w:t>
      </w:r>
      <w:r w:rsidR="0024348E" w:rsidRPr="0024348E">
        <w:rPr>
          <w:rFonts w:ascii="Times New Roman" w:hAnsi="Times New Roman" w:cs="Times New Roman"/>
          <w:b/>
          <w:bCs/>
          <w:sz w:val="24"/>
          <w:szCs w:val="24"/>
        </w:rPr>
        <w:t xml:space="preserve"> : </w:t>
      </w:r>
      <w:r w:rsidR="0024348E" w:rsidRPr="00557854">
        <w:rPr>
          <w:rFonts w:ascii="Times New Roman" w:hAnsi="Times New Roman" w:cs="Times New Roman"/>
          <w:sz w:val="24"/>
          <w:szCs w:val="24"/>
        </w:rPr>
        <w:t xml:space="preserve">Levée de dégénérescence des orbitales 3d sous l’effet des ligands en géométrie </w:t>
      </w:r>
      <w:r w:rsidRPr="00557854">
        <w:rPr>
          <w:rFonts w:ascii="Times New Roman" w:hAnsi="Times New Roman" w:cs="Times New Roman"/>
          <w:sz w:val="24"/>
          <w:szCs w:val="24"/>
        </w:rPr>
        <w:t xml:space="preserve">   </w:t>
      </w:r>
      <w:r w:rsidR="0024348E" w:rsidRPr="00557854">
        <w:rPr>
          <w:rFonts w:ascii="Times New Roman" w:hAnsi="Times New Roman" w:cs="Times New Roman"/>
          <w:sz w:val="24"/>
          <w:szCs w:val="24"/>
        </w:rPr>
        <w:t>octaédrique</w:t>
      </w:r>
    </w:p>
    <w:p w:rsidR="004766EE" w:rsidRDefault="00211811" w:rsidP="004766E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211811">
        <w:rPr>
          <w:rFonts w:ascii="Times New Roman" w:hAnsi="Times New Roman" w:cs="Times New Roman"/>
          <w:sz w:val="24"/>
          <w:szCs w:val="24"/>
        </w:rPr>
        <w:t xml:space="preserve"> Si</w:t>
      </w:r>
      <w:r>
        <w:rPr>
          <w:rFonts w:ascii="Times New Roman" w:hAnsi="Times New Roman" w:cs="Times New Roman"/>
          <w:sz w:val="24"/>
          <w:szCs w:val="24"/>
        </w:rPr>
        <w:t xml:space="preserve"> le cation </w:t>
      </w:r>
      <w:r w:rsidR="00364032">
        <w:rPr>
          <w:rFonts w:ascii="Times New Roman" w:hAnsi="Times New Roman" w:cs="Times New Roman"/>
          <w:sz w:val="24"/>
          <w:szCs w:val="24"/>
        </w:rPr>
        <w:t>métallique</w:t>
      </w:r>
      <w:r>
        <w:rPr>
          <w:rFonts w:ascii="Times New Roman" w:hAnsi="Times New Roman" w:cs="Times New Roman"/>
          <w:sz w:val="24"/>
          <w:szCs w:val="24"/>
        </w:rPr>
        <w:t xml:space="preserve"> est placé au centre d’un environnement tétraédrique, les niveau d’énergie des orbitales d</w:t>
      </w:r>
      <w:r w:rsidR="007B72C4">
        <w:rPr>
          <w:rFonts w:ascii="Times New Roman" w:hAnsi="Times New Roman" w:cs="Times New Roman"/>
          <w:sz w:val="24"/>
          <w:szCs w:val="24"/>
        </w:rPr>
        <w:t xml:space="preserve"> </w:t>
      </w:r>
      <w:r>
        <w:rPr>
          <w:rFonts w:ascii="Times New Roman" w:hAnsi="Times New Roman" w:cs="Times New Roman"/>
          <w:sz w:val="24"/>
          <w:szCs w:val="24"/>
        </w:rPr>
        <w:t>éclatent à nouveau en 2 niveau</w:t>
      </w:r>
      <w:r w:rsidR="00E269F5">
        <w:rPr>
          <w:rFonts w:ascii="Times New Roman" w:hAnsi="Times New Roman" w:cs="Times New Roman"/>
          <w:sz w:val="24"/>
          <w:szCs w:val="24"/>
        </w:rPr>
        <w:t>x</w:t>
      </w:r>
      <w:r>
        <w:rPr>
          <w:rFonts w:ascii="Times New Roman" w:hAnsi="Times New Roman" w:cs="Times New Roman"/>
          <w:sz w:val="24"/>
          <w:szCs w:val="24"/>
        </w:rPr>
        <w:t xml:space="preserve"> d’énergie </w:t>
      </w:r>
      <w:r w:rsidR="00364032">
        <w:rPr>
          <w:rFonts w:ascii="Times New Roman" w:hAnsi="Times New Roman" w:cs="Times New Roman"/>
          <w:sz w:val="24"/>
          <w:szCs w:val="24"/>
        </w:rPr>
        <w:t>e et t</w:t>
      </w:r>
      <w:r w:rsidR="00364032">
        <w:rPr>
          <w:rFonts w:ascii="Times New Roman" w:hAnsi="Times New Roman" w:cs="Times New Roman"/>
          <w:sz w:val="24"/>
          <w:szCs w:val="24"/>
          <w:vertAlign w:val="subscript"/>
        </w:rPr>
        <w:t>2</w:t>
      </w:r>
      <w:r w:rsidR="00364032">
        <w:rPr>
          <w:rFonts w:ascii="Times New Roman" w:hAnsi="Times New Roman" w:cs="Times New Roman"/>
          <w:sz w:val="24"/>
          <w:szCs w:val="24"/>
        </w:rPr>
        <w:t>. Cette coordination est liée de prés à la géométrie cubique. Dans cette disposition tétraédrique, les ligands ne s’approchent directement d’</w:t>
      </w:r>
      <w:r w:rsidR="00E269F5">
        <w:rPr>
          <w:rFonts w:ascii="Times New Roman" w:hAnsi="Times New Roman" w:cs="Times New Roman"/>
          <w:sz w:val="24"/>
          <w:szCs w:val="24"/>
        </w:rPr>
        <w:t xml:space="preserve">aucune des orbitales </w:t>
      </w:r>
      <w:r w:rsidR="00390088">
        <w:rPr>
          <w:rFonts w:ascii="Times New Roman" w:hAnsi="Times New Roman" w:cs="Times New Roman"/>
          <w:sz w:val="24"/>
          <w:szCs w:val="24"/>
        </w:rPr>
        <w:t>d du métal, mais ils vienn</w:t>
      </w:r>
      <w:r w:rsidR="00364032">
        <w:rPr>
          <w:rFonts w:ascii="Times New Roman" w:hAnsi="Times New Roman" w:cs="Times New Roman"/>
          <w:sz w:val="24"/>
          <w:szCs w:val="24"/>
        </w:rPr>
        <w:t xml:space="preserve">ent plus prés des </w:t>
      </w:r>
      <w:r w:rsidR="00364032">
        <w:rPr>
          <w:rFonts w:ascii="Times New Roman" w:hAnsi="Times New Roman" w:cs="Times New Roman"/>
          <w:sz w:val="24"/>
          <w:szCs w:val="24"/>
        </w:rPr>
        <w:lastRenderedPageBreak/>
        <w:t xml:space="preserve">orbitales dirigées vers le milieu des arêtes du cube </w:t>
      </w:r>
      <w:r w:rsidR="00390088">
        <w:rPr>
          <w:rFonts w:ascii="Times New Roman" w:hAnsi="Times New Roman" w:cs="Times New Roman"/>
          <w:sz w:val="24"/>
          <w:szCs w:val="24"/>
        </w:rPr>
        <w:t>(d</w:t>
      </w:r>
      <w:r w:rsidR="00390088">
        <w:rPr>
          <w:rFonts w:ascii="Times New Roman" w:hAnsi="Times New Roman" w:cs="Times New Roman"/>
          <w:sz w:val="24"/>
          <w:szCs w:val="24"/>
          <w:vertAlign w:val="subscript"/>
        </w:rPr>
        <w:t>xy</w:t>
      </w:r>
      <w:r w:rsidR="00390088">
        <w:rPr>
          <w:rFonts w:ascii="Times New Roman" w:hAnsi="Times New Roman" w:cs="Times New Roman"/>
          <w:sz w:val="24"/>
          <w:szCs w:val="24"/>
        </w:rPr>
        <w:t>, d</w:t>
      </w:r>
      <w:r w:rsidR="00390088">
        <w:rPr>
          <w:rFonts w:ascii="Times New Roman" w:hAnsi="Times New Roman" w:cs="Times New Roman"/>
          <w:sz w:val="24"/>
          <w:szCs w:val="24"/>
          <w:vertAlign w:val="subscript"/>
        </w:rPr>
        <w:t>yz</w:t>
      </w:r>
      <w:r w:rsidR="00390088">
        <w:rPr>
          <w:rFonts w:ascii="Times New Roman" w:hAnsi="Times New Roman" w:cs="Times New Roman"/>
          <w:sz w:val="24"/>
          <w:szCs w:val="24"/>
        </w:rPr>
        <w:t xml:space="preserve"> et d</w:t>
      </w:r>
      <w:r w:rsidR="00390088">
        <w:rPr>
          <w:rFonts w:ascii="Times New Roman" w:hAnsi="Times New Roman" w:cs="Times New Roman"/>
          <w:sz w:val="24"/>
          <w:szCs w:val="24"/>
          <w:vertAlign w:val="subscript"/>
        </w:rPr>
        <w:t>xz</w:t>
      </w:r>
      <w:r w:rsidR="00390088">
        <w:rPr>
          <w:rFonts w:ascii="Times New Roman" w:hAnsi="Times New Roman" w:cs="Times New Roman"/>
          <w:sz w:val="24"/>
          <w:szCs w:val="24"/>
        </w:rPr>
        <w:t>)</w:t>
      </w:r>
      <w:r w:rsidR="001F13C0">
        <w:rPr>
          <w:rFonts w:ascii="Times New Roman" w:hAnsi="Times New Roman" w:cs="Times New Roman"/>
          <w:sz w:val="24"/>
          <w:szCs w:val="24"/>
        </w:rPr>
        <w:t xml:space="preserve"> que celles qui sont dirigées vers le centre des faces (d</w:t>
      </w:r>
      <w:r w:rsidR="001F13C0">
        <w:rPr>
          <w:rFonts w:ascii="Times New Roman" w:hAnsi="Times New Roman" w:cs="Times New Roman"/>
          <w:sz w:val="24"/>
          <w:szCs w:val="24"/>
          <w:vertAlign w:val="subscript"/>
        </w:rPr>
        <w:t>z</w:t>
      </w:r>
      <w:r w:rsidR="001F13C0">
        <w:rPr>
          <w:rFonts w:ascii="Times New Roman" w:hAnsi="Times New Roman" w:cs="Times New Roman"/>
          <w:sz w:val="24"/>
          <w:szCs w:val="24"/>
          <w:vertAlign w:val="superscript"/>
        </w:rPr>
        <w:t>2</w:t>
      </w:r>
      <w:r w:rsidR="001F13C0">
        <w:rPr>
          <w:rFonts w:ascii="Times New Roman" w:hAnsi="Times New Roman" w:cs="Times New Roman"/>
          <w:sz w:val="24"/>
          <w:szCs w:val="24"/>
        </w:rPr>
        <w:t xml:space="preserve"> et d</w:t>
      </w:r>
      <w:r w:rsidR="001F13C0">
        <w:rPr>
          <w:rFonts w:ascii="Times New Roman" w:hAnsi="Times New Roman" w:cs="Times New Roman"/>
          <w:sz w:val="24"/>
          <w:szCs w:val="24"/>
          <w:vertAlign w:val="subscript"/>
        </w:rPr>
        <w:t>x</w:t>
      </w:r>
      <w:r w:rsidR="001F13C0">
        <w:rPr>
          <w:rFonts w:ascii="Times New Roman" w:hAnsi="Times New Roman" w:cs="Times New Roman"/>
          <w:sz w:val="24"/>
          <w:szCs w:val="24"/>
          <w:vertAlign w:val="superscript"/>
        </w:rPr>
        <w:t>2</w:t>
      </w:r>
      <w:r w:rsidR="001F13C0">
        <w:rPr>
          <w:rFonts w:ascii="Times New Roman" w:hAnsi="Times New Roman" w:cs="Times New Roman"/>
          <w:sz w:val="24"/>
          <w:szCs w:val="24"/>
          <w:vertAlign w:val="subscript"/>
        </w:rPr>
        <w:t>-y</w:t>
      </w:r>
      <w:r w:rsidR="001F13C0">
        <w:rPr>
          <w:rFonts w:ascii="Times New Roman" w:hAnsi="Times New Roman" w:cs="Times New Roman"/>
          <w:sz w:val="24"/>
          <w:szCs w:val="24"/>
          <w:vertAlign w:val="superscript"/>
        </w:rPr>
        <w:t>2</w:t>
      </w:r>
      <w:r w:rsidR="001F13C0">
        <w:rPr>
          <w:rFonts w:ascii="Times New Roman" w:hAnsi="Times New Roman" w:cs="Times New Roman"/>
          <w:sz w:val="24"/>
          <w:szCs w:val="24"/>
        </w:rPr>
        <w:t>).</w:t>
      </w:r>
    </w:p>
    <w:p w:rsidR="00181C63" w:rsidRDefault="00E41D03" w:rsidP="004766EE">
      <w:pPr>
        <w:spacing w:line="360" w:lineRule="auto"/>
        <w:jc w:val="both"/>
        <w:rPr>
          <w:rFonts w:ascii="Times New Roman" w:hAnsi="Times New Roman" w:cs="Times New Roman"/>
          <w:sz w:val="24"/>
          <w:szCs w:val="24"/>
        </w:rPr>
      </w:pPr>
      <w:r w:rsidRPr="00211811">
        <w:rPr>
          <w:rFonts w:ascii="Times New Roman" w:hAnsi="Times New Roman" w:cs="Times New Roman"/>
          <w:sz w:val="24"/>
          <w:szCs w:val="24"/>
        </w:rPr>
        <w:t xml:space="preserve"> Les orbitales déstabilisées sont donc dxy, dyz et dxz appelées orbitales t2, et les orbitales stabilisées sont dx2-y2 et dz² appelées orbitales e.</w:t>
      </w:r>
    </w:p>
    <w:p w:rsidR="00E41D03" w:rsidRPr="00364032" w:rsidRDefault="00E41D03" w:rsidP="004766EE">
      <w:pPr>
        <w:spacing w:line="360" w:lineRule="auto"/>
        <w:jc w:val="both"/>
        <w:rPr>
          <w:rFonts w:ascii="Times New Roman" w:hAnsi="Times New Roman" w:cs="Times New Roman"/>
          <w:sz w:val="24"/>
          <w:szCs w:val="24"/>
        </w:rPr>
      </w:pPr>
      <w:r w:rsidRPr="00211811">
        <w:rPr>
          <w:rFonts w:ascii="Times New Roman" w:hAnsi="Times New Roman" w:cs="Times New Roman"/>
          <w:sz w:val="24"/>
          <w:szCs w:val="24"/>
        </w:rPr>
        <w:t xml:space="preserve"> Le dédoublement Δt dû au champ cristallin tétraédrique est intrinsèquement plus faible que celui du champ octaédrique, parce qu’il n’y a que 2/3 des ligands et que</w:t>
      </w:r>
      <w:r w:rsidR="005500F2" w:rsidRPr="00211811">
        <w:rPr>
          <w:rFonts w:ascii="Times New Roman" w:hAnsi="Times New Roman" w:cs="Times New Roman"/>
          <w:sz w:val="24"/>
          <w:szCs w:val="24"/>
        </w:rPr>
        <w:t xml:space="preserve"> leur effet sur les orbitale </w:t>
      </w:r>
      <w:r w:rsidRPr="00211811">
        <w:rPr>
          <w:rFonts w:ascii="Times New Roman" w:hAnsi="Times New Roman" w:cs="Times New Roman"/>
          <w:sz w:val="24"/>
          <w:szCs w:val="24"/>
        </w:rPr>
        <w:t xml:space="preserve">est moins direct (Δt = 4/9Δo environ). </w:t>
      </w:r>
    </w:p>
    <w:p w:rsidR="00E41D03" w:rsidRPr="00211811" w:rsidRDefault="00E41D03" w:rsidP="004766EE">
      <w:pPr>
        <w:spacing w:line="360" w:lineRule="auto"/>
        <w:jc w:val="both"/>
        <w:rPr>
          <w:rFonts w:ascii="Times New Roman" w:hAnsi="Times New Roman" w:cs="Times New Roman"/>
          <w:sz w:val="24"/>
          <w:szCs w:val="24"/>
          <w:u w:val="single"/>
        </w:rPr>
      </w:pPr>
    </w:p>
    <w:p w:rsidR="00442385" w:rsidRPr="00E41D03" w:rsidRDefault="00B93B75" w:rsidP="00A72E6B">
      <w:pPr>
        <w:rPr>
          <w:rFonts w:ascii="Times New Roman" w:hAnsi="Times New Roman" w:cs="Times New Roman"/>
          <w:b/>
          <w:bCs/>
          <w:sz w:val="24"/>
          <w:szCs w:val="24"/>
          <w:u w:val="single"/>
        </w:rPr>
      </w:pPr>
      <w:r w:rsidRPr="000563B9">
        <w:rPr>
          <w:rFonts w:asciiTheme="majorBidi" w:hAnsiTheme="majorBidi" w:cstheme="majorBidi"/>
          <w:b/>
          <w:bCs/>
          <w:noProof/>
          <w:sz w:val="24"/>
          <w:szCs w:val="24"/>
          <w:lang w:eastAsia="fr-FR"/>
        </w:rPr>
        <w:drawing>
          <wp:inline distT="0" distB="0" distL="0" distR="0">
            <wp:extent cx="1708785" cy="1567815"/>
            <wp:effectExtent l="19050" t="0" r="5715" b="0"/>
            <wp:docPr id="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6"/>
                    <a:srcRect/>
                    <a:stretch>
                      <a:fillRect/>
                    </a:stretch>
                  </pic:blipFill>
                  <pic:spPr bwMode="auto">
                    <a:xfrm>
                      <a:off x="0" y="0"/>
                      <a:ext cx="1708785" cy="1567815"/>
                    </a:xfrm>
                    <a:prstGeom prst="rect">
                      <a:avLst/>
                    </a:prstGeom>
                    <a:noFill/>
                    <a:ln w="9525">
                      <a:noFill/>
                      <a:miter lim="800000"/>
                      <a:headEnd/>
                      <a:tailEnd/>
                    </a:ln>
                  </pic:spPr>
                </pic:pic>
              </a:graphicData>
            </a:graphic>
          </wp:inline>
        </w:drawing>
      </w:r>
      <w:r>
        <w:rPr>
          <w:rFonts w:asciiTheme="majorBidi" w:hAnsiTheme="majorBidi" w:cstheme="majorBidi"/>
          <w:b/>
          <w:bCs/>
          <w:noProof/>
          <w:sz w:val="24"/>
          <w:szCs w:val="24"/>
          <w:lang w:eastAsia="fr-FR"/>
        </w:rPr>
        <w:drawing>
          <wp:inline distT="0" distB="0" distL="0" distR="0">
            <wp:extent cx="3308985" cy="2351405"/>
            <wp:effectExtent l="19050" t="0" r="5715" b="0"/>
            <wp:docPr id="1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7"/>
                    <a:srcRect/>
                    <a:stretch>
                      <a:fillRect/>
                    </a:stretch>
                  </pic:blipFill>
                  <pic:spPr bwMode="auto">
                    <a:xfrm>
                      <a:off x="0" y="0"/>
                      <a:ext cx="3308985" cy="2351405"/>
                    </a:xfrm>
                    <a:prstGeom prst="rect">
                      <a:avLst/>
                    </a:prstGeom>
                    <a:noFill/>
                    <a:ln w="9525">
                      <a:noFill/>
                      <a:miter lim="800000"/>
                      <a:headEnd/>
                      <a:tailEnd/>
                    </a:ln>
                  </pic:spPr>
                </pic:pic>
              </a:graphicData>
            </a:graphic>
          </wp:inline>
        </w:drawing>
      </w:r>
    </w:p>
    <w:p w:rsidR="00442385" w:rsidRDefault="00D00859" w:rsidP="00A72E6B">
      <w:pPr>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                                                       </w:t>
      </w:r>
    </w:p>
    <w:p w:rsidR="00C144A7" w:rsidRPr="00127477" w:rsidRDefault="00C144A7" w:rsidP="000920F5">
      <w:pPr>
        <w:spacing w:line="360" w:lineRule="auto"/>
        <w:jc w:val="center"/>
        <w:rPr>
          <w:rFonts w:asciiTheme="majorBidi" w:hAnsiTheme="majorBidi" w:cstheme="majorBidi"/>
          <w:sz w:val="24"/>
          <w:szCs w:val="24"/>
        </w:rPr>
      </w:pPr>
      <w:r w:rsidRPr="00B93B75">
        <w:rPr>
          <w:rFonts w:asciiTheme="majorBidi" w:hAnsiTheme="majorBidi" w:cstheme="majorBidi"/>
          <w:b/>
          <w:bCs/>
          <w:sz w:val="24"/>
          <w:szCs w:val="24"/>
          <w:u w:val="single"/>
        </w:rPr>
        <w:t>Figure</w:t>
      </w:r>
      <w:r w:rsidR="00127477">
        <w:rPr>
          <w:rFonts w:asciiTheme="majorBidi" w:hAnsiTheme="majorBidi" w:cstheme="majorBidi"/>
          <w:b/>
          <w:bCs/>
          <w:sz w:val="24"/>
          <w:szCs w:val="24"/>
          <w:u w:val="single"/>
        </w:rPr>
        <w:t xml:space="preserve"> I-</w:t>
      </w:r>
      <w:r w:rsidR="00E66685" w:rsidRPr="00B93B75">
        <w:rPr>
          <w:rFonts w:asciiTheme="majorBidi" w:hAnsiTheme="majorBidi" w:cstheme="majorBidi"/>
          <w:b/>
          <w:bCs/>
          <w:sz w:val="24"/>
          <w:szCs w:val="24"/>
          <w:u w:val="single"/>
        </w:rPr>
        <w:t>5</w:t>
      </w:r>
      <w:r w:rsidRPr="00B93B75">
        <w:rPr>
          <w:rFonts w:asciiTheme="majorBidi" w:hAnsiTheme="majorBidi" w:cstheme="majorBidi"/>
          <w:b/>
          <w:bCs/>
          <w:sz w:val="24"/>
          <w:szCs w:val="24"/>
        </w:rPr>
        <w:t xml:space="preserve"> : </w:t>
      </w:r>
      <w:r w:rsidRPr="00127477">
        <w:rPr>
          <w:rFonts w:asciiTheme="majorBidi" w:hAnsiTheme="majorBidi" w:cstheme="majorBidi"/>
          <w:sz w:val="24"/>
          <w:szCs w:val="24"/>
        </w:rPr>
        <w:t>Levée de dégénérescence des orbitales 3d sous l’effet des ligands en géométrie tétraédrique</w:t>
      </w:r>
    </w:p>
    <w:p w:rsidR="005E4958" w:rsidRDefault="00182AFF" w:rsidP="000920F5">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I-7</w:t>
      </w:r>
      <w:r w:rsidR="00B13D8F">
        <w:rPr>
          <w:rFonts w:asciiTheme="majorBidi" w:hAnsiTheme="majorBidi" w:cstheme="majorBidi"/>
          <w:b/>
          <w:bCs/>
          <w:sz w:val="24"/>
          <w:szCs w:val="24"/>
          <w:u w:val="single"/>
        </w:rPr>
        <w:t>-</w:t>
      </w:r>
      <w:r w:rsidR="00B31684" w:rsidRPr="00B31684">
        <w:rPr>
          <w:rFonts w:asciiTheme="majorBidi" w:hAnsiTheme="majorBidi" w:cstheme="majorBidi"/>
          <w:b/>
          <w:bCs/>
          <w:sz w:val="24"/>
          <w:szCs w:val="24"/>
          <w:u w:val="single"/>
        </w:rPr>
        <w:t xml:space="preserve">VERRES DE TRIOXYDES D’ANTIMOINE : </w:t>
      </w:r>
    </w:p>
    <w:p w:rsidR="006D2BF0" w:rsidRDefault="00F10FA4" w:rsidP="000920F5">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I-7</w:t>
      </w:r>
      <w:r w:rsidR="002643BF">
        <w:rPr>
          <w:rFonts w:asciiTheme="majorBidi" w:hAnsiTheme="majorBidi" w:cstheme="majorBidi"/>
          <w:b/>
          <w:bCs/>
          <w:sz w:val="24"/>
          <w:szCs w:val="24"/>
          <w:u w:val="single"/>
        </w:rPr>
        <w:t>-1-</w:t>
      </w:r>
      <w:r w:rsidR="006D2BF0">
        <w:rPr>
          <w:rFonts w:asciiTheme="majorBidi" w:hAnsiTheme="majorBidi" w:cstheme="majorBidi"/>
          <w:b/>
          <w:bCs/>
          <w:sz w:val="24"/>
          <w:szCs w:val="24"/>
          <w:u w:val="single"/>
        </w:rPr>
        <w:t>Intérêt des verres de Sb</w:t>
      </w:r>
      <w:r w:rsidR="006D2BF0">
        <w:rPr>
          <w:rFonts w:asciiTheme="majorBidi" w:hAnsiTheme="majorBidi" w:cstheme="majorBidi"/>
          <w:b/>
          <w:bCs/>
          <w:sz w:val="24"/>
          <w:szCs w:val="24"/>
          <w:u w:val="single"/>
          <w:vertAlign w:val="subscript"/>
        </w:rPr>
        <w:t>2</w:t>
      </w:r>
      <w:r w:rsidR="006D2BF0">
        <w:rPr>
          <w:rFonts w:asciiTheme="majorBidi" w:hAnsiTheme="majorBidi" w:cstheme="majorBidi"/>
          <w:b/>
          <w:bCs/>
          <w:sz w:val="24"/>
          <w:szCs w:val="24"/>
          <w:u w:val="single"/>
        </w:rPr>
        <w:t>O</w:t>
      </w:r>
      <w:r w:rsidR="006D2BF0">
        <w:rPr>
          <w:rFonts w:asciiTheme="majorBidi" w:hAnsiTheme="majorBidi" w:cstheme="majorBidi"/>
          <w:b/>
          <w:bCs/>
          <w:sz w:val="24"/>
          <w:szCs w:val="24"/>
          <w:u w:val="single"/>
          <w:vertAlign w:val="subscript"/>
        </w:rPr>
        <w:t>3</w:t>
      </w:r>
    </w:p>
    <w:p w:rsidR="006D2BF0" w:rsidRDefault="003B58C5" w:rsidP="000920F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6D2BF0" w:rsidRPr="006D2BF0">
        <w:rPr>
          <w:rFonts w:asciiTheme="majorBidi" w:hAnsiTheme="majorBidi" w:cstheme="majorBidi"/>
          <w:sz w:val="24"/>
          <w:szCs w:val="24"/>
        </w:rPr>
        <w:t xml:space="preserve"> L</w:t>
      </w:r>
      <w:r w:rsidR="007E55C1">
        <w:rPr>
          <w:rFonts w:asciiTheme="majorBidi" w:hAnsiTheme="majorBidi" w:cstheme="majorBidi"/>
          <w:sz w:val="24"/>
          <w:szCs w:val="24"/>
        </w:rPr>
        <w:t>’</w:t>
      </w:r>
      <w:r w:rsidR="00151B4C">
        <w:rPr>
          <w:rFonts w:asciiTheme="majorBidi" w:hAnsiTheme="majorBidi" w:cstheme="majorBidi"/>
          <w:sz w:val="24"/>
          <w:szCs w:val="24"/>
        </w:rPr>
        <w:t>intérêt</w:t>
      </w:r>
      <w:r w:rsidR="006D2BF0">
        <w:rPr>
          <w:rFonts w:asciiTheme="majorBidi" w:hAnsiTheme="majorBidi" w:cstheme="majorBidi"/>
          <w:sz w:val="24"/>
          <w:szCs w:val="24"/>
        </w:rPr>
        <w:t xml:space="preserve"> porté à la synthétisations des verres d’oxyde d’antimoine réside essentiellement dans : </w:t>
      </w:r>
    </w:p>
    <w:p w:rsidR="006D2BF0" w:rsidRPr="006D2BF0" w:rsidRDefault="0050604B" w:rsidP="000920F5">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Température </w:t>
      </w:r>
      <w:r w:rsidR="006D2BF0">
        <w:rPr>
          <w:rFonts w:asciiTheme="majorBidi" w:hAnsiTheme="majorBidi" w:cstheme="majorBidi"/>
          <w:sz w:val="24"/>
          <w:szCs w:val="24"/>
        </w:rPr>
        <w:t>de synthèse au alentour de 700-900C° , Suffisamment base comparativement aux verres</w:t>
      </w:r>
      <w:r w:rsidR="006C7BD2">
        <w:rPr>
          <w:rFonts w:asciiTheme="majorBidi" w:hAnsiTheme="majorBidi" w:cstheme="majorBidi"/>
          <w:sz w:val="24"/>
          <w:szCs w:val="24"/>
        </w:rPr>
        <w:t xml:space="preserve"> d’oxyde de silice ou les température atteignent 1700°C .</w:t>
      </w:r>
      <w:r w:rsidR="006D2BF0">
        <w:rPr>
          <w:rFonts w:asciiTheme="majorBidi" w:hAnsiTheme="majorBidi" w:cstheme="majorBidi"/>
          <w:sz w:val="24"/>
          <w:szCs w:val="24"/>
        </w:rPr>
        <w:t xml:space="preserve"> </w:t>
      </w:r>
    </w:p>
    <w:p w:rsidR="005E4958" w:rsidRDefault="00A42E9C" w:rsidP="000920F5">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Qualité optique optimale, puis que les verres de Sb</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sont transmissibles jusqu'à 8um dans le spectre d’infrarouge et présentent des indices de réfraction supérieures à deux, ce qui laisse place à plusieurs applications .</w:t>
      </w:r>
    </w:p>
    <w:p w:rsidR="00A42E9C" w:rsidRDefault="00A42E9C" w:rsidP="000920F5">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Applications comme matériaux actifs ou passif : lasser, amplificateur .</w:t>
      </w:r>
    </w:p>
    <w:p w:rsidR="00483771" w:rsidRDefault="00A42E9C" w:rsidP="000920F5">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Ses principales caractéristiques physiques sont les suivantes : </w:t>
      </w:r>
    </w:p>
    <w:p w:rsidR="00B72AA2" w:rsidRPr="000920F5" w:rsidRDefault="000920F5" w:rsidP="000920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2AA2" w:rsidRPr="000920F5">
        <w:rPr>
          <w:rFonts w:ascii="Times New Roman" w:hAnsi="Times New Roman" w:cs="Times New Roman"/>
          <w:sz w:val="24"/>
          <w:szCs w:val="24"/>
        </w:rPr>
        <w:t>&amp; Masse molaire : 291.52 g.mole</w:t>
      </w:r>
      <w:r w:rsidR="00B72AA2" w:rsidRPr="000920F5">
        <w:rPr>
          <w:rFonts w:ascii="Times New Roman" w:hAnsi="Times New Roman" w:cs="Times New Roman"/>
          <w:sz w:val="24"/>
          <w:szCs w:val="24"/>
          <w:vertAlign w:val="superscript"/>
        </w:rPr>
        <w:t>-1</w:t>
      </w:r>
    </w:p>
    <w:p w:rsidR="00B72AA2" w:rsidRDefault="00B72AA2" w:rsidP="000920F5">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&amp; Point de fusion : 656°C </w:t>
      </w:r>
      <w:r w:rsidR="0083180E">
        <w:rPr>
          <w:rFonts w:ascii="Times New Roman" w:hAnsi="Times New Roman" w:cs="Times New Roman"/>
          <w:sz w:val="24"/>
          <w:szCs w:val="24"/>
        </w:rPr>
        <w:t>(en l’absence d’oxygène)</w:t>
      </w:r>
    </w:p>
    <w:p w:rsidR="0083180E" w:rsidRDefault="0083180E" w:rsidP="000920F5">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&amp; point d’ébullition : 1425°C (la substance se sublime partiellement avant d’atteindre cette température )</w:t>
      </w:r>
    </w:p>
    <w:p w:rsidR="0083180E" w:rsidRDefault="0083180E" w:rsidP="000920F5">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&amp; densité : 5.2(cubique) ;5.67(orthorhombique)</w:t>
      </w:r>
    </w:p>
    <w:p w:rsidR="00770196" w:rsidRDefault="0083180E" w:rsidP="000920F5">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&amp; tension de vapeur : 133Pa à 574°C</w:t>
      </w:r>
    </w:p>
    <w:p w:rsidR="0083180E" w:rsidRPr="00770196" w:rsidRDefault="0083180E" w:rsidP="00957CF9">
      <w:pPr>
        <w:pStyle w:val="Paragraphedeliste"/>
        <w:spacing w:line="360" w:lineRule="auto"/>
        <w:jc w:val="both"/>
        <w:rPr>
          <w:rFonts w:ascii="Times New Roman" w:hAnsi="Times New Roman" w:cs="Times New Roman"/>
          <w:sz w:val="24"/>
          <w:szCs w:val="24"/>
        </w:rPr>
      </w:pPr>
      <w:r w:rsidRPr="00770196">
        <w:rPr>
          <w:rFonts w:ascii="Times New Roman" w:hAnsi="Times New Roman" w:cs="Times New Roman"/>
          <w:sz w:val="24"/>
          <w:szCs w:val="24"/>
        </w:rPr>
        <w:t>&amp; Densité de vapeur (air</w:t>
      </w:r>
      <w:r w:rsidR="00024112" w:rsidRPr="00770196">
        <w:rPr>
          <w:rFonts w:ascii="Times New Roman" w:hAnsi="Times New Roman" w:cs="Times New Roman"/>
          <w:sz w:val="24"/>
          <w:szCs w:val="24"/>
        </w:rPr>
        <w:t>=1) : 19.8 à 1560°C</w:t>
      </w:r>
    </w:p>
    <w:p w:rsidR="00B72AA2" w:rsidRDefault="00640204" w:rsidP="00957CF9">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I-7</w:t>
      </w:r>
      <w:r w:rsidR="00FE619C">
        <w:rPr>
          <w:rFonts w:ascii="Times New Roman" w:hAnsi="Times New Roman" w:cs="Times New Roman"/>
          <w:b/>
          <w:bCs/>
          <w:sz w:val="24"/>
          <w:szCs w:val="24"/>
          <w:u w:val="single"/>
        </w:rPr>
        <w:t>-2</w:t>
      </w:r>
      <w:r w:rsidR="00CD1FF1">
        <w:rPr>
          <w:rFonts w:ascii="Times New Roman" w:hAnsi="Times New Roman" w:cs="Times New Roman"/>
          <w:b/>
          <w:bCs/>
          <w:sz w:val="24"/>
          <w:szCs w:val="24"/>
          <w:u w:val="single"/>
        </w:rPr>
        <w:t>-</w:t>
      </w:r>
      <w:r w:rsidR="00C533EE" w:rsidRPr="00C533EE">
        <w:rPr>
          <w:rFonts w:ascii="Times New Roman" w:hAnsi="Times New Roman" w:cs="Times New Roman"/>
          <w:b/>
          <w:bCs/>
          <w:sz w:val="24"/>
          <w:szCs w:val="24"/>
          <w:u w:val="single"/>
        </w:rPr>
        <w:t>Oxyde d’antimoine</w:t>
      </w:r>
      <w:r w:rsidR="00C533EE">
        <w:rPr>
          <w:rFonts w:ascii="Times New Roman" w:hAnsi="Times New Roman" w:cs="Times New Roman"/>
          <w:b/>
          <w:bCs/>
          <w:sz w:val="24"/>
          <w:szCs w:val="24"/>
          <w:u w:val="single"/>
        </w:rPr>
        <w:t> :</w:t>
      </w:r>
    </w:p>
    <w:p w:rsidR="00C533EE" w:rsidRDefault="00C533EE" w:rsidP="00957CF9">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Introduction </w:t>
      </w:r>
    </w:p>
    <w:p w:rsidR="00C533EE" w:rsidRPr="00C533EE" w:rsidRDefault="00C533EE" w:rsidP="00957CF9">
      <w:pPr>
        <w:spacing w:before="120" w:after="120" w:line="360" w:lineRule="auto"/>
        <w:ind w:firstLine="720"/>
        <w:jc w:val="lowKashida"/>
        <w:rPr>
          <w:rFonts w:ascii="Times New Roman" w:hAnsi="Times New Roman" w:cs="Times New Roman"/>
          <w:sz w:val="24"/>
          <w:szCs w:val="24"/>
          <w:lang w:eastAsia="fr-FR" w:bidi="ar-DZ"/>
        </w:rPr>
      </w:pPr>
      <w:r w:rsidRPr="00C533EE">
        <w:rPr>
          <w:rFonts w:ascii="Times New Roman" w:hAnsi="Times New Roman" w:cs="Times New Roman"/>
          <w:sz w:val="24"/>
          <w:szCs w:val="24"/>
          <w:lang w:eastAsia="fr-FR" w:bidi="ar-DZ"/>
        </w:rPr>
        <w:t>L'oxyde d'antimoine existe sous plusieurs formes incluant : le trioxyde d'antimoine Sb</w:t>
      </w:r>
      <w:r w:rsidRPr="00C533EE">
        <w:rPr>
          <w:rFonts w:ascii="Times New Roman" w:hAnsi="Times New Roman" w:cs="Times New Roman"/>
          <w:sz w:val="24"/>
          <w:szCs w:val="24"/>
          <w:vertAlign w:val="subscript"/>
          <w:lang w:eastAsia="fr-FR" w:bidi="ar-DZ"/>
        </w:rPr>
        <w:t>2</w:t>
      </w:r>
      <w:r w:rsidRPr="00C533EE">
        <w:rPr>
          <w:rFonts w:ascii="Times New Roman" w:hAnsi="Times New Roman" w:cs="Times New Roman"/>
          <w:sz w:val="24"/>
          <w:szCs w:val="24"/>
          <w:lang w:eastAsia="fr-FR" w:bidi="ar-DZ"/>
        </w:rPr>
        <w:t>O</w:t>
      </w:r>
      <w:r w:rsidRPr="00C533EE">
        <w:rPr>
          <w:rFonts w:ascii="Times New Roman" w:hAnsi="Times New Roman" w:cs="Times New Roman"/>
          <w:sz w:val="24"/>
          <w:szCs w:val="24"/>
          <w:vertAlign w:val="subscript"/>
          <w:lang w:eastAsia="fr-FR" w:bidi="ar-DZ"/>
        </w:rPr>
        <w:t>3</w:t>
      </w:r>
      <w:r w:rsidRPr="00C533EE">
        <w:rPr>
          <w:rFonts w:ascii="Times New Roman" w:hAnsi="Times New Roman" w:cs="Times New Roman"/>
          <w:sz w:val="24"/>
          <w:szCs w:val="24"/>
          <w:lang w:eastAsia="fr-FR" w:bidi="ar-DZ"/>
        </w:rPr>
        <w:t>,  le tetroxyde d'antimoine Sb</w:t>
      </w:r>
      <w:r w:rsidRPr="00C533EE">
        <w:rPr>
          <w:rFonts w:ascii="Times New Roman" w:hAnsi="Times New Roman" w:cs="Times New Roman"/>
          <w:sz w:val="24"/>
          <w:szCs w:val="24"/>
          <w:vertAlign w:val="subscript"/>
          <w:lang w:eastAsia="fr-FR" w:bidi="ar-DZ"/>
        </w:rPr>
        <w:t>2</w:t>
      </w:r>
      <w:r w:rsidRPr="00C533EE">
        <w:rPr>
          <w:rFonts w:ascii="Times New Roman" w:hAnsi="Times New Roman" w:cs="Times New Roman"/>
          <w:sz w:val="24"/>
          <w:szCs w:val="24"/>
          <w:lang w:eastAsia="fr-FR" w:bidi="ar-DZ"/>
        </w:rPr>
        <w:t>O</w:t>
      </w:r>
      <w:r w:rsidRPr="00C533EE">
        <w:rPr>
          <w:rFonts w:ascii="Times New Roman" w:hAnsi="Times New Roman" w:cs="Times New Roman"/>
          <w:sz w:val="24"/>
          <w:szCs w:val="24"/>
          <w:vertAlign w:val="subscript"/>
          <w:lang w:eastAsia="fr-FR" w:bidi="ar-DZ"/>
        </w:rPr>
        <w:t xml:space="preserve">4, </w:t>
      </w:r>
      <w:r w:rsidRPr="00C533EE">
        <w:rPr>
          <w:rFonts w:ascii="Times New Roman" w:hAnsi="Times New Roman" w:cs="Times New Roman"/>
          <w:sz w:val="24"/>
          <w:szCs w:val="24"/>
          <w:lang w:eastAsia="fr-FR" w:bidi="ar-DZ"/>
        </w:rPr>
        <w:t>et le pentoxyde Sb</w:t>
      </w:r>
      <w:r w:rsidRPr="00C533EE">
        <w:rPr>
          <w:rFonts w:ascii="Times New Roman" w:hAnsi="Times New Roman" w:cs="Times New Roman"/>
          <w:sz w:val="24"/>
          <w:szCs w:val="24"/>
          <w:vertAlign w:val="subscript"/>
          <w:lang w:eastAsia="fr-FR" w:bidi="ar-DZ"/>
        </w:rPr>
        <w:t>2</w:t>
      </w:r>
      <w:r w:rsidRPr="00C533EE">
        <w:rPr>
          <w:rFonts w:ascii="Times New Roman" w:hAnsi="Times New Roman" w:cs="Times New Roman"/>
          <w:sz w:val="24"/>
          <w:szCs w:val="24"/>
          <w:lang w:eastAsia="fr-FR" w:bidi="ar-DZ"/>
        </w:rPr>
        <w:t>O</w:t>
      </w:r>
      <w:r w:rsidRPr="00C533EE">
        <w:rPr>
          <w:rFonts w:ascii="Times New Roman" w:hAnsi="Times New Roman" w:cs="Times New Roman"/>
          <w:sz w:val="24"/>
          <w:szCs w:val="24"/>
          <w:vertAlign w:val="subscript"/>
          <w:lang w:eastAsia="fr-FR" w:bidi="ar-DZ"/>
        </w:rPr>
        <w:t>5.</w:t>
      </w:r>
    </w:p>
    <w:p w:rsidR="00C533EE" w:rsidRPr="00C533EE" w:rsidRDefault="00C533EE" w:rsidP="00957CF9">
      <w:pPr>
        <w:spacing w:before="120" w:after="120" w:line="360" w:lineRule="auto"/>
        <w:ind w:firstLine="720"/>
        <w:jc w:val="lowKashida"/>
        <w:rPr>
          <w:rFonts w:ascii="Times New Roman" w:hAnsi="Times New Roman" w:cs="Times New Roman"/>
          <w:sz w:val="24"/>
          <w:szCs w:val="24"/>
          <w:lang w:eastAsia="fr-FR" w:bidi="ar-DZ"/>
        </w:rPr>
      </w:pPr>
      <w:r w:rsidRPr="00C533EE">
        <w:rPr>
          <w:rFonts w:ascii="Times New Roman" w:hAnsi="Times New Roman" w:cs="Times New Roman"/>
          <w:sz w:val="24"/>
          <w:szCs w:val="24"/>
          <w:lang w:eastAsia="fr-FR" w:bidi="ar-DZ"/>
        </w:rPr>
        <w:t>Le Sb</w:t>
      </w:r>
      <w:r w:rsidRPr="00C533EE">
        <w:rPr>
          <w:rFonts w:ascii="Times New Roman" w:hAnsi="Times New Roman" w:cs="Times New Roman"/>
          <w:sz w:val="24"/>
          <w:szCs w:val="24"/>
          <w:vertAlign w:val="subscript"/>
          <w:lang w:eastAsia="fr-FR" w:bidi="ar-DZ"/>
        </w:rPr>
        <w:t>2</w:t>
      </w:r>
      <w:r w:rsidRPr="00C533EE">
        <w:rPr>
          <w:rFonts w:ascii="Times New Roman" w:hAnsi="Times New Roman" w:cs="Times New Roman"/>
          <w:sz w:val="24"/>
          <w:szCs w:val="24"/>
          <w:lang w:eastAsia="fr-FR" w:bidi="ar-DZ"/>
        </w:rPr>
        <w:t>O</w:t>
      </w:r>
      <w:r w:rsidRPr="00C533EE">
        <w:rPr>
          <w:rFonts w:ascii="Times New Roman" w:hAnsi="Times New Roman" w:cs="Times New Roman"/>
          <w:sz w:val="24"/>
          <w:szCs w:val="24"/>
          <w:vertAlign w:val="subscript"/>
          <w:lang w:eastAsia="fr-FR" w:bidi="ar-DZ"/>
        </w:rPr>
        <w:t>3</w:t>
      </w:r>
      <w:r w:rsidRPr="00C533EE">
        <w:rPr>
          <w:rFonts w:ascii="Times New Roman" w:hAnsi="Times New Roman" w:cs="Times New Roman"/>
          <w:sz w:val="24"/>
          <w:szCs w:val="24"/>
          <w:lang w:eastAsia="fr-FR" w:bidi="ar-DZ"/>
        </w:rPr>
        <w:t xml:space="preserve"> apparaît soit sous forme cubique, ou bien orthorhombique, ce qu'on appelle respectivement sénarmontite et valentinite. Tandis que le Sb</w:t>
      </w:r>
      <w:r w:rsidRPr="00C533EE">
        <w:rPr>
          <w:rFonts w:ascii="Times New Roman" w:hAnsi="Times New Roman" w:cs="Times New Roman"/>
          <w:sz w:val="24"/>
          <w:szCs w:val="24"/>
          <w:vertAlign w:val="subscript"/>
          <w:lang w:eastAsia="fr-FR" w:bidi="ar-DZ"/>
        </w:rPr>
        <w:t>2</w:t>
      </w:r>
      <w:r w:rsidRPr="00C533EE">
        <w:rPr>
          <w:rFonts w:ascii="Times New Roman" w:hAnsi="Times New Roman" w:cs="Times New Roman"/>
          <w:sz w:val="24"/>
          <w:szCs w:val="24"/>
          <w:lang w:eastAsia="fr-FR" w:bidi="ar-DZ"/>
        </w:rPr>
        <w:t>O</w:t>
      </w:r>
      <w:r w:rsidRPr="00C533EE">
        <w:rPr>
          <w:rFonts w:ascii="Times New Roman" w:hAnsi="Times New Roman" w:cs="Times New Roman"/>
          <w:sz w:val="24"/>
          <w:szCs w:val="24"/>
          <w:vertAlign w:val="subscript"/>
          <w:lang w:eastAsia="fr-FR" w:bidi="ar-DZ"/>
        </w:rPr>
        <w:t>4</w:t>
      </w:r>
      <w:r w:rsidRPr="00C533EE">
        <w:rPr>
          <w:rFonts w:ascii="Times New Roman" w:hAnsi="Times New Roman" w:cs="Times New Roman"/>
          <w:sz w:val="24"/>
          <w:szCs w:val="24"/>
          <w:lang w:eastAsia="fr-FR" w:bidi="ar-DZ"/>
        </w:rPr>
        <w:t xml:space="preserve"> peut être monoclinique (clinocervantite) ou souvent, orthorhombique (cervantine). le tetroxyde d'antimoine est un mélange de composants d'inter-valences contenant les ions : Sb</w:t>
      </w:r>
      <w:r w:rsidRPr="00C533EE">
        <w:rPr>
          <w:rFonts w:ascii="Times New Roman" w:hAnsi="Times New Roman" w:cs="Times New Roman"/>
          <w:sz w:val="24"/>
          <w:szCs w:val="24"/>
          <w:vertAlign w:val="superscript"/>
          <w:lang w:eastAsia="fr-FR" w:bidi="ar-DZ"/>
        </w:rPr>
        <w:t>3+</w:t>
      </w:r>
      <w:r w:rsidRPr="00C533EE">
        <w:rPr>
          <w:rFonts w:ascii="Times New Roman" w:hAnsi="Times New Roman" w:cs="Times New Roman"/>
          <w:sz w:val="24"/>
          <w:szCs w:val="24"/>
          <w:lang w:eastAsia="fr-FR" w:bidi="ar-DZ"/>
        </w:rPr>
        <w:t>, et Sb</w:t>
      </w:r>
      <w:r w:rsidRPr="00C533EE">
        <w:rPr>
          <w:rFonts w:ascii="Times New Roman" w:hAnsi="Times New Roman" w:cs="Times New Roman"/>
          <w:sz w:val="24"/>
          <w:szCs w:val="24"/>
          <w:vertAlign w:val="superscript"/>
          <w:lang w:eastAsia="fr-FR" w:bidi="ar-DZ"/>
        </w:rPr>
        <w:t>5+</w:t>
      </w:r>
      <w:r w:rsidR="005578EB">
        <w:rPr>
          <w:rFonts w:ascii="Times New Roman" w:hAnsi="Times New Roman" w:cs="Times New Roman"/>
          <w:sz w:val="24"/>
          <w:szCs w:val="24"/>
          <w:lang w:eastAsia="fr-FR" w:bidi="ar-DZ"/>
        </w:rPr>
        <w:t xml:space="preserve">  dans son réseau cristallin </w:t>
      </w:r>
      <w:r w:rsidR="005578EB" w:rsidRPr="005578EB">
        <w:rPr>
          <w:rFonts w:ascii="Times New Roman" w:hAnsi="Times New Roman" w:cs="Times New Roman"/>
          <w:b/>
          <w:bCs/>
          <w:sz w:val="24"/>
          <w:szCs w:val="24"/>
          <w:lang w:eastAsia="fr-FR" w:bidi="ar-DZ"/>
        </w:rPr>
        <w:t>[9</w:t>
      </w:r>
      <w:r w:rsidRPr="005578EB">
        <w:rPr>
          <w:rFonts w:ascii="Times New Roman" w:hAnsi="Times New Roman" w:cs="Times New Roman"/>
          <w:b/>
          <w:bCs/>
          <w:sz w:val="24"/>
          <w:szCs w:val="24"/>
          <w:lang w:eastAsia="fr-FR" w:bidi="ar-DZ"/>
        </w:rPr>
        <w:t>],</w:t>
      </w:r>
      <w:r w:rsidRPr="00C533EE">
        <w:rPr>
          <w:rFonts w:ascii="Times New Roman" w:hAnsi="Times New Roman" w:cs="Times New Roman"/>
          <w:sz w:val="24"/>
          <w:szCs w:val="24"/>
          <w:lang w:eastAsia="fr-FR" w:bidi="ar-DZ"/>
        </w:rPr>
        <w:t xml:space="preserve"> il est stable jusqu'à </w:t>
      </w:r>
      <w:smartTag w:uri="urn:schemas-microsoft-com:office:smarttags" w:element="metricconverter">
        <w:smartTagPr>
          <w:attr w:name="ProductID" w:val="1000ﾰC"/>
        </w:smartTagPr>
        <w:r w:rsidRPr="00C533EE">
          <w:rPr>
            <w:rFonts w:ascii="Times New Roman" w:hAnsi="Times New Roman" w:cs="Times New Roman"/>
            <w:sz w:val="24"/>
            <w:szCs w:val="24"/>
            <w:lang w:eastAsia="fr-FR" w:bidi="ar-DZ"/>
          </w:rPr>
          <w:t>1000°C</w:t>
        </w:r>
      </w:smartTag>
      <w:r w:rsidR="005578EB">
        <w:rPr>
          <w:rFonts w:ascii="Times New Roman" w:hAnsi="Times New Roman" w:cs="Times New Roman"/>
          <w:sz w:val="24"/>
          <w:szCs w:val="24"/>
          <w:lang w:eastAsia="fr-FR" w:bidi="ar-DZ"/>
        </w:rPr>
        <w:t xml:space="preserve"> </w:t>
      </w:r>
      <w:r w:rsidR="005578EB" w:rsidRPr="005578EB">
        <w:rPr>
          <w:rFonts w:ascii="Times New Roman" w:hAnsi="Times New Roman" w:cs="Times New Roman"/>
          <w:b/>
          <w:bCs/>
          <w:sz w:val="24"/>
          <w:szCs w:val="24"/>
          <w:lang w:eastAsia="fr-FR" w:bidi="ar-DZ"/>
        </w:rPr>
        <w:t>[10</w:t>
      </w:r>
      <w:r w:rsidRPr="005578EB">
        <w:rPr>
          <w:rFonts w:ascii="Times New Roman" w:hAnsi="Times New Roman" w:cs="Times New Roman"/>
          <w:b/>
          <w:bCs/>
          <w:sz w:val="24"/>
          <w:szCs w:val="24"/>
          <w:lang w:eastAsia="fr-FR" w:bidi="ar-DZ"/>
        </w:rPr>
        <w:t>]</w:t>
      </w:r>
      <w:r w:rsidRPr="00C533EE">
        <w:rPr>
          <w:rFonts w:ascii="Times New Roman" w:hAnsi="Times New Roman" w:cs="Times New Roman"/>
          <w:sz w:val="24"/>
          <w:szCs w:val="24"/>
          <w:lang w:eastAsia="fr-FR" w:bidi="ar-DZ"/>
        </w:rPr>
        <w:t xml:space="preserve"> </w:t>
      </w:r>
      <w:r w:rsidR="000F07CD">
        <w:rPr>
          <w:rFonts w:ascii="Times New Roman" w:hAnsi="Times New Roman" w:cs="Times New Roman"/>
          <w:sz w:val="24"/>
          <w:szCs w:val="24"/>
          <w:lang w:eastAsia="fr-FR" w:bidi="ar-DZ"/>
        </w:rPr>
        <w:t>.</w:t>
      </w:r>
      <w:r w:rsidRPr="00C533EE">
        <w:rPr>
          <w:rFonts w:ascii="Times New Roman" w:hAnsi="Times New Roman" w:cs="Times New Roman"/>
          <w:sz w:val="24"/>
          <w:szCs w:val="24"/>
          <w:lang w:eastAsia="fr-FR" w:bidi="ar-DZ"/>
        </w:rPr>
        <w:t xml:space="preserve"> </w:t>
      </w:r>
    </w:p>
    <w:p w:rsidR="00C533EE" w:rsidRPr="00C533EE" w:rsidRDefault="00C533EE" w:rsidP="00957CF9">
      <w:pPr>
        <w:spacing w:before="120" w:after="120" w:line="360" w:lineRule="auto"/>
        <w:ind w:firstLine="720"/>
        <w:jc w:val="lowKashida"/>
        <w:rPr>
          <w:rFonts w:ascii="Times New Roman" w:hAnsi="Times New Roman" w:cs="Times New Roman"/>
          <w:sz w:val="24"/>
          <w:szCs w:val="24"/>
          <w:lang w:eastAsia="fr-FR" w:bidi="ar-DZ"/>
        </w:rPr>
      </w:pPr>
      <w:r w:rsidRPr="00C533EE">
        <w:rPr>
          <w:rFonts w:ascii="Times New Roman" w:hAnsi="Times New Roman" w:cs="Times New Roman"/>
          <w:sz w:val="24"/>
          <w:szCs w:val="24"/>
          <w:lang w:eastAsia="fr-FR" w:bidi="ar-DZ"/>
        </w:rPr>
        <w:t>La variété cubique cristallise sous forme d’octaèdre comme dans le cas de l’arsenic, le réseau est analogue à celui du diamant dans le quel les groupes Sb</w:t>
      </w:r>
      <w:r w:rsidRPr="00C533EE">
        <w:rPr>
          <w:rFonts w:ascii="Times New Roman" w:hAnsi="Times New Roman" w:cs="Times New Roman"/>
          <w:sz w:val="24"/>
          <w:szCs w:val="24"/>
          <w:vertAlign w:val="subscript"/>
          <w:lang w:eastAsia="fr-FR" w:bidi="ar-DZ"/>
        </w:rPr>
        <w:t>4</w:t>
      </w:r>
      <w:r w:rsidRPr="00C533EE">
        <w:rPr>
          <w:rFonts w:ascii="Times New Roman" w:hAnsi="Times New Roman" w:cs="Times New Roman"/>
          <w:sz w:val="24"/>
          <w:szCs w:val="24"/>
          <w:lang w:eastAsia="fr-FR" w:bidi="ar-DZ"/>
        </w:rPr>
        <w:t>O</w:t>
      </w:r>
      <w:r w:rsidRPr="00C533EE">
        <w:rPr>
          <w:rFonts w:ascii="Times New Roman" w:hAnsi="Times New Roman" w:cs="Times New Roman"/>
          <w:sz w:val="24"/>
          <w:szCs w:val="24"/>
          <w:vertAlign w:val="subscript"/>
          <w:lang w:eastAsia="fr-FR" w:bidi="ar-DZ"/>
        </w:rPr>
        <w:t>6</w:t>
      </w:r>
      <w:r w:rsidRPr="00C533EE">
        <w:rPr>
          <w:rFonts w:ascii="Times New Roman" w:hAnsi="Times New Roman" w:cs="Times New Roman"/>
          <w:sz w:val="24"/>
          <w:szCs w:val="24"/>
          <w:lang w:eastAsia="fr-FR" w:bidi="ar-DZ"/>
        </w:rPr>
        <w:t xml:space="preserve"> occupent les positions habituelles des atomes de carbones </w:t>
      </w:r>
      <w:r w:rsidR="00BC6571" w:rsidRPr="00641EDF">
        <w:rPr>
          <w:rFonts w:ascii="Times New Roman" w:hAnsi="Times New Roman" w:cs="Times New Roman"/>
          <w:b/>
          <w:bCs/>
          <w:sz w:val="24"/>
          <w:szCs w:val="24"/>
          <w:lang w:eastAsia="fr-FR" w:bidi="ar-DZ"/>
        </w:rPr>
        <w:t>[11</w:t>
      </w:r>
      <w:r w:rsidRPr="00641EDF">
        <w:rPr>
          <w:rFonts w:ascii="Times New Roman" w:hAnsi="Times New Roman" w:cs="Times New Roman"/>
          <w:b/>
          <w:bCs/>
          <w:sz w:val="24"/>
          <w:szCs w:val="24"/>
          <w:lang w:eastAsia="fr-FR" w:bidi="ar-DZ"/>
        </w:rPr>
        <w:t>].</w:t>
      </w:r>
      <w:r w:rsidRPr="00C533EE">
        <w:rPr>
          <w:rFonts w:ascii="Times New Roman" w:hAnsi="Times New Roman" w:cs="Times New Roman"/>
          <w:sz w:val="24"/>
          <w:szCs w:val="24"/>
          <w:lang w:eastAsia="fr-FR" w:bidi="ar-DZ"/>
        </w:rPr>
        <w:t xml:space="preserve"> La variété orthorhombique possède une structure en chaînes formées alternativement d’un atome d’antimoine et d’un atome d’oxygène. Ces chaînes sont pontées entre elles par des atomes d’oxygènes, situés entre deux atomes d’antimoine. Ces deux structures sont schématisées sur la figure</w:t>
      </w:r>
      <w:r w:rsidR="00767493">
        <w:rPr>
          <w:rFonts w:ascii="Times New Roman" w:hAnsi="Times New Roman" w:cs="Times New Roman"/>
          <w:sz w:val="24"/>
          <w:szCs w:val="24"/>
          <w:lang w:eastAsia="fr-FR" w:bidi="ar-DZ"/>
        </w:rPr>
        <w:t xml:space="preserve"> </w:t>
      </w:r>
      <w:r w:rsidR="00767493" w:rsidRPr="00767493">
        <w:rPr>
          <w:rFonts w:ascii="Times New Roman" w:hAnsi="Times New Roman" w:cs="Times New Roman"/>
          <w:sz w:val="24"/>
          <w:szCs w:val="24"/>
          <w:lang w:eastAsia="fr-FR" w:bidi="ar-DZ"/>
        </w:rPr>
        <w:t>I-</w:t>
      </w:r>
      <w:r w:rsidR="00705A87" w:rsidRPr="00767493">
        <w:rPr>
          <w:rFonts w:ascii="Times New Roman" w:hAnsi="Times New Roman" w:cs="Times New Roman"/>
          <w:sz w:val="24"/>
          <w:szCs w:val="24"/>
          <w:lang w:eastAsia="fr-FR" w:bidi="ar-DZ"/>
        </w:rPr>
        <w:t>6</w:t>
      </w:r>
      <w:r w:rsidR="007E0927" w:rsidRPr="00767493">
        <w:rPr>
          <w:rFonts w:ascii="Times New Roman" w:hAnsi="Times New Roman" w:cs="Times New Roman"/>
          <w:sz w:val="24"/>
          <w:szCs w:val="24"/>
          <w:lang w:eastAsia="fr-FR" w:bidi="ar-DZ"/>
        </w:rPr>
        <w:t xml:space="preserve"> </w:t>
      </w:r>
      <w:r w:rsidR="00BC6571" w:rsidRPr="00BC6571">
        <w:rPr>
          <w:rFonts w:ascii="Times New Roman" w:hAnsi="Times New Roman" w:cs="Times New Roman"/>
          <w:b/>
          <w:bCs/>
          <w:sz w:val="24"/>
          <w:szCs w:val="24"/>
          <w:lang w:eastAsia="fr-FR" w:bidi="ar-DZ"/>
        </w:rPr>
        <w:t>[12</w:t>
      </w:r>
      <w:r w:rsidRPr="00BC6571">
        <w:rPr>
          <w:rFonts w:ascii="Times New Roman" w:hAnsi="Times New Roman" w:cs="Times New Roman"/>
          <w:b/>
          <w:bCs/>
          <w:sz w:val="24"/>
          <w:szCs w:val="24"/>
          <w:lang w:eastAsia="fr-FR" w:bidi="ar-DZ"/>
        </w:rPr>
        <w:t>]</w:t>
      </w:r>
      <w:r w:rsidRPr="007E0927">
        <w:rPr>
          <w:rFonts w:ascii="Times New Roman" w:hAnsi="Times New Roman" w:cs="Times New Roman"/>
          <w:sz w:val="24"/>
          <w:szCs w:val="24"/>
          <w:lang w:eastAsia="fr-FR" w:bidi="ar-DZ"/>
        </w:rPr>
        <w:t>.</w:t>
      </w:r>
      <w:r w:rsidRPr="00C533EE">
        <w:rPr>
          <w:rFonts w:ascii="Times New Roman" w:hAnsi="Times New Roman" w:cs="Times New Roman"/>
          <w:sz w:val="24"/>
          <w:szCs w:val="24"/>
          <w:lang w:eastAsia="fr-FR" w:bidi="ar-DZ"/>
        </w:rPr>
        <w:t xml:space="preserve">  </w:t>
      </w:r>
    </w:p>
    <w:p w:rsidR="00AF4E81" w:rsidRPr="00AF4E81" w:rsidRDefault="00C2278F" w:rsidP="00957CF9">
      <w:pPr>
        <w:spacing w:before="120" w:after="120" w:line="360" w:lineRule="auto"/>
        <w:jc w:val="lowKashida"/>
        <w:rPr>
          <w:rFonts w:ascii="Times New Roman" w:hAnsi="Times New Roman" w:cs="Times New Roman"/>
          <w:i/>
          <w:iCs/>
          <w:sz w:val="24"/>
          <w:szCs w:val="24"/>
          <w:lang w:eastAsia="fr-FR" w:bidi="ar-DZ"/>
        </w:rPr>
      </w:pPr>
      <w:r>
        <w:rPr>
          <w:rFonts w:ascii="Times New Roman" w:hAnsi="Times New Roman" w:cs="Times New Roman"/>
          <w:i/>
          <w:iCs/>
          <w:sz w:val="24"/>
          <w:szCs w:val="24"/>
          <w:lang w:eastAsia="fr-FR" w:bidi="ar-DZ"/>
        </w:rPr>
        <w:t xml:space="preserve">     </w:t>
      </w:r>
      <w:r w:rsidR="00D6404A">
        <w:rPr>
          <w:rFonts w:ascii="Times New Roman" w:hAnsi="Times New Roman" w:cs="Times New Roman"/>
          <w:i/>
          <w:iCs/>
          <w:sz w:val="24"/>
          <w:szCs w:val="24"/>
          <w:lang w:eastAsia="fr-FR" w:bidi="ar-DZ"/>
        </w:rPr>
        <w:t xml:space="preserve">   * </w:t>
      </w:r>
      <w:r>
        <w:rPr>
          <w:rFonts w:ascii="Times New Roman" w:hAnsi="Times New Roman" w:cs="Times New Roman"/>
          <w:i/>
          <w:iCs/>
          <w:sz w:val="24"/>
          <w:szCs w:val="24"/>
          <w:lang w:eastAsia="fr-FR" w:bidi="ar-DZ"/>
        </w:rPr>
        <w:t xml:space="preserve"> </w:t>
      </w:r>
      <w:r w:rsidR="00AF4E81" w:rsidRPr="00AF4E81">
        <w:rPr>
          <w:rFonts w:ascii="Times New Roman" w:hAnsi="Times New Roman" w:cs="Times New Roman"/>
          <w:b/>
          <w:bCs/>
          <w:i/>
          <w:iCs/>
          <w:sz w:val="24"/>
          <w:szCs w:val="24"/>
          <w:lang w:eastAsia="fr-FR" w:bidi="ar-DZ"/>
        </w:rPr>
        <w:t xml:space="preserve">Transition </w:t>
      </w:r>
      <w:r w:rsidRPr="00AF4E81">
        <w:rPr>
          <w:rFonts w:ascii="Times New Roman" w:hAnsi="Times New Roman" w:cs="Times New Roman"/>
          <w:b/>
          <w:bCs/>
          <w:i/>
          <w:iCs/>
          <w:sz w:val="24"/>
          <w:szCs w:val="24"/>
          <w:lang w:eastAsia="fr-FR" w:bidi="ar-DZ"/>
        </w:rPr>
        <w:t>sénarmontite valentinite</w:t>
      </w:r>
      <w:r w:rsidR="00AF4E81" w:rsidRPr="00AF4E81">
        <w:rPr>
          <w:rFonts w:ascii="Times New Roman" w:hAnsi="Times New Roman" w:cs="Times New Roman"/>
          <w:i/>
          <w:iCs/>
          <w:sz w:val="24"/>
          <w:szCs w:val="24"/>
          <w:lang w:eastAsia="fr-FR" w:bidi="ar-DZ"/>
        </w:rPr>
        <w:t xml:space="preserve"> : </w:t>
      </w:r>
      <w:r w:rsidR="00AF4E81" w:rsidRPr="00AF4E81">
        <w:rPr>
          <w:rFonts w:ascii="Times New Roman" w:hAnsi="Times New Roman" w:cs="Times New Roman"/>
          <w:sz w:val="24"/>
          <w:szCs w:val="24"/>
          <w:lang w:eastAsia="fr-FR" w:bidi="ar-DZ"/>
        </w:rPr>
        <w:t>Malgré que la valentinite orthorhombique  est généralement considérée comme la plus stable polymorphe de trioxyde d'antimoine à haute température, la température de transition solide-solide d'une forme cubique (sénarmontite la forme la plus stable à basse température) a été  le sujet de plu</w:t>
      </w:r>
      <w:r w:rsidR="00C04D5D">
        <w:rPr>
          <w:rFonts w:ascii="Times New Roman" w:hAnsi="Times New Roman" w:cs="Times New Roman"/>
          <w:sz w:val="24"/>
          <w:szCs w:val="24"/>
          <w:lang w:eastAsia="fr-FR" w:bidi="ar-DZ"/>
        </w:rPr>
        <w:t xml:space="preserve">sieurs auteurs . Jones et al </w:t>
      </w:r>
      <w:r w:rsidR="00C04D5D" w:rsidRPr="00C04D5D">
        <w:rPr>
          <w:rFonts w:ascii="Times New Roman" w:hAnsi="Times New Roman" w:cs="Times New Roman"/>
          <w:b/>
          <w:bCs/>
          <w:sz w:val="24"/>
          <w:szCs w:val="24"/>
          <w:lang w:eastAsia="fr-FR" w:bidi="ar-DZ"/>
        </w:rPr>
        <w:t>[13</w:t>
      </w:r>
      <w:r w:rsidR="00AF4E81" w:rsidRPr="00C04D5D">
        <w:rPr>
          <w:rFonts w:ascii="Times New Roman" w:hAnsi="Times New Roman" w:cs="Times New Roman"/>
          <w:b/>
          <w:bCs/>
          <w:sz w:val="24"/>
          <w:szCs w:val="24"/>
          <w:lang w:eastAsia="fr-FR" w:bidi="ar-DZ"/>
        </w:rPr>
        <w:t>]</w:t>
      </w:r>
      <w:r w:rsidR="00AF4E81" w:rsidRPr="00AF4E81">
        <w:rPr>
          <w:rFonts w:ascii="Times New Roman" w:hAnsi="Times New Roman" w:cs="Times New Roman"/>
          <w:sz w:val="24"/>
          <w:szCs w:val="24"/>
          <w:lang w:eastAsia="fr-FR" w:bidi="ar-DZ"/>
        </w:rPr>
        <w:t xml:space="preserve"> ont calculé une valeur de </w:t>
      </w:r>
      <w:smartTag w:uri="urn:schemas-microsoft-com:office:smarttags" w:element="metricconverter">
        <w:smartTagPr>
          <w:attr w:name="ProductID" w:val="650ﾰC"/>
        </w:smartTagPr>
        <w:r w:rsidR="00AF4E81" w:rsidRPr="00AF4E81">
          <w:rPr>
            <w:rFonts w:ascii="Times New Roman" w:hAnsi="Times New Roman" w:cs="Times New Roman"/>
            <w:sz w:val="24"/>
            <w:szCs w:val="24"/>
            <w:lang w:eastAsia="fr-FR" w:bidi="ar-DZ"/>
          </w:rPr>
          <w:t>650°C</w:t>
        </w:r>
      </w:smartTag>
      <w:r w:rsidR="00AF4E81" w:rsidRPr="00AF4E81">
        <w:rPr>
          <w:rFonts w:ascii="Times New Roman" w:hAnsi="Times New Roman" w:cs="Times New Roman"/>
          <w:sz w:val="24"/>
          <w:szCs w:val="24"/>
          <w:lang w:eastAsia="fr-FR" w:bidi="ar-DZ"/>
        </w:rPr>
        <w:t xml:space="preserve"> à partir des données thermodynamiques et ont confirmé </w:t>
      </w:r>
      <w:r w:rsidR="00AF4E81" w:rsidRPr="00AF4E81">
        <w:rPr>
          <w:rFonts w:ascii="Times New Roman" w:hAnsi="Times New Roman" w:cs="Times New Roman"/>
          <w:sz w:val="24"/>
          <w:szCs w:val="24"/>
          <w:lang w:eastAsia="fr-FR" w:bidi="ar-DZ"/>
        </w:rPr>
        <w:lastRenderedPageBreak/>
        <w:t xml:space="preserve">empiriquement que la transition a été remarqué à ou avant ce point et que le chauffage de valentinite au dessus de </w:t>
      </w:r>
      <w:smartTag w:uri="urn:schemas-microsoft-com:office:smarttags" w:element="metricconverter">
        <w:smartTagPr>
          <w:attr w:name="ProductID" w:val="600ﾰC"/>
        </w:smartTagPr>
        <w:r w:rsidR="00AF4E81" w:rsidRPr="00AF4E81">
          <w:rPr>
            <w:rFonts w:ascii="Times New Roman" w:hAnsi="Times New Roman" w:cs="Times New Roman"/>
            <w:sz w:val="24"/>
            <w:szCs w:val="24"/>
            <w:lang w:eastAsia="fr-FR" w:bidi="ar-DZ"/>
          </w:rPr>
          <w:t>600°C</w:t>
        </w:r>
      </w:smartTag>
      <w:r w:rsidR="00AF4E81" w:rsidRPr="00AF4E81">
        <w:rPr>
          <w:rFonts w:ascii="Times New Roman" w:hAnsi="Times New Roman" w:cs="Times New Roman"/>
          <w:sz w:val="24"/>
          <w:szCs w:val="24"/>
          <w:lang w:eastAsia="fr-FR" w:bidi="ar-DZ"/>
        </w:rPr>
        <w:t xml:space="preserve"> peut donner plus stable  thermodynamiquement  sénarmontite. </w:t>
      </w:r>
    </w:p>
    <w:p w:rsidR="00D33844" w:rsidRPr="000920F5" w:rsidRDefault="00C72CD6" w:rsidP="002A6A57">
      <w:pPr>
        <w:spacing w:before="120" w:after="120" w:line="360" w:lineRule="auto"/>
        <w:jc w:val="lowKashida"/>
        <w:rPr>
          <w:rFonts w:ascii="Times New Roman" w:hAnsi="Times New Roman" w:cs="Times New Roman"/>
          <w:sz w:val="24"/>
          <w:szCs w:val="24"/>
          <w:lang w:eastAsia="fr-FR" w:bidi="ar-DZ"/>
        </w:rPr>
      </w:pPr>
      <w:r>
        <w:rPr>
          <w:rFonts w:ascii="Times New Roman" w:hAnsi="Times New Roman" w:cs="Times New Roman"/>
          <w:b/>
          <w:bCs/>
          <w:i/>
          <w:iCs/>
          <w:sz w:val="24"/>
          <w:szCs w:val="24"/>
          <w:lang w:eastAsia="fr-FR" w:bidi="ar-DZ"/>
        </w:rPr>
        <w:t xml:space="preserve">    </w:t>
      </w:r>
      <w:r w:rsidR="003F5E6B">
        <w:rPr>
          <w:rFonts w:ascii="Times New Roman" w:hAnsi="Times New Roman" w:cs="Times New Roman"/>
          <w:b/>
          <w:bCs/>
          <w:i/>
          <w:iCs/>
          <w:sz w:val="24"/>
          <w:szCs w:val="24"/>
          <w:lang w:eastAsia="fr-FR" w:bidi="ar-DZ"/>
        </w:rPr>
        <w:t xml:space="preserve"> *   </w:t>
      </w:r>
      <w:r w:rsidR="00AF4E81" w:rsidRPr="00796D59">
        <w:rPr>
          <w:rFonts w:ascii="Times New Roman" w:hAnsi="Times New Roman" w:cs="Times New Roman"/>
          <w:b/>
          <w:bCs/>
          <w:i/>
          <w:iCs/>
          <w:sz w:val="24"/>
          <w:szCs w:val="24"/>
          <w:lang w:eastAsia="fr-FR" w:bidi="ar-DZ"/>
        </w:rPr>
        <w:t>Oxydation</w:t>
      </w:r>
      <w:r w:rsidR="00AF4E81" w:rsidRPr="00AF4E81">
        <w:rPr>
          <w:rFonts w:ascii="Times New Roman" w:hAnsi="Times New Roman" w:cs="Times New Roman"/>
          <w:i/>
          <w:iCs/>
          <w:sz w:val="24"/>
          <w:szCs w:val="24"/>
          <w:lang w:eastAsia="fr-FR" w:bidi="ar-DZ"/>
        </w:rPr>
        <w:t xml:space="preserve"> :</w:t>
      </w:r>
      <w:r w:rsidR="00AF4E81" w:rsidRPr="00AF4E81">
        <w:rPr>
          <w:rFonts w:ascii="Times New Roman" w:hAnsi="Times New Roman" w:cs="Times New Roman"/>
          <w:sz w:val="24"/>
          <w:szCs w:val="24"/>
          <w:lang w:eastAsia="fr-FR" w:bidi="ar-DZ"/>
        </w:rPr>
        <w:t xml:space="preserve"> par chauffage  à l’air, l’oxyde d’antimoine Sb</w:t>
      </w:r>
      <w:r w:rsidR="00AF4E81" w:rsidRPr="00AF4E81">
        <w:rPr>
          <w:rFonts w:ascii="Times New Roman" w:hAnsi="Times New Roman" w:cs="Times New Roman"/>
          <w:sz w:val="24"/>
          <w:szCs w:val="24"/>
          <w:vertAlign w:val="subscript"/>
          <w:lang w:eastAsia="fr-FR" w:bidi="ar-DZ"/>
        </w:rPr>
        <w:t>2</w:t>
      </w:r>
      <w:r w:rsidR="00AF4E81" w:rsidRPr="00AF4E81">
        <w:rPr>
          <w:rFonts w:ascii="Times New Roman" w:hAnsi="Times New Roman" w:cs="Times New Roman"/>
          <w:sz w:val="24"/>
          <w:szCs w:val="24"/>
          <w:lang w:eastAsia="fr-FR" w:bidi="ar-DZ"/>
        </w:rPr>
        <w:t>O</w:t>
      </w:r>
      <w:r w:rsidR="00AF4E81" w:rsidRPr="00AF4E81">
        <w:rPr>
          <w:rFonts w:ascii="Times New Roman" w:hAnsi="Times New Roman" w:cs="Times New Roman"/>
          <w:sz w:val="24"/>
          <w:szCs w:val="24"/>
          <w:vertAlign w:val="subscript"/>
          <w:lang w:eastAsia="fr-FR" w:bidi="ar-DZ"/>
        </w:rPr>
        <w:t>3</w:t>
      </w:r>
      <w:r w:rsidR="00AF4E81" w:rsidRPr="00AF4E81">
        <w:rPr>
          <w:rFonts w:ascii="Times New Roman" w:hAnsi="Times New Roman" w:cs="Times New Roman"/>
          <w:sz w:val="24"/>
          <w:szCs w:val="24"/>
          <w:lang w:eastAsia="fr-FR" w:bidi="ar-DZ"/>
        </w:rPr>
        <w:t>, est partiellement oxydé en donnant un oxyde mixte Sb</w:t>
      </w:r>
      <w:r w:rsidR="00AF4E81" w:rsidRPr="00AF4E81">
        <w:rPr>
          <w:rFonts w:ascii="Times New Roman" w:hAnsi="Times New Roman" w:cs="Times New Roman"/>
          <w:sz w:val="24"/>
          <w:szCs w:val="24"/>
          <w:vertAlign w:val="subscript"/>
          <w:lang w:eastAsia="fr-FR" w:bidi="ar-DZ"/>
        </w:rPr>
        <w:t>2</w:t>
      </w:r>
      <w:r w:rsidR="00AF4E81" w:rsidRPr="00AF4E81">
        <w:rPr>
          <w:rFonts w:ascii="Times New Roman" w:hAnsi="Times New Roman" w:cs="Times New Roman"/>
          <w:sz w:val="24"/>
          <w:szCs w:val="24"/>
          <w:lang w:eastAsia="fr-FR" w:bidi="ar-DZ"/>
        </w:rPr>
        <w:t>O</w:t>
      </w:r>
      <w:r w:rsidR="00AF4E81" w:rsidRPr="00AF4E81">
        <w:rPr>
          <w:rFonts w:ascii="Times New Roman" w:hAnsi="Times New Roman" w:cs="Times New Roman"/>
          <w:sz w:val="24"/>
          <w:szCs w:val="24"/>
          <w:vertAlign w:val="subscript"/>
          <w:lang w:eastAsia="fr-FR" w:bidi="ar-DZ"/>
        </w:rPr>
        <w:t>4</w:t>
      </w:r>
      <w:r w:rsidR="00AF4E81" w:rsidRPr="00AF4E81">
        <w:rPr>
          <w:rFonts w:ascii="Times New Roman" w:hAnsi="Times New Roman" w:cs="Times New Roman"/>
          <w:sz w:val="24"/>
          <w:szCs w:val="24"/>
          <w:lang w:eastAsia="fr-FR" w:bidi="ar-DZ"/>
        </w:rPr>
        <w:t xml:space="preserve"> qui peut être considéré comme un composé clas</w:t>
      </w:r>
      <w:r w:rsidR="004D14CB">
        <w:rPr>
          <w:rFonts w:ascii="Times New Roman" w:hAnsi="Times New Roman" w:cs="Times New Roman"/>
          <w:sz w:val="24"/>
          <w:szCs w:val="24"/>
          <w:lang w:eastAsia="fr-FR" w:bidi="ar-DZ"/>
        </w:rPr>
        <w:t>sique d’inter-valence Sb</w:t>
      </w:r>
      <w:r w:rsidR="00AF4E81" w:rsidRPr="00AF4E81">
        <w:rPr>
          <w:rFonts w:ascii="Times New Roman" w:hAnsi="Times New Roman" w:cs="Times New Roman"/>
          <w:sz w:val="24"/>
          <w:szCs w:val="24"/>
          <w:lang w:eastAsia="fr-FR" w:bidi="ar-DZ"/>
        </w:rPr>
        <w:t xml:space="preserve"> </w:t>
      </w:r>
      <w:r w:rsidR="0023004A" w:rsidRPr="00B458B6">
        <w:rPr>
          <w:rFonts w:ascii="Times New Roman" w:hAnsi="Times New Roman" w:cs="Times New Roman"/>
          <w:b/>
          <w:bCs/>
          <w:sz w:val="24"/>
          <w:szCs w:val="24"/>
          <w:lang w:eastAsia="fr-FR" w:bidi="ar-DZ"/>
        </w:rPr>
        <w:t>[11</w:t>
      </w:r>
      <w:r w:rsidR="00AF4E81" w:rsidRPr="00B458B6">
        <w:rPr>
          <w:rFonts w:ascii="Times New Roman" w:hAnsi="Times New Roman" w:cs="Times New Roman"/>
          <w:b/>
          <w:bCs/>
          <w:sz w:val="24"/>
          <w:szCs w:val="24"/>
          <w:lang w:eastAsia="fr-FR" w:bidi="ar-DZ"/>
        </w:rPr>
        <w:t>].</w:t>
      </w:r>
      <w:r w:rsidR="00AF4E81" w:rsidRPr="00AF4E81">
        <w:rPr>
          <w:rFonts w:ascii="Times New Roman" w:hAnsi="Times New Roman" w:cs="Times New Roman"/>
          <w:sz w:val="24"/>
          <w:szCs w:val="24"/>
          <w:lang w:eastAsia="fr-FR" w:bidi="ar-DZ"/>
        </w:rPr>
        <w:t xml:space="preserve"> Sb</w:t>
      </w:r>
      <w:r w:rsidR="00AF4E81" w:rsidRPr="00AF4E81">
        <w:rPr>
          <w:rFonts w:ascii="Times New Roman" w:hAnsi="Times New Roman" w:cs="Times New Roman"/>
          <w:sz w:val="24"/>
          <w:szCs w:val="24"/>
          <w:vertAlign w:val="subscript"/>
          <w:lang w:eastAsia="fr-FR" w:bidi="ar-DZ"/>
        </w:rPr>
        <w:t>2</w:t>
      </w:r>
      <w:r w:rsidR="00AF4E81" w:rsidRPr="00AF4E81">
        <w:rPr>
          <w:rFonts w:ascii="Times New Roman" w:hAnsi="Times New Roman" w:cs="Times New Roman"/>
          <w:sz w:val="24"/>
          <w:szCs w:val="24"/>
          <w:lang w:eastAsia="fr-FR" w:bidi="ar-DZ"/>
        </w:rPr>
        <w:t>O</w:t>
      </w:r>
      <w:r w:rsidR="00AF4E81" w:rsidRPr="00AF4E81">
        <w:rPr>
          <w:rFonts w:ascii="Times New Roman" w:hAnsi="Times New Roman" w:cs="Times New Roman"/>
          <w:sz w:val="24"/>
          <w:szCs w:val="24"/>
          <w:vertAlign w:val="subscript"/>
          <w:lang w:eastAsia="fr-FR" w:bidi="ar-DZ"/>
        </w:rPr>
        <w:t>4</w:t>
      </w:r>
      <w:r w:rsidR="00AF4E81" w:rsidRPr="00AF4E81">
        <w:rPr>
          <w:rFonts w:ascii="Times New Roman" w:hAnsi="Times New Roman" w:cs="Times New Roman"/>
          <w:sz w:val="24"/>
          <w:szCs w:val="24"/>
          <w:lang w:eastAsia="fr-FR" w:bidi="ar-DZ"/>
        </w:rPr>
        <w:t xml:space="preserve"> se décompose au-delà de 900ºC en redonnant Sb</w:t>
      </w:r>
      <w:r w:rsidR="00AF4E81" w:rsidRPr="00AF4E81">
        <w:rPr>
          <w:rFonts w:ascii="Times New Roman" w:hAnsi="Times New Roman" w:cs="Times New Roman"/>
          <w:sz w:val="24"/>
          <w:szCs w:val="24"/>
          <w:vertAlign w:val="subscript"/>
          <w:lang w:eastAsia="fr-FR" w:bidi="ar-DZ"/>
        </w:rPr>
        <w:t>2</w:t>
      </w:r>
      <w:r w:rsidR="00AF4E81" w:rsidRPr="00AF4E81">
        <w:rPr>
          <w:rFonts w:ascii="Times New Roman" w:hAnsi="Times New Roman" w:cs="Times New Roman"/>
          <w:sz w:val="24"/>
          <w:szCs w:val="24"/>
          <w:lang w:eastAsia="fr-FR" w:bidi="ar-DZ"/>
        </w:rPr>
        <w:t>O</w:t>
      </w:r>
      <w:r w:rsidR="00AF4E81" w:rsidRPr="00AF4E81">
        <w:rPr>
          <w:rFonts w:ascii="Times New Roman" w:hAnsi="Times New Roman" w:cs="Times New Roman"/>
          <w:sz w:val="24"/>
          <w:szCs w:val="24"/>
          <w:vertAlign w:val="subscript"/>
          <w:lang w:eastAsia="fr-FR" w:bidi="ar-DZ"/>
        </w:rPr>
        <w:t>3</w:t>
      </w:r>
      <w:r w:rsidR="00AF4E81" w:rsidRPr="00AF4E81">
        <w:rPr>
          <w:rFonts w:ascii="Times New Roman" w:hAnsi="Times New Roman" w:cs="Times New Roman"/>
          <w:sz w:val="24"/>
          <w:szCs w:val="24"/>
          <w:lang w:eastAsia="fr-FR" w:bidi="ar-DZ"/>
        </w:rPr>
        <w:t xml:space="preserve"> plus de l’oxyde. Cet oxygène sert d’agitateur gazeux permettant d’éliminer les  bulles présentes dans le bain fondu.  </w:t>
      </w:r>
    </w:p>
    <w:p w:rsidR="00AF4E81" w:rsidRPr="00D33844" w:rsidRDefault="00E82093" w:rsidP="002A6A57">
      <w:pPr>
        <w:spacing w:before="120" w:after="120" w:line="360" w:lineRule="auto"/>
        <w:jc w:val="lowKashida"/>
        <w:rPr>
          <w:rFonts w:ascii="Times New Roman" w:hAnsi="Times New Roman" w:cs="Times New Roman"/>
          <w:sz w:val="24"/>
          <w:szCs w:val="24"/>
          <w:lang w:eastAsia="fr-FR" w:bidi="ar-DZ"/>
        </w:rPr>
      </w:pPr>
      <w:r>
        <w:rPr>
          <w:rFonts w:ascii="Times New Roman" w:hAnsi="Times New Roman" w:cs="Times New Roman"/>
          <w:b/>
          <w:bCs/>
          <w:i/>
          <w:iCs/>
          <w:sz w:val="24"/>
          <w:szCs w:val="24"/>
          <w:lang w:eastAsia="fr-FR" w:bidi="ar-DZ"/>
        </w:rPr>
        <w:t xml:space="preserve">   </w:t>
      </w:r>
      <w:r w:rsidR="00E1051E">
        <w:rPr>
          <w:rFonts w:ascii="Times New Roman" w:hAnsi="Times New Roman" w:cs="Times New Roman"/>
          <w:b/>
          <w:bCs/>
          <w:i/>
          <w:iCs/>
          <w:sz w:val="24"/>
          <w:szCs w:val="24"/>
          <w:lang w:eastAsia="fr-FR" w:bidi="ar-DZ"/>
        </w:rPr>
        <w:t xml:space="preserve"> *    </w:t>
      </w:r>
      <w:r w:rsidR="00AF4E81" w:rsidRPr="00B5748C">
        <w:rPr>
          <w:rFonts w:ascii="Times New Roman" w:hAnsi="Times New Roman" w:cs="Times New Roman"/>
          <w:b/>
          <w:bCs/>
          <w:i/>
          <w:iCs/>
          <w:sz w:val="24"/>
          <w:szCs w:val="24"/>
          <w:lang w:eastAsia="fr-FR" w:bidi="ar-DZ"/>
        </w:rPr>
        <w:t>Point  de fusion</w:t>
      </w:r>
      <w:r w:rsidR="00AF4E81" w:rsidRPr="00AF4E81">
        <w:rPr>
          <w:rFonts w:ascii="Times New Roman" w:hAnsi="Times New Roman" w:cs="Times New Roman"/>
          <w:i/>
          <w:iCs/>
          <w:sz w:val="24"/>
          <w:szCs w:val="24"/>
          <w:lang w:eastAsia="fr-FR" w:bidi="ar-DZ"/>
        </w:rPr>
        <w:t xml:space="preserve"> :</w:t>
      </w:r>
      <w:r w:rsidR="00AF4E81" w:rsidRPr="00AF4E81">
        <w:rPr>
          <w:rFonts w:ascii="Times New Roman" w:hAnsi="Times New Roman" w:cs="Times New Roman"/>
          <w:sz w:val="24"/>
          <w:szCs w:val="24"/>
          <w:lang w:eastAsia="fr-FR" w:bidi="ar-DZ"/>
        </w:rPr>
        <w:t xml:space="preserve">    il n'y a pas assez d'études sur le point de fusion  de Sb</w:t>
      </w:r>
      <w:r w:rsidR="00AF4E81" w:rsidRPr="00AF4E81">
        <w:rPr>
          <w:rFonts w:ascii="Times New Roman" w:hAnsi="Times New Roman" w:cs="Times New Roman"/>
          <w:sz w:val="24"/>
          <w:szCs w:val="24"/>
          <w:vertAlign w:val="subscript"/>
          <w:lang w:eastAsia="fr-FR" w:bidi="ar-DZ"/>
        </w:rPr>
        <w:t>2</w:t>
      </w:r>
      <w:r w:rsidR="00AF4E81" w:rsidRPr="00AF4E81">
        <w:rPr>
          <w:rFonts w:ascii="Times New Roman" w:hAnsi="Times New Roman" w:cs="Times New Roman"/>
          <w:sz w:val="24"/>
          <w:szCs w:val="24"/>
          <w:lang w:eastAsia="fr-FR" w:bidi="ar-DZ"/>
        </w:rPr>
        <w:t>O</w:t>
      </w:r>
      <w:r w:rsidR="00AF4E81" w:rsidRPr="00AF4E81">
        <w:rPr>
          <w:rFonts w:ascii="Times New Roman" w:hAnsi="Times New Roman" w:cs="Times New Roman"/>
          <w:sz w:val="24"/>
          <w:szCs w:val="24"/>
          <w:vertAlign w:val="subscript"/>
          <w:lang w:eastAsia="fr-FR" w:bidi="ar-DZ"/>
        </w:rPr>
        <w:t>3</w:t>
      </w:r>
      <w:r w:rsidR="00AF4E81" w:rsidRPr="00AF4E81">
        <w:rPr>
          <w:rFonts w:ascii="Times New Roman" w:hAnsi="Times New Roman" w:cs="Times New Roman"/>
          <w:sz w:val="24"/>
          <w:szCs w:val="24"/>
          <w:lang w:eastAsia="fr-FR" w:bidi="ar-DZ"/>
        </w:rPr>
        <w:t xml:space="preserve">, mais dans la littérature, il est référé que la température de fusion est de </w:t>
      </w:r>
      <w:smartTag w:uri="urn:schemas-microsoft-com:office:smarttags" w:element="metricconverter">
        <w:smartTagPr>
          <w:attr w:name="ProductID" w:val="655ﾰC"/>
        </w:smartTagPr>
        <w:r w:rsidR="00AF4E81" w:rsidRPr="00AF4E81">
          <w:rPr>
            <w:rFonts w:ascii="Times New Roman" w:hAnsi="Times New Roman" w:cs="Times New Roman"/>
            <w:sz w:val="24"/>
            <w:szCs w:val="24"/>
            <w:lang w:eastAsia="fr-FR" w:bidi="ar-DZ"/>
          </w:rPr>
          <w:t>655°C</w:t>
        </w:r>
      </w:smartTag>
      <w:r w:rsidR="00272CAB">
        <w:rPr>
          <w:rFonts w:ascii="Times New Roman" w:hAnsi="Times New Roman" w:cs="Times New Roman"/>
          <w:sz w:val="24"/>
          <w:szCs w:val="24"/>
          <w:lang w:eastAsia="fr-FR" w:bidi="ar-DZ"/>
        </w:rPr>
        <w:t xml:space="preserve"> </w:t>
      </w:r>
      <w:r w:rsidR="00272CAB" w:rsidRPr="00272CAB">
        <w:rPr>
          <w:rFonts w:ascii="Times New Roman" w:hAnsi="Times New Roman" w:cs="Times New Roman"/>
          <w:b/>
          <w:bCs/>
          <w:sz w:val="24"/>
          <w:szCs w:val="24"/>
          <w:lang w:eastAsia="fr-FR" w:bidi="ar-DZ"/>
        </w:rPr>
        <w:t>[14,15</w:t>
      </w:r>
      <w:r w:rsidR="00AF4E81" w:rsidRPr="00272CAB">
        <w:rPr>
          <w:rFonts w:ascii="Times New Roman" w:hAnsi="Times New Roman" w:cs="Times New Roman"/>
          <w:b/>
          <w:bCs/>
          <w:sz w:val="24"/>
          <w:szCs w:val="24"/>
          <w:lang w:eastAsia="fr-FR" w:bidi="ar-DZ"/>
        </w:rPr>
        <w:t>].</w:t>
      </w:r>
      <w:r w:rsidR="00AF4E81" w:rsidRPr="00AF4E81">
        <w:rPr>
          <w:rFonts w:ascii="Times New Roman" w:hAnsi="Times New Roman" w:cs="Times New Roman"/>
          <w:sz w:val="24"/>
          <w:szCs w:val="24"/>
          <w:lang w:eastAsia="fr-FR" w:bidi="ar-DZ"/>
        </w:rPr>
        <w:t xml:space="preserve"> Cependant </w:t>
      </w:r>
      <w:r w:rsidR="006E6CE8" w:rsidRPr="00AF4E81">
        <w:rPr>
          <w:rFonts w:ascii="Times New Roman" w:hAnsi="Times New Roman" w:cs="Times New Roman"/>
          <w:sz w:val="24"/>
          <w:szCs w:val="24"/>
          <w:lang w:eastAsia="fr-FR" w:bidi="ar-DZ"/>
        </w:rPr>
        <w:t>Golem ski</w:t>
      </w:r>
      <w:r w:rsidR="00300323">
        <w:rPr>
          <w:rFonts w:ascii="Times New Roman" w:hAnsi="Times New Roman" w:cs="Times New Roman"/>
          <w:sz w:val="24"/>
          <w:szCs w:val="24"/>
          <w:lang w:eastAsia="fr-FR" w:bidi="ar-DZ"/>
        </w:rPr>
        <w:t xml:space="preserve"> et al </w:t>
      </w:r>
      <w:r w:rsidR="00300323" w:rsidRPr="00300323">
        <w:rPr>
          <w:rFonts w:ascii="Times New Roman" w:hAnsi="Times New Roman" w:cs="Times New Roman"/>
          <w:b/>
          <w:bCs/>
          <w:sz w:val="24"/>
          <w:szCs w:val="24"/>
          <w:lang w:eastAsia="fr-FR" w:bidi="ar-DZ"/>
        </w:rPr>
        <w:t>[16</w:t>
      </w:r>
      <w:r w:rsidR="00AF4E81" w:rsidRPr="00300323">
        <w:rPr>
          <w:rFonts w:ascii="Times New Roman" w:hAnsi="Times New Roman" w:cs="Times New Roman"/>
          <w:b/>
          <w:bCs/>
          <w:sz w:val="24"/>
          <w:szCs w:val="24"/>
          <w:lang w:eastAsia="fr-FR" w:bidi="ar-DZ"/>
        </w:rPr>
        <w:t>]</w:t>
      </w:r>
      <w:r w:rsidR="00AF4E81" w:rsidRPr="00AF4E81">
        <w:rPr>
          <w:rFonts w:ascii="Times New Roman" w:hAnsi="Times New Roman" w:cs="Times New Roman"/>
          <w:sz w:val="24"/>
          <w:szCs w:val="24"/>
          <w:lang w:eastAsia="fr-FR" w:bidi="ar-DZ"/>
        </w:rPr>
        <w:t xml:space="preserve"> ont rapporté une température de </w:t>
      </w:r>
      <w:smartTag w:uri="urn:schemas-microsoft-com:office:smarttags" w:element="metricconverter">
        <w:smartTagPr>
          <w:attr w:name="ProductID" w:val="643 ﾰC"/>
        </w:smartTagPr>
        <w:r w:rsidR="00AF4E81" w:rsidRPr="00AF4E81">
          <w:rPr>
            <w:rFonts w:ascii="Times New Roman" w:hAnsi="Times New Roman" w:cs="Times New Roman"/>
            <w:sz w:val="24"/>
            <w:szCs w:val="24"/>
            <w:lang w:eastAsia="fr-FR" w:bidi="ar-DZ"/>
          </w:rPr>
          <w:t>643 °C</w:t>
        </w:r>
      </w:smartTag>
      <w:r w:rsidR="00AF4E81" w:rsidRPr="00AF4E81">
        <w:rPr>
          <w:rFonts w:ascii="Times New Roman" w:hAnsi="Times New Roman" w:cs="Times New Roman"/>
          <w:sz w:val="24"/>
          <w:szCs w:val="24"/>
          <w:lang w:eastAsia="fr-FR" w:bidi="ar-DZ"/>
        </w:rPr>
        <w:t xml:space="preserve"> dans leu</w:t>
      </w:r>
      <w:r w:rsidR="00120553">
        <w:rPr>
          <w:rFonts w:ascii="Times New Roman" w:hAnsi="Times New Roman" w:cs="Times New Roman"/>
          <w:sz w:val="24"/>
          <w:szCs w:val="24"/>
          <w:lang w:eastAsia="fr-FR" w:bidi="ar-DZ"/>
        </w:rPr>
        <w:t xml:space="preserve">rs travail, tandis qu'autres </w:t>
      </w:r>
      <w:r w:rsidR="00120553" w:rsidRPr="001F364C">
        <w:rPr>
          <w:rFonts w:ascii="Times New Roman" w:hAnsi="Times New Roman" w:cs="Times New Roman"/>
          <w:b/>
          <w:bCs/>
          <w:sz w:val="24"/>
          <w:szCs w:val="24"/>
          <w:lang w:eastAsia="fr-FR" w:bidi="ar-DZ"/>
        </w:rPr>
        <w:t>[9</w:t>
      </w:r>
      <w:r w:rsidR="00AF4E81" w:rsidRPr="001F364C">
        <w:rPr>
          <w:rFonts w:ascii="Times New Roman" w:hAnsi="Times New Roman" w:cs="Times New Roman"/>
          <w:b/>
          <w:bCs/>
          <w:sz w:val="24"/>
          <w:szCs w:val="24"/>
          <w:lang w:eastAsia="fr-FR" w:bidi="ar-DZ"/>
        </w:rPr>
        <w:t xml:space="preserve">] </w:t>
      </w:r>
      <w:r w:rsidR="00AF4E81" w:rsidRPr="00AF4E81">
        <w:rPr>
          <w:rFonts w:ascii="Times New Roman" w:hAnsi="Times New Roman" w:cs="Times New Roman"/>
          <w:sz w:val="24"/>
          <w:szCs w:val="24"/>
          <w:lang w:eastAsia="fr-FR" w:bidi="ar-DZ"/>
        </w:rPr>
        <w:t xml:space="preserve">ont mentionné  que la fusion peut s'effectuer entre 640 et </w:t>
      </w:r>
      <w:smartTag w:uri="urn:schemas-microsoft-com:office:smarttags" w:element="metricconverter">
        <w:smartTagPr>
          <w:attr w:name="ProductID" w:val="655 ﾰC"/>
        </w:smartTagPr>
        <w:r w:rsidR="00AF4E81" w:rsidRPr="00AF4E81">
          <w:rPr>
            <w:rFonts w:ascii="Times New Roman" w:hAnsi="Times New Roman" w:cs="Times New Roman"/>
            <w:sz w:val="24"/>
            <w:szCs w:val="24"/>
            <w:lang w:eastAsia="fr-FR" w:bidi="ar-DZ"/>
          </w:rPr>
          <w:t>655 °C</w:t>
        </w:r>
      </w:smartTag>
      <w:r w:rsidR="00AF4E81" w:rsidRPr="00AF4E81">
        <w:rPr>
          <w:rFonts w:ascii="Times New Roman" w:hAnsi="Times New Roman" w:cs="Times New Roman"/>
          <w:sz w:val="24"/>
          <w:szCs w:val="24"/>
          <w:lang w:eastAsia="fr-FR" w:bidi="ar-DZ"/>
        </w:rPr>
        <w:t xml:space="preserve"> en dépendant de la vitesse de chauffage.</w:t>
      </w:r>
    </w:p>
    <w:p w:rsidR="00AF4E81" w:rsidRPr="00AF4E81" w:rsidRDefault="00AF4E81" w:rsidP="00A72E6B">
      <w:pPr>
        <w:keepNext/>
        <w:jc w:val="center"/>
        <w:rPr>
          <w:rFonts w:ascii="Times New Roman" w:hAnsi="Times New Roman" w:cs="Times New Roman"/>
          <w:sz w:val="24"/>
          <w:szCs w:val="24"/>
        </w:rPr>
      </w:pPr>
      <w:r w:rsidRPr="00AF4E81">
        <w:rPr>
          <w:rFonts w:ascii="Times New Roman" w:hAnsi="Times New Roman" w:cs="Times New Roman"/>
          <w:noProof/>
          <w:sz w:val="24"/>
          <w:szCs w:val="24"/>
          <w:lang w:eastAsia="fr-FR"/>
        </w:rPr>
        <w:drawing>
          <wp:inline distT="0" distB="0" distL="0" distR="0">
            <wp:extent cx="5290185" cy="2177415"/>
            <wp:effectExtent l="19050" t="0" r="571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8"/>
                    <a:srcRect/>
                    <a:stretch>
                      <a:fillRect/>
                    </a:stretch>
                  </pic:blipFill>
                  <pic:spPr bwMode="auto">
                    <a:xfrm>
                      <a:off x="0" y="0"/>
                      <a:ext cx="5290185" cy="2177415"/>
                    </a:xfrm>
                    <a:prstGeom prst="rect">
                      <a:avLst/>
                    </a:prstGeom>
                    <a:noFill/>
                    <a:ln w="9525">
                      <a:noFill/>
                      <a:miter lim="800000"/>
                      <a:headEnd/>
                      <a:tailEnd/>
                    </a:ln>
                  </pic:spPr>
                </pic:pic>
              </a:graphicData>
            </a:graphic>
          </wp:inline>
        </w:drawing>
      </w:r>
    </w:p>
    <w:p w:rsidR="00AF4E81" w:rsidRDefault="00AF4E81" w:rsidP="00B409CF">
      <w:pPr>
        <w:pStyle w:val="Lgende"/>
        <w:spacing w:line="360" w:lineRule="auto"/>
        <w:rPr>
          <w:sz w:val="24"/>
          <w:szCs w:val="24"/>
          <w:lang w:bidi="ar-DZ"/>
        </w:rPr>
      </w:pPr>
      <w:r w:rsidRPr="006B0D51">
        <w:rPr>
          <w:sz w:val="24"/>
          <w:szCs w:val="24"/>
          <w:u w:val="single"/>
        </w:rPr>
        <w:t>Figure</w:t>
      </w:r>
      <w:r w:rsidR="006B0D51" w:rsidRPr="006B0D51">
        <w:rPr>
          <w:sz w:val="24"/>
          <w:szCs w:val="24"/>
          <w:u w:val="single"/>
        </w:rPr>
        <w:t xml:space="preserve"> I-6 :</w:t>
      </w:r>
      <w:r w:rsidRPr="00AF4E81">
        <w:rPr>
          <w:sz w:val="24"/>
          <w:szCs w:val="24"/>
          <w:lang w:bidi="ar-DZ"/>
        </w:rPr>
        <w:t xml:space="preserve"> </w:t>
      </w:r>
      <w:r w:rsidR="006B0D51">
        <w:rPr>
          <w:sz w:val="24"/>
          <w:szCs w:val="24"/>
          <w:lang w:bidi="ar-DZ"/>
        </w:rPr>
        <w:t xml:space="preserve"> </w:t>
      </w:r>
      <w:r w:rsidRPr="006B0D51">
        <w:rPr>
          <w:b w:val="0"/>
          <w:bCs w:val="0"/>
          <w:sz w:val="24"/>
          <w:szCs w:val="24"/>
          <w:lang w:bidi="ar-DZ"/>
        </w:rPr>
        <w:t>structures de (a) sénarmontite, (b) valentinite, (c) cervantite</w:t>
      </w:r>
    </w:p>
    <w:p w:rsidR="00390DA8" w:rsidRPr="00390DA8" w:rsidRDefault="00405B5E" w:rsidP="00B409CF">
      <w:pPr>
        <w:spacing w:line="360" w:lineRule="auto"/>
        <w:jc w:val="lowKashida"/>
        <w:rPr>
          <w:rFonts w:ascii="Times New Roman" w:hAnsi="Times New Roman" w:cs="Times New Roman"/>
          <w:b/>
          <w:bCs/>
          <w:sz w:val="24"/>
          <w:szCs w:val="24"/>
          <w:u w:val="single"/>
          <w:lang w:eastAsia="fr-FR"/>
        </w:rPr>
      </w:pPr>
      <w:r>
        <w:rPr>
          <w:rFonts w:ascii="Times New Roman" w:hAnsi="Times New Roman" w:cs="Times New Roman"/>
          <w:b/>
          <w:bCs/>
          <w:sz w:val="24"/>
          <w:szCs w:val="24"/>
          <w:u w:val="single"/>
          <w:lang w:eastAsia="fr-FR"/>
        </w:rPr>
        <w:t>I-7</w:t>
      </w:r>
      <w:r w:rsidR="00FE619C">
        <w:rPr>
          <w:rFonts w:ascii="Times New Roman" w:hAnsi="Times New Roman" w:cs="Times New Roman"/>
          <w:b/>
          <w:bCs/>
          <w:sz w:val="24"/>
          <w:szCs w:val="24"/>
          <w:u w:val="single"/>
          <w:lang w:eastAsia="fr-FR"/>
        </w:rPr>
        <w:t>-3</w:t>
      </w:r>
      <w:r w:rsidR="00AA08C8">
        <w:rPr>
          <w:rFonts w:ascii="Times New Roman" w:hAnsi="Times New Roman" w:cs="Times New Roman"/>
          <w:b/>
          <w:bCs/>
          <w:sz w:val="24"/>
          <w:szCs w:val="24"/>
          <w:u w:val="single"/>
          <w:lang w:eastAsia="fr-FR"/>
        </w:rPr>
        <w:t>-</w:t>
      </w:r>
      <w:r w:rsidR="00020212">
        <w:rPr>
          <w:rFonts w:ascii="Times New Roman" w:hAnsi="Times New Roman" w:cs="Times New Roman"/>
          <w:b/>
          <w:bCs/>
          <w:sz w:val="24"/>
          <w:szCs w:val="24"/>
          <w:u w:val="single"/>
          <w:lang w:eastAsia="fr-FR"/>
        </w:rPr>
        <w:t xml:space="preserve"> </w:t>
      </w:r>
      <w:r w:rsidR="00390DA8" w:rsidRPr="00390DA8">
        <w:rPr>
          <w:rFonts w:ascii="Times New Roman" w:hAnsi="Times New Roman" w:cs="Times New Roman"/>
          <w:b/>
          <w:bCs/>
          <w:sz w:val="24"/>
          <w:szCs w:val="24"/>
          <w:u w:val="single"/>
          <w:lang w:eastAsia="fr-FR"/>
        </w:rPr>
        <w:t xml:space="preserve">Rappel historique </w:t>
      </w:r>
    </w:p>
    <w:p w:rsidR="00390DA8" w:rsidRPr="00390DA8" w:rsidRDefault="00390DA8" w:rsidP="00B409CF">
      <w:pPr>
        <w:spacing w:line="360" w:lineRule="auto"/>
        <w:jc w:val="lowKashida"/>
        <w:rPr>
          <w:rFonts w:ascii="Times New Roman" w:hAnsi="Times New Roman" w:cs="Times New Roman"/>
          <w:sz w:val="24"/>
          <w:szCs w:val="24"/>
          <w:lang w:eastAsia="fr-FR"/>
        </w:rPr>
      </w:pPr>
      <w:r w:rsidRPr="00390DA8">
        <w:rPr>
          <w:rFonts w:ascii="Times New Roman" w:hAnsi="Times New Roman" w:cs="Times New Roman"/>
          <w:sz w:val="24"/>
          <w:szCs w:val="24"/>
          <w:lang w:eastAsia="fr-FR"/>
        </w:rPr>
        <w:t xml:space="preserve">        La vitrification de l’oxyde d’antimoine pure fut impossible sans  ajouts de formateurs classiques de verre tels que SiO</w:t>
      </w:r>
      <w:r w:rsidRPr="00390DA8">
        <w:rPr>
          <w:rFonts w:ascii="Times New Roman" w:hAnsi="Times New Roman" w:cs="Times New Roman"/>
          <w:sz w:val="24"/>
          <w:szCs w:val="24"/>
          <w:vertAlign w:val="subscript"/>
          <w:lang w:eastAsia="fr-FR"/>
        </w:rPr>
        <w:t>2</w:t>
      </w:r>
      <w:r w:rsidRPr="00390DA8">
        <w:rPr>
          <w:rFonts w:ascii="Times New Roman" w:hAnsi="Times New Roman" w:cs="Times New Roman"/>
          <w:sz w:val="24"/>
          <w:szCs w:val="24"/>
          <w:lang w:eastAsia="fr-FR"/>
        </w:rPr>
        <w:t>, P</w:t>
      </w:r>
      <w:r w:rsidRPr="00390DA8">
        <w:rPr>
          <w:rFonts w:ascii="Times New Roman" w:hAnsi="Times New Roman" w:cs="Times New Roman"/>
          <w:sz w:val="24"/>
          <w:szCs w:val="24"/>
          <w:vertAlign w:val="subscript"/>
          <w:lang w:eastAsia="fr-FR"/>
        </w:rPr>
        <w:t>2</w:t>
      </w:r>
      <w:r w:rsidRPr="00390DA8">
        <w:rPr>
          <w:rFonts w:ascii="Times New Roman" w:hAnsi="Times New Roman" w:cs="Times New Roman"/>
          <w:sz w:val="24"/>
          <w:szCs w:val="24"/>
          <w:lang w:eastAsia="fr-FR"/>
        </w:rPr>
        <w:t>O</w:t>
      </w:r>
      <w:r w:rsidRPr="00390DA8">
        <w:rPr>
          <w:rFonts w:ascii="Times New Roman" w:hAnsi="Times New Roman" w:cs="Times New Roman"/>
          <w:sz w:val="24"/>
          <w:szCs w:val="24"/>
          <w:vertAlign w:val="subscript"/>
          <w:lang w:eastAsia="fr-FR"/>
        </w:rPr>
        <w:t xml:space="preserve">3 </w:t>
      </w:r>
      <w:r w:rsidRPr="00390DA8">
        <w:rPr>
          <w:rFonts w:ascii="Times New Roman" w:hAnsi="Times New Roman" w:cs="Times New Roman"/>
          <w:sz w:val="24"/>
          <w:szCs w:val="24"/>
          <w:lang w:eastAsia="fr-FR"/>
        </w:rPr>
        <w:t>et B</w:t>
      </w:r>
      <w:r w:rsidRPr="00390DA8">
        <w:rPr>
          <w:rFonts w:ascii="Times New Roman" w:hAnsi="Times New Roman" w:cs="Times New Roman"/>
          <w:sz w:val="24"/>
          <w:szCs w:val="24"/>
          <w:vertAlign w:val="subscript"/>
          <w:lang w:eastAsia="fr-FR"/>
        </w:rPr>
        <w:t>2</w:t>
      </w:r>
      <w:r w:rsidRPr="00390DA8">
        <w:rPr>
          <w:rFonts w:ascii="Times New Roman" w:hAnsi="Times New Roman" w:cs="Times New Roman"/>
          <w:sz w:val="24"/>
          <w:szCs w:val="24"/>
          <w:lang w:eastAsia="fr-FR"/>
        </w:rPr>
        <w:t>O</w:t>
      </w:r>
      <w:r w:rsidRPr="00390DA8">
        <w:rPr>
          <w:rFonts w:ascii="Times New Roman" w:hAnsi="Times New Roman" w:cs="Times New Roman"/>
          <w:sz w:val="24"/>
          <w:szCs w:val="24"/>
          <w:vertAlign w:val="subscript"/>
          <w:lang w:eastAsia="fr-FR"/>
        </w:rPr>
        <w:t>3</w:t>
      </w:r>
      <w:r w:rsidRPr="00390DA8">
        <w:rPr>
          <w:rFonts w:ascii="Times New Roman" w:hAnsi="Times New Roman" w:cs="Times New Roman"/>
          <w:sz w:val="24"/>
          <w:szCs w:val="24"/>
          <w:lang w:eastAsia="fr-FR"/>
        </w:rPr>
        <w:t xml:space="preserve">, depuis les formateurs règles éditées par Zachariasen en 1932 </w:t>
      </w:r>
      <w:r w:rsidR="00FB1412" w:rsidRPr="00FB1412">
        <w:rPr>
          <w:rFonts w:ascii="Times New Roman" w:hAnsi="Times New Roman" w:cs="Times New Roman"/>
          <w:b/>
          <w:bCs/>
          <w:sz w:val="24"/>
          <w:szCs w:val="24"/>
          <w:lang w:eastAsia="fr-FR"/>
        </w:rPr>
        <w:t>[17</w:t>
      </w:r>
      <w:r w:rsidRPr="00FB1412">
        <w:rPr>
          <w:rFonts w:ascii="Times New Roman" w:hAnsi="Times New Roman" w:cs="Times New Roman"/>
          <w:b/>
          <w:bCs/>
          <w:sz w:val="24"/>
          <w:szCs w:val="24"/>
          <w:lang w:eastAsia="fr-FR"/>
        </w:rPr>
        <w:t>].</w:t>
      </w:r>
      <w:r w:rsidRPr="00390DA8">
        <w:rPr>
          <w:rFonts w:ascii="Times New Roman" w:hAnsi="Times New Roman" w:cs="Times New Roman"/>
          <w:sz w:val="24"/>
          <w:szCs w:val="24"/>
          <w:lang w:eastAsia="fr-FR"/>
        </w:rPr>
        <w:t xml:space="preserve"> </w:t>
      </w:r>
    </w:p>
    <w:p w:rsidR="005B0E1C" w:rsidRDefault="00390DA8" w:rsidP="00B409CF">
      <w:pPr>
        <w:spacing w:line="360" w:lineRule="auto"/>
        <w:jc w:val="lowKashida"/>
        <w:rPr>
          <w:rFonts w:ascii="Times New Roman" w:hAnsi="Times New Roman" w:cs="Times New Roman"/>
          <w:sz w:val="24"/>
          <w:szCs w:val="24"/>
          <w:lang w:eastAsia="fr-FR"/>
        </w:rPr>
      </w:pPr>
      <w:r w:rsidRPr="00390DA8">
        <w:rPr>
          <w:rFonts w:ascii="Times New Roman" w:hAnsi="Times New Roman" w:cs="Times New Roman"/>
          <w:sz w:val="24"/>
          <w:szCs w:val="24"/>
          <w:lang w:eastAsia="fr-FR"/>
        </w:rPr>
        <w:t xml:space="preserve">        En 1939, Kordes </w:t>
      </w:r>
      <w:r w:rsidR="00DF24B5" w:rsidRPr="00DF24B5">
        <w:rPr>
          <w:rFonts w:ascii="Times New Roman" w:hAnsi="Times New Roman" w:cs="Times New Roman"/>
          <w:b/>
          <w:bCs/>
          <w:sz w:val="24"/>
          <w:szCs w:val="24"/>
          <w:lang w:eastAsia="fr-FR"/>
        </w:rPr>
        <w:t>[18</w:t>
      </w:r>
      <w:r w:rsidRPr="00DF24B5">
        <w:rPr>
          <w:rFonts w:ascii="Times New Roman" w:hAnsi="Times New Roman" w:cs="Times New Roman"/>
          <w:b/>
          <w:bCs/>
          <w:sz w:val="24"/>
          <w:szCs w:val="24"/>
          <w:lang w:eastAsia="fr-FR"/>
        </w:rPr>
        <w:t>]</w:t>
      </w:r>
      <w:r w:rsidRPr="00390DA8">
        <w:rPr>
          <w:rFonts w:ascii="Times New Roman" w:hAnsi="Times New Roman" w:cs="Times New Roman"/>
          <w:sz w:val="24"/>
          <w:szCs w:val="24"/>
          <w:lang w:eastAsia="fr-FR"/>
        </w:rPr>
        <w:t xml:space="preserve"> fut le premier qui a pu obtenir des fragment s de verre de Sb</w:t>
      </w:r>
      <w:r w:rsidRPr="00390DA8">
        <w:rPr>
          <w:rFonts w:ascii="Times New Roman" w:hAnsi="Times New Roman" w:cs="Times New Roman"/>
          <w:sz w:val="24"/>
          <w:szCs w:val="24"/>
          <w:vertAlign w:val="subscript"/>
          <w:lang w:eastAsia="fr-FR"/>
        </w:rPr>
        <w:t>2</w:t>
      </w:r>
      <w:r w:rsidRPr="00390DA8">
        <w:rPr>
          <w:rFonts w:ascii="Times New Roman" w:hAnsi="Times New Roman" w:cs="Times New Roman"/>
          <w:sz w:val="24"/>
          <w:szCs w:val="24"/>
          <w:lang w:eastAsia="fr-FR"/>
        </w:rPr>
        <w:t>O</w:t>
      </w:r>
      <w:r w:rsidRPr="00390DA8">
        <w:rPr>
          <w:rFonts w:ascii="Times New Roman" w:hAnsi="Times New Roman" w:cs="Times New Roman"/>
          <w:sz w:val="24"/>
          <w:szCs w:val="24"/>
          <w:vertAlign w:val="subscript"/>
          <w:lang w:eastAsia="fr-FR"/>
        </w:rPr>
        <w:t>3</w:t>
      </w:r>
      <w:r w:rsidRPr="00390DA8">
        <w:rPr>
          <w:rFonts w:ascii="Times New Roman" w:hAnsi="Times New Roman" w:cs="Times New Roman"/>
          <w:sz w:val="24"/>
          <w:szCs w:val="24"/>
          <w:lang w:eastAsia="fr-FR"/>
        </w:rPr>
        <w:t xml:space="preserve"> par usage d’une hyper trempe d’un bain rapidement amené à la fusion. Par addition de petites proportion s d’oxydes  alcalins, Hedden et Askilini </w:t>
      </w:r>
      <w:r w:rsidR="001C72F2" w:rsidRPr="001C72F2">
        <w:rPr>
          <w:rFonts w:ascii="Times New Roman" w:hAnsi="Times New Roman" w:cs="Times New Roman"/>
          <w:b/>
          <w:bCs/>
          <w:sz w:val="24"/>
          <w:szCs w:val="24"/>
          <w:lang w:eastAsia="fr-FR"/>
        </w:rPr>
        <w:t>[19</w:t>
      </w:r>
      <w:r w:rsidRPr="001C72F2">
        <w:rPr>
          <w:rFonts w:ascii="Times New Roman" w:hAnsi="Times New Roman" w:cs="Times New Roman"/>
          <w:b/>
          <w:bCs/>
          <w:sz w:val="24"/>
          <w:szCs w:val="24"/>
          <w:lang w:eastAsia="fr-FR"/>
        </w:rPr>
        <w:t>]</w:t>
      </w:r>
      <w:r w:rsidRPr="00390DA8">
        <w:rPr>
          <w:rFonts w:ascii="Times New Roman" w:hAnsi="Times New Roman" w:cs="Times New Roman"/>
          <w:sz w:val="24"/>
          <w:szCs w:val="24"/>
          <w:lang w:eastAsia="fr-FR"/>
        </w:rPr>
        <w:t xml:space="preserve"> ont obtenu des systèmes ternaires Sb</w:t>
      </w:r>
      <w:r w:rsidRPr="00390DA8">
        <w:rPr>
          <w:rFonts w:ascii="Times New Roman" w:hAnsi="Times New Roman" w:cs="Times New Roman"/>
          <w:sz w:val="24"/>
          <w:szCs w:val="24"/>
          <w:vertAlign w:val="subscript"/>
          <w:lang w:eastAsia="fr-FR"/>
        </w:rPr>
        <w:t>2</w:t>
      </w:r>
      <w:r w:rsidRPr="00390DA8">
        <w:rPr>
          <w:rFonts w:ascii="Times New Roman" w:hAnsi="Times New Roman" w:cs="Times New Roman"/>
          <w:sz w:val="24"/>
          <w:szCs w:val="24"/>
          <w:lang w:eastAsia="fr-FR"/>
        </w:rPr>
        <w:t>O</w:t>
      </w:r>
      <w:r w:rsidRPr="00390DA8">
        <w:rPr>
          <w:rFonts w:ascii="Times New Roman" w:hAnsi="Times New Roman" w:cs="Times New Roman"/>
          <w:sz w:val="24"/>
          <w:szCs w:val="24"/>
          <w:vertAlign w:val="subscript"/>
          <w:lang w:eastAsia="fr-FR"/>
        </w:rPr>
        <w:t>3</w:t>
      </w:r>
      <w:r w:rsidRPr="00390DA8">
        <w:rPr>
          <w:rFonts w:ascii="Times New Roman" w:hAnsi="Times New Roman" w:cs="Times New Roman"/>
          <w:sz w:val="24"/>
          <w:szCs w:val="24"/>
          <w:lang w:eastAsia="fr-FR"/>
        </w:rPr>
        <w:t>- Al</w:t>
      </w:r>
      <w:r w:rsidRPr="00390DA8">
        <w:rPr>
          <w:rFonts w:ascii="Times New Roman" w:hAnsi="Times New Roman" w:cs="Times New Roman"/>
          <w:sz w:val="24"/>
          <w:szCs w:val="24"/>
          <w:vertAlign w:val="subscript"/>
          <w:lang w:eastAsia="fr-FR"/>
        </w:rPr>
        <w:t>2</w:t>
      </w:r>
      <w:r w:rsidRPr="00390DA8">
        <w:rPr>
          <w:rFonts w:ascii="Times New Roman" w:hAnsi="Times New Roman" w:cs="Times New Roman"/>
          <w:sz w:val="24"/>
          <w:szCs w:val="24"/>
          <w:lang w:eastAsia="fr-FR"/>
        </w:rPr>
        <w:t>O</w:t>
      </w:r>
      <w:r w:rsidRPr="00390DA8">
        <w:rPr>
          <w:rFonts w:ascii="Times New Roman" w:hAnsi="Times New Roman" w:cs="Times New Roman"/>
          <w:sz w:val="24"/>
          <w:szCs w:val="24"/>
          <w:vertAlign w:val="subscript"/>
          <w:lang w:eastAsia="fr-FR"/>
        </w:rPr>
        <w:t>3</w:t>
      </w:r>
      <w:r w:rsidRPr="00390DA8">
        <w:rPr>
          <w:rFonts w:ascii="Times New Roman" w:hAnsi="Times New Roman" w:cs="Times New Roman"/>
          <w:sz w:val="24"/>
          <w:szCs w:val="24"/>
          <w:lang w:eastAsia="fr-FR"/>
        </w:rPr>
        <w:t>- R</w:t>
      </w:r>
      <w:r w:rsidRPr="00390DA8">
        <w:rPr>
          <w:rFonts w:ascii="Times New Roman" w:hAnsi="Times New Roman" w:cs="Times New Roman"/>
          <w:sz w:val="24"/>
          <w:szCs w:val="24"/>
          <w:vertAlign w:val="subscript"/>
          <w:lang w:eastAsia="fr-FR"/>
        </w:rPr>
        <w:t>2</w:t>
      </w:r>
      <w:r w:rsidRPr="00390DA8">
        <w:rPr>
          <w:rFonts w:ascii="Times New Roman" w:hAnsi="Times New Roman" w:cs="Times New Roman"/>
          <w:sz w:val="24"/>
          <w:szCs w:val="24"/>
          <w:lang w:eastAsia="fr-FR"/>
        </w:rPr>
        <w:t>O  ( R= Na , K). D’autres systèmes ternaires virent le jour avec l’utilisation de 5% (mole) de bore tels que Sb</w:t>
      </w:r>
      <w:r w:rsidRPr="00390DA8">
        <w:rPr>
          <w:rFonts w:ascii="Times New Roman" w:hAnsi="Times New Roman" w:cs="Times New Roman"/>
          <w:sz w:val="24"/>
          <w:szCs w:val="24"/>
          <w:vertAlign w:val="subscript"/>
          <w:lang w:eastAsia="fr-FR"/>
        </w:rPr>
        <w:t>2</w:t>
      </w:r>
      <w:r w:rsidRPr="00390DA8">
        <w:rPr>
          <w:rFonts w:ascii="Times New Roman" w:hAnsi="Times New Roman" w:cs="Times New Roman"/>
          <w:sz w:val="24"/>
          <w:szCs w:val="24"/>
          <w:lang w:eastAsia="fr-FR"/>
        </w:rPr>
        <w:t>O</w:t>
      </w:r>
      <w:r w:rsidRPr="00390DA8">
        <w:rPr>
          <w:rFonts w:ascii="Times New Roman" w:hAnsi="Times New Roman" w:cs="Times New Roman"/>
          <w:sz w:val="24"/>
          <w:szCs w:val="24"/>
          <w:vertAlign w:val="subscript"/>
          <w:lang w:eastAsia="fr-FR"/>
        </w:rPr>
        <w:t>3</w:t>
      </w:r>
      <w:r w:rsidRPr="00390DA8">
        <w:rPr>
          <w:rFonts w:ascii="Times New Roman" w:hAnsi="Times New Roman" w:cs="Times New Roman"/>
          <w:sz w:val="24"/>
          <w:szCs w:val="24"/>
          <w:lang w:eastAsia="fr-FR"/>
        </w:rPr>
        <w:t xml:space="preserve"> – B</w:t>
      </w:r>
      <w:r w:rsidRPr="00390DA8">
        <w:rPr>
          <w:rFonts w:ascii="Times New Roman" w:hAnsi="Times New Roman" w:cs="Times New Roman"/>
          <w:sz w:val="24"/>
          <w:szCs w:val="24"/>
          <w:vertAlign w:val="subscript"/>
          <w:lang w:eastAsia="fr-FR"/>
        </w:rPr>
        <w:t>2</w:t>
      </w:r>
      <w:r w:rsidRPr="00390DA8">
        <w:rPr>
          <w:rFonts w:ascii="Times New Roman" w:hAnsi="Times New Roman" w:cs="Times New Roman"/>
          <w:sz w:val="24"/>
          <w:szCs w:val="24"/>
          <w:lang w:eastAsia="fr-FR"/>
        </w:rPr>
        <w:t>O</w:t>
      </w:r>
      <w:r w:rsidRPr="00390DA8">
        <w:rPr>
          <w:rFonts w:ascii="Times New Roman" w:hAnsi="Times New Roman" w:cs="Times New Roman"/>
          <w:sz w:val="24"/>
          <w:szCs w:val="24"/>
          <w:vertAlign w:val="subscript"/>
          <w:lang w:eastAsia="fr-FR"/>
        </w:rPr>
        <w:t xml:space="preserve">3 </w:t>
      </w:r>
      <w:r w:rsidRPr="00390DA8">
        <w:rPr>
          <w:rFonts w:ascii="Times New Roman" w:hAnsi="Times New Roman" w:cs="Times New Roman"/>
          <w:sz w:val="24"/>
          <w:szCs w:val="24"/>
          <w:lang w:eastAsia="fr-FR"/>
        </w:rPr>
        <w:t xml:space="preserve"> - R</w:t>
      </w:r>
      <w:r w:rsidRPr="00390DA8">
        <w:rPr>
          <w:rFonts w:ascii="Times New Roman" w:hAnsi="Times New Roman" w:cs="Times New Roman"/>
          <w:sz w:val="24"/>
          <w:szCs w:val="24"/>
          <w:vertAlign w:val="subscript"/>
          <w:lang w:eastAsia="fr-FR"/>
        </w:rPr>
        <w:t>2</w:t>
      </w:r>
      <w:r w:rsidRPr="00390DA8">
        <w:rPr>
          <w:rFonts w:ascii="Times New Roman" w:hAnsi="Times New Roman" w:cs="Times New Roman"/>
          <w:sz w:val="24"/>
          <w:szCs w:val="24"/>
          <w:lang w:eastAsia="fr-FR"/>
        </w:rPr>
        <w:t>O (R = Li, Na , K</w:t>
      </w:r>
      <w:r w:rsidR="001C72F2">
        <w:rPr>
          <w:rFonts w:ascii="Times New Roman" w:hAnsi="Times New Roman" w:cs="Times New Roman"/>
          <w:sz w:val="24"/>
          <w:szCs w:val="24"/>
          <w:lang w:eastAsia="fr-FR"/>
        </w:rPr>
        <w:t xml:space="preserve">) </w:t>
      </w:r>
      <w:r w:rsidR="001C72F2" w:rsidRPr="001C72F2">
        <w:rPr>
          <w:rFonts w:ascii="Times New Roman" w:hAnsi="Times New Roman" w:cs="Times New Roman"/>
          <w:b/>
          <w:bCs/>
          <w:sz w:val="24"/>
          <w:szCs w:val="24"/>
          <w:lang w:eastAsia="fr-FR"/>
        </w:rPr>
        <w:t>[20</w:t>
      </w:r>
      <w:r w:rsidRPr="001C72F2">
        <w:rPr>
          <w:rFonts w:ascii="Times New Roman" w:hAnsi="Times New Roman" w:cs="Times New Roman"/>
          <w:b/>
          <w:bCs/>
          <w:sz w:val="24"/>
          <w:szCs w:val="24"/>
          <w:lang w:eastAsia="fr-FR"/>
        </w:rPr>
        <w:t>].</w:t>
      </w:r>
      <w:r w:rsidR="00AD59EE">
        <w:rPr>
          <w:rFonts w:ascii="Times New Roman" w:hAnsi="Times New Roman" w:cs="Times New Roman"/>
          <w:sz w:val="24"/>
          <w:szCs w:val="24"/>
          <w:lang w:eastAsia="fr-FR"/>
        </w:rPr>
        <w:t xml:space="preserve"> Verres d’antimoine </w:t>
      </w:r>
      <w:r w:rsidR="00AD59EE">
        <w:rPr>
          <w:rFonts w:ascii="Times New Roman" w:hAnsi="Times New Roman" w:cs="Times New Roman"/>
          <w:sz w:val="24"/>
          <w:szCs w:val="24"/>
          <w:lang w:eastAsia="fr-FR"/>
        </w:rPr>
        <w:lastRenderedPageBreak/>
        <w:t>se caractérisent par une large fenêtre de transmission dans l’infrarouge comme ont démontré les verres Sb</w:t>
      </w:r>
      <w:r w:rsidR="00AD59EE">
        <w:rPr>
          <w:rFonts w:ascii="Times New Roman" w:hAnsi="Times New Roman" w:cs="Times New Roman"/>
          <w:sz w:val="24"/>
          <w:szCs w:val="24"/>
          <w:vertAlign w:val="subscript"/>
          <w:lang w:eastAsia="fr-FR"/>
        </w:rPr>
        <w:t>2</w:t>
      </w:r>
      <w:r w:rsidR="00AD59EE">
        <w:rPr>
          <w:rFonts w:ascii="Times New Roman" w:hAnsi="Times New Roman" w:cs="Times New Roman"/>
          <w:sz w:val="24"/>
          <w:szCs w:val="24"/>
          <w:lang w:eastAsia="fr-FR"/>
        </w:rPr>
        <w:t>O</w:t>
      </w:r>
      <w:r w:rsidR="00AD59EE">
        <w:rPr>
          <w:rFonts w:ascii="Times New Roman" w:hAnsi="Times New Roman" w:cs="Times New Roman"/>
          <w:sz w:val="24"/>
          <w:szCs w:val="24"/>
          <w:vertAlign w:val="subscript"/>
          <w:lang w:eastAsia="fr-FR"/>
        </w:rPr>
        <w:t> 3</w:t>
      </w:r>
      <w:r w:rsidR="00AD59EE">
        <w:rPr>
          <w:rFonts w:ascii="Times New Roman" w:hAnsi="Times New Roman" w:cs="Times New Roman"/>
          <w:sz w:val="24"/>
          <w:szCs w:val="24"/>
          <w:lang w:eastAsia="fr-FR"/>
        </w:rPr>
        <w:t>-TlO</w:t>
      </w:r>
      <w:r w:rsidR="00AD59EE">
        <w:rPr>
          <w:rFonts w:ascii="Times New Roman" w:hAnsi="Times New Roman" w:cs="Times New Roman"/>
          <w:sz w:val="24"/>
          <w:szCs w:val="24"/>
          <w:vertAlign w:val="subscript"/>
          <w:lang w:eastAsia="fr-FR"/>
        </w:rPr>
        <w:t> 3</w:t>
      </w:r>
      <w:r w:rsidR="00AD59EE">
        <w:rPr>
          <w:rFonts w:ascii="Times New Roman" w:hAnsi="Times New Roman" w:cs="Times New Roman"/>
          <w:sz w:val="24"/>
          <w:szCs w:val="24"/>
          <w:lang w:eastAsia="fr-FR"/>
        </w:rPr>
        <w:t xml:space="preserve"> ou Sb</w:t>
      </w:r>
      <w:r w:rsidR="00AD59EE">
        <w:rPr>
          <w:rFonts w:ascii="Times New Roman" w:hAnsi="Times New Roman" w:cs="Times New Roman"/>
          <w:sz w:val="24"/>
          <w:szCs w:val="24"/>
          <w:vertAlign w:val="subscript"/>
          <w:lang w:eastAsia="fr-FR"/>
        </w:rPr>
        <w:t>2</w:t>
      </w:r>
      <w:r w:rsidR="00AD59EE">
        <w:rPr>
          <w:rFonts w:ascii="Times New Roman" w:hAnsi="Times New Roman" w:cs="Times New Roman"/>
          <w:sz w:val="24"/>
          <w:szCs w:val="24"/>
          <w:lang w:eastAsia="fr-FR"/>
        </w:rPr>
        <w:t>O</w:t>
      </w:r>
      <w:r w:rsidR="00AD59EE">
        <w:rPr>
          <w:rFonts w:ascii="Times New Roman" w:hAnsi="Times New Roman" w:cs="Times New Roman"/>
          <w:sz w:val="24"/>
          <w:szCs w:val="24"/>
          <w:vertAlign w:val="subscript"/>
          <w:lang w:eastAsia="fr-FR"/>
        </w:rPr>
        <w:t>3</w:t>
      </w:r>
      <w:r w:rsidR="00AD59EE">
        <w:rPr>
          <w:rFonts w:ascii="Times New Roman" w:hAnsi="Times New Roman" w:cs="Times New Roman"/>
          <w:sz w:val="24"/>
          <w:szCs w:val="24"/>
          <w:lang w:eastAsia="fr-FR"/>
        </w:rPr>
        <w:t>-CsO</w:t>
      </w:r>
      <w:r w:rsidR="00AD59EE">
        <w:rPr>
          <w:rFonts w:ascii="Times New Roman" w:hAnsi="Times New Roman" w:cs="Times New Roman"/>
          <w:sz w:val="24"/>
          <w:szCs w:val="24"/>
          <w:vertAlign w:val="subscript"/>
          <w:lang w:eastAsia="fr-FR"/>
        </w:rPr>
        <w:t>3</w:t>
      </w:r>
      <w:r w:rsidR="001C72F2" w:rsidRPr="001C72F2">
        <w:rPr>
          <w:rFonts w:ascii="Times New Roman" w:hAnsi="Times New Roman" w:cs="Times New Roman"/>
          <w:b/>
          <w:bCs/>
          <w:sz w:val="24"/>
          <w:szCs w:val="24"/>
          <w:lang w:eastAsia="fr-FR"/>
        </w:rPr>
        <w:t>[21</w:t>
      </w:r>
      <w:r w:rsidR="00AD59EE" w:rsidRPr="001C72F2">
        <w:rPr>
          <w:rFonts w:ascii="Times New Roman" w:hAnsi="Times New Roman" w:cs="Times New Roman"/>
          <w:b/>
          <w:bCs/>
          <w:sz w:val="24"/>
          <w:szCs w:val="24"/>
          <w:lang w:eastAsia="fr-FR"/>
        </w:rPr>
        <w:t>].</w:t>
      </w:r>
    </w:p>
    <w:p w:rsidR="00086390" w:rsidRDefault="005B0E1C" w:rsidP="001C088F">
      <w:pPr>
        <w:spacing w:line="360" w:lineRule="auto"/>
        <w:jc w:val="lowKashida"/>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sidR="00316BD2">
        <w:rPr>
          <w:rFonts w:ascii="Times New Roman" w:hAnsi="Times New Roman" w:cs="Times New Roman"/>
          <w:sz w:val="24"/>
          <w:szCs w:val="24"/>
          <w:lang w:eastAsia="fr-FR"/>
        </w:rPr>
        <w:t xml:space="preserve">  </w:t>
      </w:r>
      <w:r w:rsidR="004E59BB">
        <w:rPr>
          <w:rFonts w:ascii="Times New Roman" w:hAnsi="Times New Roman" w:cs="Times New Roman"/>
          <w:sz w:val="24"/>
          <w:szCs w:val="24"/>
          <w:lang w:eastAsia="fr-FR"/>
        </w:rPr>
        <w:t xml:space="preserve"> </w:t>
      </w:r>
      <w:r w:rsidR="00390DA8" w:rsidRPr="00390DA8">
        <w:rPr>
          <w:rFonts w:ascii="Times New Roman" w:hAnsi="Times New Roman" w:cs="Times New Roman"/>
          <w:sz w:val="24"/>
          <w:szCs w:val="24"/>
          <w:lang w:eastAsia="fr-FR"/>
        </w:rPr>
        <w:t>Depuis 1984, les verres d’oxyde d’antimoine halogénés furent attribués à Dubois</w:t>
      </w:r>
      <w:r w:rsidR="00AF5BA3" w:rsidRPr="00AF5BA3">
        <w:rPr>
          <w:rFonts w:ascii="Times New Roman" w:hAnsi="Times New Roman" w:cs="Times New Roman"/>
          <w:b/>
          <w:bCs/>
          <w:sz w:val="24"/>
          <w:szCs w:val="24"/>
          <w:lang w:eastAsia="fr-FR"/>
        </w:rPr>
        <w:t>[22</w:t>
      </w:r>
      <w:r w:rsidR="00390DA8" w:rsidRPr="00AF5BA3">
        <w:rPr>
          <w:rFonts w:ascii="Times New Roman" w:hAnsi="Times New Roman" w:cs="Times New Roman"/>
          <w:b/>
          <w:bCs/>
          <w:sz w:val="24"/>
          <w:szCs w:val="24"/>
          <w:lang w:eastAsia="fr-FR"/>
        </w:rPr>
        <w:t>]</w:t>
      </w:r>
      <w:r w:rsidR="00390DA8" w:rsidRPr="00976B43">
        <w:rPr>
          <w:rFonts w:ascii="Times New Roman" w:hAnsi="Times New Roman" w:cs="Times New Roman"/>
          <w:sz w:val="24"/>
          <w:szCs w:val="24"/>
          <w:lang w:eastAsia="fr-FR"/>
        </w:rPr>
        <w:t xml:space="preserve"> </w:t>
      </w:r>
      <w:r w:rsidR="00390DA8" w:rsidRPr="00390DA8">
        <w:rPr>
          <w:rFonts w:ascii="Times New Roman" w:hAnsi="Times New Roman" w:cs="Times New Roman"/>
          <w:sz w:val="24"/>
          <w:szCs w:val="24"/>
          <w:lang w:eastAsia="fr-FR"/>
        </w:rPr>
        <w:t xml:space="preserve">avec la mise en </w:t>
      </w:r>
      <w:r w:rsidR="00384E7B" w:rsidRPr="00390DA8">
        <w:rPr>
          <w:rFonts w:ascii="Times New Roman" w:hAnsi="Times New Roman" w:cs="Times New Roman"/>
          <w:sz w:val="24"/>
          <w:szCs w:val="24"/>
          <w:lang w:eastAsia="fr-FR"/>
        </w:rPr>
        <w:t>œuvre</w:t>
      </w:r>
      <w:r w:rsidR="00390DA8" w:rsidRPr="00390DA8">
        <w:rPr>
          <w:rFonts w:ascii="Times New Roman" w:hAnsi="Times New Roman" w:cs="Times New Roman"/>
          <w:sz w:val="24"/>
          <w:szCs w:val="24"/>
          <w:lang w:eastAsia="fr-FR"/>
        </w:rPr>
        <w:t xml:space="preserve"> des systèmes binaires Sb</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O</w:t>
      </w:r>
      <w:r w:rsidR="00390DA8" w:rsidRPr="00390DA8">
        <w:rPr>
          <w:rFonts w:ascii="Times New Roman" w:hAnsi="Times New Roman" w:cs="Times New Roman"/>
          <w:sz w:val="24"/>
          <w:szCs w:val="24"/>
          <w:vertAlign w:val="subscript"/>
          <w:lang w:eastAsia="fr-FR"/>
        </w:rPr>
        <w:t>3</w:t>
      </w:r>
      <w:r w:rsidR="00390DA8" w:rsidRPr="00390DA8">
        <w:rPr>
          <w:rFonts w:ascii="Times New Roman" w:hAnsi="Times New Roman" w:cs="Times New Roman"/>
          <w:sz w:val="24"/>
          <w:szCs w:val="24"/>
          <w:lang w:eastAsia="fr-FR"/>
        </w:rPr>
        <w:t>- R</w:t>
      </w:r>
      <w:r w:rsidR="00390DA8" w:rsidRPr="00390DA8">
        <w:rPr>
          <w:rFonts w:ascii="Times New Roman" w:hAnsi="Times New Roman" w:cs="Times New Roman"/>
          <w:sz w:val="24"/>
          <w:szCs w:val="24"/>
          <w:vertAlign w:val="subscript"/>
          <w:lang w:eastAsia="fr-FR"/>
        </w:rPr>
        <w:t>m</w:t>
      </w:r>
      <w:r w:rsidR="00390DA8" w:rsidRPr="00390DA8">
        <w:rPr>
          <w:rFonts w:ascii="Times New Roman" w:hAnsi="Times New Roman" w:cs="Times New Roman"/>
          <w:sz w:val="24"/>
          <w:szCs w:val="24"/>
          <w:lang w:eastAsia="fr-FR"/>
        </w:rPr>
        <w:t>X</w:t>
      </w:r>
      <w:r w:rsidR="00390DA8" w:rsidRPr="00390DA8">
        <w:rPr>
          <w:rFonts w:ascii="Times New Roman" w:hAnsi="Times New Roman" w:cs="Times New Roman"/>
          <w:sz w:val="24"/>
          <w:szCs w:val="24"/>
          <w:vertAlign w:val="subscript"/>
          <w:lang w:eastAsia="fr-FR"/>
        </w:rPr>
        <w:t>n</w:t>
      </w:r>
      <w:r w:rsidR="00390DA8" w:rsidRPr="00390DA8">
        <w:rPr>
          <w:rFonts w:ascii="Times New Roman" w:hAnsi="Times New Roman" w:cs="Times New Roman"/>
          <w:sz w:val="24"/>
          <w:szCs w:val="24"/>
          <w:lang w:eastAsia="fr-FR"/>
        </w:rPr>
        <w:t xml:space="preserve">  ( avec R = cation monovalent ou divalent ; X = F , Cl , Br , ou I ) . Par leurs qualités physiques supérieures, les verres Sb</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O</w:t>
      </w:r>
      <w:r w:rsidR="00390DA8" w:rsidRPr="00390DA8">
        <w:rPr>
          <w:rFonts w:ascii="Times New Roman" w:hAnsi="Times New Roman" w:cs="Times New Roman"/>
          <w:sz w:val="24"/>
          <w:szCs w:val="24"/>
          <w:vertAlign w:val="subscript"/>
          <w:lang w:eastAsia="fr-FR"/>
        </w:rPr>
        <w:t>3</w:t>
      </w:r>
      <w:r w:rsidR="00390DA8" w:rsidRPr="00390DA8">
        <w:rPr>
          <w:rFonts w:ascii="Times New Roman" w:hAnsi="Times New Roman" w:cs="Times New Roman"/>
          <w:sz w:val="24"/>
          <w:szCs w:val="24"/>
          <w:lang w:eastAsia="fr-FR"/>
        </w:rPr>
        <w:t>- PbCl</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 xml:space="preserve"> représentent cette famille de verre d’oxyde d’antimoine halogéné. Simultanément Ahmed et Polland </w:t>
      </w:r>
      <w:r w:rsidR="006071D5" w:rsidRPr="006071D5">
        <w:rPr>
          <w:rFonts w:ascii="Times New Roman" w:hAnsi="Times New Roman" w:cs="Times New Roman"/>
          <w:b/>
          <w:bCs/>
          <w:sz w:val="24"/>
          <w:szCs w:val="24"/>
          <w:lang w:eastAsia="fr-FR"/>
        </w:rPr>
        <w:t>[23</w:t>
      </w:r>
      <w:r w:rsidR="00390DA8" w:rsidRPr="006071D5">
        <w:rPr>
          <w:rFonts w:ascii="Times New Roman" w:hAnsi="Times New Roman" w:cs="Times New Roman"/>
          <w:b/>
          <w:bCs/>
          <w:sz w:val="24"/>
          <w:szCs w:val="24"/>
          <w:lang w:eastAsia="fr-FR"/>
        </w:rPr>
        <w:t>]</w:t>
      </w:r>
      <w:r w:rsidR="00390DA8" w:rsidRPr="00390DA8">
        <w:rPr>
          <w:rFonts w:ascii="Times New Roman" w:hAnsi="Times New Roman" w:cs="Times New Roman"/>
          <w:sz w:val="24"/>
          <w:szCs w:val="24"/>
          <w:lang w:eastAsia="fr-FR"/>
        </w:rPr>
        <w:t xml:space="preserve"> présentent les verres Sb</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O</w:t>
      </w:r>
      <w:r w:rsidR="00390DA8" w:rsidRPr="00390DA8">
        <w:rPr>
          <w:rFonts w:ascii="Times New Roman" w:hAnsi="Times New Roman" w:cs="Times New Roman"/>
          <w:sz w:val="24"/>
          <w:szCs w:val="24"/>
          <w:vertAlign w:val="subscript"/>
          <w:lang w:eastAsia="fr-FR"/>
        </w:rPr>
        <w:t>3</w:t>
      </w:r>
      <w:r w:rsidR="00390DA8" w:rsidRPr="00390DA8">
        <w:rPr>
          <w:rFonts w:ascii="Times New Roman" w:hAnsi="Times New Roman" w:cs="Times New Roman"/>
          <w:sz w:val="24"/>
          <w:szCs w:val="24"/>
          <w:lang w:eastAsia="fr-FR"/>
        </w:rPr>
        <w:t>- PbCl</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 xml:space="preserve"> – ZnCl</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 xml:space="preserve"> et M.</w:t>
      </w:r>
      <w:r w:rsidR="005B2095">
        <w:rPr>
          <w:rFonts w:ascii="Times New Roman" w:hAnsi="Times New Roman" w:cs="Times New Roman"/>
          <w:sz w:val="24"/>
          <w:szCs w:val="24"/>
          <w:lang w:eastAsia="fr-FR"/>
        </w:rPr>
        <w:t xml:space="preserve"> </w:t>
      </w:r>
      <w:r w:rsidR="00390DA8" w:rsidRPr="00FD79D7">
        <w:rPr>
          <w:rFonts w:ascii="Times New Roman" w:hAnsi="Times New Roman" w:cs="Times New Roman"/>
          <w:sz w:val="24"/>
          <w:szCs w:val="24"/>
          <w:lang w:eastAsia="fr-FR"/>
        </w:rPr>
        <w:t xml:space="preserve">Legouera </w:t>
      </w:r>
      <w:r w:rsidR="006071D5" w:rsidRPr="006071D5">
        <w:rPr>
          <w:rFonts w:ascii="Times New Roman" w:hAnsi="Times New Roman" w:cs="Times New Roman"/>
          <w:b/>
          <w:bCs/>
          <w:sz w:val="24"/>
          <w:szCs w:val="24"/>
          <w:lang w:eastAsia="fr-FR"/>
        </w:rPr>
        <w:t>[24</w:t>
      </w:r>
      <w:r w:rsidR="00390DA8" w:rsidRPr="006071D5">
        <w:rPr>
          <w:rFonts w:ascii="Times New Roman" w:hAnsi="Times New Roman" w:cs="Times New Roman"/>
          <w:b/>
          <w:bCs/>
          <w:sz w:val="24"/>
          <w:szCs w:val="24"/>
          <w:lang w:eastAsia="fr-FR"/>
        </w:rPr>
        <w:t>]</w:t>
      </w:r>
      <w:r w:rsidR="00390DA8" w:rsidRPr="00390DA8">
        <w:rPr>
          <w:rFonts w:ascii="Times New Roman" w:hAnsi="Times New Roman" w:cs="Times New Roman"/>
          <w:sz w:val="24"/>
          <w:szCs w:val="24"/>
          <w:lang w:eastAsia="fr-FR"/>
        </w:rPr>
        <w:t xml:space="preserve"> qui présente les verres Sb</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O</w:t>
      </w:r>
      <w:r w:rsidR="00390DA8" w:rsidRPr="00390DA8">
        <w:rPr>
          <w:rFonts w:ascii="Times New Roman" w:hAnsi="Times New Roman" w:cs="Times New Roman"/>
          <w:sz w:val="24"/>
          <w:szCs w:val="24"/>
          <w:vertAlign w:val="subscript"/>
          <w:lang w:eastAsia="fr-FR"/>
        </w:rPr>
        <w:t>3</w:t>
      </w:r>
      <w:r w:rsidR="00390DA8" w:rsidRPr="00390DA8">
        <w:rPr>
          <w:rFonts w:ascii="Times New Roman" w:hAnsi="Times New Roman" w:cs="Times New Roman"/>
          <w:sz w:val="24"/>
          <w:szCs w:val="24"/>
          <w:lang w:eastAsia="fr-FR"/>
        </w:rPr>
        <w:t xml:space="preserve"> – ZnBr</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 les verres Sb</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O</w:t>
      </w:r>
      <w:r w:rsidR="00390DA8" w:rsidRPr="00390DA8">
        <w:rPr>
          <w:rFonts w:ascii="Times New Roman" w:hAnsi="Times New Roman" w:cs="Times New Roman"/>
          <w:sz w:val="24"/>
          <w:szCs w:val="24"/>
          <w:vertAlign w:val="subscript"/>
          <w:lang w:eastAsia="fr-FR"/>
        </w:rPr>
        <w:t>3</w:t>
      </w:r>
      <w:r w:rsidR="00390DA8" w:rsidRPr="00390DA8">
        <w:rPr>
          <w:rFonts w:ascii="Times New Roman" w:hAnsi="Times New Roman" w:cs="Times New Roman"/>
          <w:sz w:val="24"/>
          <w:szCs w:val="24"/>
          <w:lang w:eastAsia="fr-FR"/>
        </w:rPr>
        <w:t xml:space="preserve"> – ZnBr</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 xml:space="preserve"> - WO</w:t>
      </w:r>
      <w:r w:rsidR="00390DA8" w:rsidRPr="00390DA8">
        <w:rPr>
          <w:rFonts w:ascii="Times New Roman" w:hAnsi="Times New Roman" w:cs="Times New Roman"/>
          <w:sz w:val="24"/>
          <w:szCs w:val="24"/>
          <w:vertAlign w:val="subscript"/>
          <w:lang w:eastAsia="fr-FR"/>
        </w:rPr>
        <w:t>3</w:t>
      </w:r>
      <w:r w:rsidR="00390DA8" w:rsidRPr="00390DA8">
        <w:rPr>
          <w:rFonts w:ascii="Times New Roman" w:hAnsi="Times New Roman" w:cs="Times New Roman"/>
          <w:sz w:val="24"/>
          <w:szCs w:val="24"/>
          <w:lang w:eastAsia="fr-FR"/>
        </w:rPr>
        <w:t xml:space="preserve"> et les verres Sb</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O</w:t>
      </w:r>
      <w:r w:rsidR="00390DA8" w:rsidRPr="00390DA8">
        <w:rPr>
          <w:rFonts w:ascii="Times New Roman" w:hAnsi="Times New Roman" w:cs="Times New Roman"/>
          <w:sz w:val="24"/>
          <w:szCs w:val="24"/>
          <w:vertAlign w:val="subscript"/>
          <w:lang w:eastAsia="fr-FR"/>
        </w:rPr>
        <w:t>3</w:t>
      </w:r>
      <w:r w:rsidR="00390DA8" w:rsidRPr="00390DA8">
        <w:rPr>
          <w:rFonts w:ascii="Times New Roman" w:hAnsi="Times New Roman" w:cs="Times New Roman"/>
          <w:sz w:val="24"/>
          <w:szCs w:val="24"/>
          <w:lang w:eastAsia="fr-FR"/>
        </w:rPr>
        <w:t xml:space="preserve"> – ZnBr</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 xml:space="preserve"> – MoO</w:t>
      </w:r>
      <w:r w:rsidR="00390DA8" w:rsidRPr="00390DA8">
        <w:rPr>
          <w:rFonts w:ascii="Times New Roman" w:hAnsi="Times New Roman" w:cs="Times New Roman"/>
          <w:sz w:val="24"/>
          <w:szCs w:val="24"/>
          <w:vertAlign w:val="subscript"/>
          <w:lang w:eastAsia="fr-FR"/>
        </w:rPr>
        <w:t>3</w:t>
      </w:r>
      <w:r w:rsidR="00390DA8" w:rsidRPr="00390DA8">
        <w:rPr>
          <w:rFonts w:ascii="Times New Roman" w:hAnsi="Times New Roman" w:cs="Times New Roman"/>
          <w:sz w:val="24"/>
          <w:szCs w:val="24"/>
          <w:lang w:eastAsia="fr-FR"/>
        </w:rPr>
        <w:t>. Quant à la contribution du laboratoire des matériaux photoniques dirigé par le professeur Marcel Poulain, plusieurs compositions de verres d’oxyde d’antimoine ont été mises en évidence. Ainsi, Michel Poulain pour sa part à mis en évidence Sb</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O</w:t>
      </w:r>
      <w:r w:rsidR="00390DA8" w:rsidRPr="00390DA8">
        <w:rPr>
          <w:rFonts w:ascii="Times New Roman" w:hAnsi="Times New Roman" w:cs="Times New Roman"/>
          <w:sz w:val="24"/>
          <w:szCs w:val="24"/>
          <w:vertAlign w:val="subscript"/>
          <w:lang w:eastAsia="fr-FR"/>
        </w:rPr>
        <w:t>3</w:t>
      </w:r>
      <w:r w:rsidR="00390DA8" w:rsidRPr="00390DA8">
        <w:rPr>
          <w:rFonts w:ascii="Times New Roman" w:hAnsi="Times New Roman" w:cs="Times New Roman"/>
          <w:sz w:val="24"/>
          <w:szCs w:val="24"/>
          <w:lang w:eastAsia="fr-FR"/>
        </w:rPr>
        <w:t>- CuI – PbX</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 xml:space="preserve"> tel que ( X= Br , Cl ou I ) </w:t>
      </w:r>
      <w:r w:rsidR="006071D5" w:rsidRPr="006071D5">
        <w:rPr>
          <w:rFonts w:ascii="Times New Roman" w:hAnsi="Times New Roman" w:cs="Times New Roman"/>
          <w:b/>
          <w:bCs/>
          <w:sz w:val="24"/>
          <w:szCs w:val="24"/>
          <w:lang w:eastAsia="fr-FR"/>
        </w:rPr>
        <w:t>[25</w:t>
      </w:r>
      <w:r w:rsidR="00390DA8" w:rsidRPr="006071D5">
        <w:rPr>
          <w:rFonts w:ascii="Times New Roman" w:hAnsi="Times New Roman" w:cs="Times New Roman"/>
          <w:b/>
          <w:bCs/>
          <w:sz w:val="24"/>
          <w:szCs w:val="24"/>
          <w:lang w:eastAsia="fr-FR"/>
        </w:rPr>
        <w:t>],</w:t>
      </w:r>
      <w:r w:rsidR="00390DA8" w:rsidRPr="00390DA8">
        <w:rPr>
          <w:rFonts w:ascii="Times New Roman" w:hAnsi="Times New Roman" w:cs="Times New Roman"/>
          <w:sz w:val="24"/>
          <w:szCs w:val="24"/>
          <w:lang w:eastAsia="fr-FR"/>
        </w:rPr>
        <w:t xml:space="preserve"> et le système (Sb</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O</w:t>
      </w:r>
      <w:r w:rsidR="00390DA8" w:rsidRPr="00390DA8">
        <w:rPr>
          <w:rFonts w:ascii="Times New Roman" w:hAnsi="Times New Roman" w:cs="Times New Roman"/>
          <w:sz w:val="24"/>
          <w:szCs w:val="24"/>
          <w:vertAlign w:val="subscript"/>
          <w:lang w:eastAsia="fr-FR"/>
        </w:rPr>
        <w:t>3</w:t>
      </w:r>
      <w:r w:rsidR="00390DA8" w:rsidRPr="00390DA8">
        <w:rPr>
          <w:rFonts w:ascii="Times New Roman" w:hAnsi="Times New Roman" w:cs="Times New Roman"/>
          <w:sz w:val="24"/>
          <w:szCs w:val="24"/>
          <w:lang w:eastAsia="fr-FR"/>
        </w:rPr>
        <w:t xml:space="preserve"> - MnCl</w:t>
      </w:r>
      <w:r w:rsidR="00390DA8" w:rsidRPr="00390DA8">
        <w:rPr>
          <w:rFonts w:ascii="Times New Roman" w:hAnsi="Times New Roman" w:cs="Times New Roman"/>
          <w:sz w:val="24"/>
          <w:szCs w:val="24"/>
          <w:vertAlign w:val="subscript"/>
          <w:lang w:eastAsia="fr-FR"/>
        </w:rPr>
        <w:t xml:space="preserve">2 </w:t>
      </w:r>
      <w:r w:rsidR="00390DA8" w:rsidRPr="00390DA8">
        <w:rPr>
          <w:rFonts w:ascii="Times New Roman" w:hAnsi="Times New Roman" w:cs="Times New Roman"/>
          <w:sz w:val="24"/>
          <w:szCs w:val="24"/>
          <w:lang w:eastAsia="fr-FR"/>
        </w:rPr>
        <w:t>– PbCl</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 xml:space="preserve"> ) effectués dans les laboratoires de Saint Gobain recherche par J.F Cottrant </w:t>
      </w:r>
      <w:r w:rsidR="006071D5" w:rsidRPr="006071D5">
        <w:rPr>
          <w:rFonts w:ascii="Times New Roman" w:hAnsi="Times New Roman" w:cs="Times New Roman"/>
          <w:b/>
          <w:bCs/>
          <w:sz w:val="24"/>
          <w:szCs w:val="24"/>
          <w:lang w:eastAsia="fr-FR"/>
        </w:rPr>
        <w:t>[26</w:t>
      </w:r>
      <w:r w:rsidR="00390DA8" w:rsidRPr="006071D5">
        <w:rPr>
          <w:rFonts w:ascii="Times New Roman" w:hAnsi="Times New Roman" w:cs="Times New Roman"/>
          <w:b/>
          <w:bCs/>
          <w:sz w:val="24"/>
          <w:szCs w:val="24"/>
          <w:lang w:eastAsia="fr-FR"/>
        </w:rPr>
        <w:t>],</w:t>
      </w:r>
      <w:r w:rsidR="00390DA8" w:rsidRPr="00390DA8">
        <w:rPr>
          <w:rFonts w:ascii="Times New Roman" w:hAnsi="Times New Roman" w:cs="Times New Roman"/>
          <w:sz w:val="24"/>
          <w:szCs w:val="24"/>
          <w:lang w:eastAsia="fr-FR"/>
        </w:rPr>
        <w:t xml:space="preserve"> des combinaisons d’oxyde d’antimoine et les halogènes </w:t>
      </w:r>
      <w:r w:rsidR="005C6587" w:rsidRPr="00390DA8">
        <w:rPr>
          <w:rFonts w:ascii="Times New Roman" w:hAnsi="Times New Roman" w:cs="Times New Roman"/>
          <w:sz w:val="24"/>
          <w:szCs w:val="24"/>
          <w:lang w:eastAsia="fr-FR"/>
        </w:rPr>
        <w:t>incluant</w:t>
      </w:r>
      <w:r w:rsidR="00390DA8" w:rsidRPr="00390DA8">
        <w:rPr>
          <w:rFonts w:ascii="Times New Roman" w:hAnsi="Times New Roman" w:cs="Times New Roman"/>
          <w:sz w:val="24"/>
          <w:szCs w:val="24"/>
          <w:lang w:eastAsia="fr-FR"/>
        </w:rPr>
        <w:t xml:space="preserve">  PbCl</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 xml:space="preserve"> et d’autres chlorures </w:t>
      </w:r>
      <w:r w:rsidR="00A75547" w:rsidRPr="00CA4D04">
        <w:rPr>
          <w:rFonts w:ascii="Times New Roman" w:hAnsi="Times New Roman" w:cs="Times New Roman"/>
          <w:b/>
          <w:bCs/>
          <w:sz w:val="24"/>
          <w:szCs w:val="24"/>
          <w:lang w:eastAsia="fr-FR"/>
        </w:rPr>
        <w:t>[23</w:t>
      </w:r>
      <w:r w:rsidR="00390DA8" w:rsidRPr="00CA4D04">
        <w:rPr>
          <w:rFonts w:ascii="Times New Roman" w:hAnsi="Times New Roman" w:cs="Times New Roman"/>
          <w:b/>
          <w:bCs/>
          <w:sz w:val="24"/>
          <w:szCs w:val="24"/>
          <w:lang w:eastAsia="fr-FR"/>
        </w:rPr>
        <w:t>],</w:t>
      </w:r>
      <w:r w:rsidR="00390DA8" w:rsidRPr="00390DA8">
        <w:rPr>
          <w:rFonts w:ascii="Times New Roman" w:hAnsi="Times New Roman" w:cs="Times New Roman"/>
          <w:sz w:val="24"/>
          <w:szCs w:val="24"/>
          <w:lang w:eastAsia="fr-FR"/>
        </w:rPr>
        <w:t xml:space="preserve"> les phosphates de sodium et d’antimoine </w:t>
      </w:r>
      <w:r w:rsidR="009F37B5" w:rsidRPr="00422115">
        <w:rPr>
          <w:rFonts w:ascii="Times New Roman" w:hAnsi="Times New Roman" w:cs="Times New Roman"/>
          <w:b/>
          <w:bCs/>
          <w:sz w:val="24"/>
          <w:szCs w:val="24"/>
          <w:lang w:eastAsia="fr-FR"/>
        </w:rPr>
        <w:t>[25</w:t>
      </w:r>
      <w:r w:rsidR="00390DA8" w:rsidRPr="00422115">
        <w:rPr>
          <w:rFonts w:ascii="Times New Roman" w:hAnsi="Times New Roman" w:cs="Times New Roman"/>
          <w:b/>
          <w:bCs/>
          <w:sz w:val="24"/>
          <w:szCs w:val="24"/>
          <w:lang w:eastAsia="fr-FR"/>
        </w:rPr>
        <w:t>]</w:t>
      </w:r>
      <w:r w:rsidR="00390DA8" w:rsidRPr="00390DA8">
        <w:rPr>
          <w:rFonts w:ascii="Times New Roman" w:hAnsi="Times New Roman" w:cs="Times New Roman"/>
          <w:sz w:val="24"/>
          <w:szCs w:val="24"/>
          <w:lang w:eastAsia="fr-FR"/>
        </w:rPr>
        <w:t xml:space="preserve"> et des recherches ont été menés sur la combinaison TeO</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 Sb</w:t>
      </w:r>
      <w:r w:rsidR="00390DA8" w:rsidRPr="00390DA8">
        <w:rPr>
          <w:rFonts w:ascii="Times New Roman" w:hAnsi="Times New Roman" w:cs="Times New Roman"/>
          <w:sz w:val="24"/>
          <w:szCs w:val="24"/>
          <w:vertAlign w:val="subscript"/>
          <w:lang w:eastAsia="fr-FR"/>
        </w:rPr>
        <w:t>2</w:t>
      </w:r>
      <w:r w:rsidR="00390DA8" w:rsidRPr="00390DA8">
        <w:rPr>
          <w:rFonts w:ascii="Times New Roman" w:hAnsi="Times New Roman" w:cs="Times New Roman"/>
          <w:sz w:val="24"/>
          <w:szCs w:val="24"/>
          <w:lang w:eastAsia="fr-FR"/>
        </w:rPr>
        <w:t>O</w:t>
      </w:r>
      <w:r w:rsidR="00390DA8" w:rsidRPr="00390DA8">
        <w:rPr>
          <w:rFonts w:ascii="Times New Roman" w:hAnsi="Times New Roman" w:cs="Times New Roman"/>
          <w:sz w:val="24"/>
          <w:szCs w:val="24"/>
          <w:vertAlign w:val="subscript"/>
          <w:lang w:eastAsia="fr-FR"/>
        </w:rPr>
        <w:t>4</w:t>
      </w:r>
      <w:r w:rsidR="00390DA8" w:rsidRPr="00390DA8">
        <w:rPr>
          <w:rFonts w:ascii="Times New Roman" w:hAnsi="Times New Roman" w:cs="Times New Roman"/>
          <w:sz w:val="24"/>
          <w:szCs w:val="24"/>
          <w:lang w:eastAsia="fr-FR"/>
        </w:rPr>
        <w:t xml:space="preserve"> ont été aussi mise en évidence </w:t>
      </w:r>
      <w:r w:rsidR="00422115" w:rsidRPr="00422115">
        <w:rPr>
          <w:rFonts w:ascii="Times New Roman" w:hAnsi="Times New Roman" w:cs="Times New Roman"/>
          <w:b/>
          <w:bCs/>
          <w:sz w:val="24"/>
          <w:szCs w:val="24"/>
          <w:lang w:eastAsia="fr-FR"/>
        </w:rPr>
        <w:t>[27</w:t>
      </w:r>
      <w:r w:rsidR="00390DA8" w:rsidRPr="00422115">
        <w:rPr>
          <w:rFonts w:ascii="Times New Roman" w:hAnsi="Times New Roman" w:cs="Times New Roman"/>
          <w:b/>
          <w:bCs/>
          <w:sz w:val="24"/>
          <w:szCs w:val="24"/>
          <w:lang w:eastAsia="fr-FR"/>
        </w:rPr>
        <w:t>].</w:t>
      </w:r>
    </w:p>
    <w:p w:rsidR="00ED3C22" w:rsidRPr="00086390" w:rsidRDefault="00B11512" w:rsidP="001C088F">
      <w:pPr>
        <w:spacing w:line="360" w:lineRule="auto"/>
        <w:jc w:val="lowKashida"/>
        <w:rPr>
          <w:rFonts w:ascii="Times New Roman" w:hAnsi="Times New Roman" w:cs="Times New Roman"/>
          <w:sz w:val="24"/>
          <w:szCs w:val="24"/>
          <w:lang w:eastAsia="fr-FR"/>
        </w:rPr>
      </w:pPr>
      <w:r>
        <w:rPr>
          <w:rFonts w:ascii="Times New Roman" w:hAnsi="Times New Roman" w:cs="Times New Roman"/>
          <w:b/>
          <w:bCs/>
          <w:sz w:val="24"/>
          <w:szCs w:val="24"/>
          <w:u w:val="single"/>
        </w:rPr>
        <w:t>I-7</w:t>
      </w:r>
      <w:r w:rsidR="005D7CC5">
        <w:rPr>
          <w:rFonts w:ascii="Times New Roman" w:hAnsi="Times New Roman" w:cs="Times New Roman"/>
          <w:b/>
          <w:bCs/>
          <w:sz w:val="24"/>
          <w:szCs w:val="24"/>
          <w:u w:val="single"/>
        </w:rPr>
        <w:t>-4-</w:t>
      </w:r>
      <w:r w:rsidR="00912B1C">
        <w:rPr>
          <w:rFonts w:ascii="Times New Roman" w:hAnsi="Times New Roman" w:cs="Times New Roman"/>
          <w:b/>
          <w:bCs/>
          <w:sz w:val="24"/>
          <w:szCs w:val="24"/>
          <w:u w:val="single"/>
        </w:rPr>
        <w:t xml:space="preserve"> </w:t>
      </w:r>
      <w:r w:rsidR="00ED3C22" w:rsidRPr="00ED3C22">
        <w:rPr>
          <w:rFonts w:ascii="Times New Roman" w:hAnsi="Times New Roman" w:cs="Times New Roman"/>
          <w:b/>
          <w:bCs/>
          <w:sz w:val="24"/>
          <w:szCs w:val="24"/>
          <w:u w:val="single"/>
        </w:rPr>
        <w:t xml:space="preserve">Propriétés chimiques: </w:t>
      </w:r>
    </w:p>
    <w:p w:rsidR="00080862" w:rsidRPr="00080862" w:rsidRDefault="00ED3C22" w:rsidP="001C088F">
      <w:pPr>
        <w:spacing w:line="360" w:lineRule="auto"/>
        <w:jc w:val="lowKashida"/>
        <w:rPr>
          <w:rFonts w:ascii="Times New Roman" w:hAnsi="Times New Roman" w:cs="Times New Roman"/>
          <w:b/>
          <w:bCs/>
          <w:sz w:val="24"/>
          <w:szCs w:val="24"/>
          <w:u w:val="single"/>
          <w:lang w:eastAsia="fr-FR"/>
        </w:rPr>
      </w:pPr>
      <w:r>
        <w:rPr>
          <w:rFonts w:ascii="Times New Roman" w:hAnsi="Times New Roman" w:cs="Times New Roman"/>
          <w:sz w:val="24"/>
          <w:szCs w:val="24"/>
        </w:rPr>
        <w:t xml:space="preserve">         </w:t>
      </w:r>
      <w:r w:rsidRPr="00ED3C22">
        <w:rPr>
          <w:rFonts w:ascii="Times New Roman" w:hAnsi="Times New Roman" w:cs="Times New Roman"/>
          <w:sz w:val="24"/>
          <w:szCs w:val="24"/>
        </w:rPr>
        <w:t>Le verre s'altère au contact d'une solution aqueuse. L'altération dépend de la composition du verre et de la solution altérante. Ce mécanisme est lent à température ambiante. Le trioxyde d’antimoine est amphotère. Dans les solutions acides il se dissout en donnant des acides poly antimoniques complexes ; dans les solutions basiques, il se dissout avec formation d’antimoniates</w:t>
      </w:r>
      <w:r w:rsidR="00AB3E9F">
        <w:rPr>
          <w:rFonts w:ascii="Times New Roman" w:hAnsi="Times New Roman" w:cs="Times New Roman"/>
          <w:sz w:val="24"/>
          <w:szCs w:val="24"/>
        </w:rPr>
        <w:t>.</w:t>
      </w:r>
    </w:p>
    <w:p w:rsidR="00706C71" w:rsidRDefault="00706C71" w:rsidP="001C088F">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I-8</w:t>
      </w:r>
      <w:r>
        <w:rPr>
          <w:rFonts w:ascii="Times New Roman" w:hAnsi="Times New Roman" w:cs="Times New Roman" w:hint="cs"/>
          <w:b/>
          <w:bCs/>
          <w:color w:val="000000" w:themeColor="text1"/>
          <w:sz w:val="24"/>
          <w:szCs w:val="24"/>
          <w:rtl/>
        </w:rPr>
        <w:t>-</w:t>
      </w:r>
      <w:r w:rsidRPr="002F6C22">
        <w:rPr>
          <w:rFonts w:ascii="Times New Roman" w:hAnsi="Times New Roman" w:cs="Times New Roman"/>
          <w:b/>
          <w:bCs/>
          <w:color w:val="000000" w:themeColor="text1"/>
          <w:sz w:val="24"/>
          <w:szCs w:val="24"/>
        </w:rPr>
        <w:t>Diagrammes de Tanabe et Sugano</w:t>
      </w:r>
    </w:p>
    <w:p w:rsidR="00706C71" w:rsidRDefault="00706C71" w:rsidP="001C088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F6C22">
        <w:rPr>
          <w:rFonts w:ascii="Times New Roman" w:hAnsi="Times New Roman" w:cs="Times New Roman"/>
          <w:color w:val="000000" w:themeColor="text1"/>
          <w:sz w:val="24"/>
          <w:szCs w:val="24"/>
        </w:rPr>
        <w:t>Pour traiter complètement les problèmes de l'interprétation des spectres</w:t>
      </w:r>
      <w:r>
        <w:rPr>
          <w:rFonts w:ascii="Times New Roman" w:hAnsi="Times New Roman" w:cs="Times New Roman"/>
          <w:color w:val="000000" w:themeColor="text1"/>
          <w:sz w:val="24"/>
          <w:szCs w:val="24"/>
        </w:rPr>
        <w:t xml:space="preserve"> d’absorption</w:t>
      </w:r>
      <w:r w:rsidRPr="002F6C22">
        <w:rPr>
          <w:rFonts w:ascii="Times New Roman" w:hAnsi="Times New Roman" w:cs="Times New Roman"/>
          <w:color w:val="000000" w:themeColor="text1"/>
          <w:sz w:val="24"/>
          <w:szCs w:val="24"/>
        </w:rPr>
        <w:t>, on utilise</w:t>
      </w:r>
      <w:r>
        <w:rPr>
          <w:rFonts w:ascii="Times New Roman" w:hAnsi="Times New Roman" w:cs="Times New Roman"/>
          <w:color w:val="000000" w:themeColor="text1"/>
          <w:sz w:val="24"/>
          <w:szCs w:val="24"/>
        </w:rPr>
        <w:t xml:space="preserve"> </w:t>
      </w:r>
      <w:r w:rsidRPr="002F6C22">
        <w:rPr>
          <w:rFonts w:ascii="Times New Roman" w:hAnsi="Times New Roman" w:cs="Times New Roman"/>
          <w:color w:val="000000" w:themeColor="text1"/>
          <w:sz w:val="24"/>
          <w:szCs w:val="24"/>
        </w:rPr>
        <w:t>couramment les diagrammes dits de Tanabe-Sugano, qui proposent une autre façon de décrire la</w:t>
      </w:r>
      <w:r>
        <w:rPr>
          <w:rFonts w:ascii="Times New Roman" w:hAnsi="Times New Roman" w:cs="Times New Roman"/>
          <w:color w:val="000000" w:themeColor="text1"/>
          <w:sz w:val="24"/>
          <w:szCs w:val="24"/>
        </w:rPr>
        <w:t xml:space="preserve"> </w:t>
      </w:r>
      <w:r w:rsidRPr="002F6C22">
        <w:rPr>
          <w:rFonts w:ascii="Times New Roman" w:hAnsi="Times New Roman" w:cs="Times New Roman"/>
          <w:color w:val="000000" w:themeColor="text1"/>
          <w:sz w:val="24"/>
          <w:szCs w:val="24"/>
        </w:rPr>
        <w:t>variation d'énergie avec la force du champ. De plus, on peut en tirer plus</w:t>
      </w:r>
      <w:r>
        <w:rPr>
          <w:rFonts w:ascii="Times New Roman" w:hAnsi="Times New Roman" w:cs="Times New Roman"/>
          <w:color w:val="000000" w:themeColor="text1"/>
          <w:sz w:val="24"/>
          <w:szCs w:val="24"/>
        </w:rPr>
        <w:t xml:space="preserve"> </w:t>
      </w:r>
      <w:r w:rsidRPr="002F6C22">
        <w:rPr>
          <w:rFonts w:ascii="Times New Roman" w:hAnsi="Times New Roman" w:cs="Times New Roman"/>
          <w:color w:val="000000" w:themeColor="text1"/>
          <w:sz w:val="24"/>
          <w:szCs w:val="24"/>
        </w:rPr>
        <w:t>aisément des informations quantitatives.</w:t>
      </w:r>
    </w:p>
    <w:p w:rsidR="00706C71" w:rsidRPr="002F6C22" w:rsidRDefault="00706C71" w:rsidP="001C088F">
      <w:pPr>
        <w:spacing w:after="0" w:line="360" w:lineRule="auto"/>
        <w:jc w:val="both"/>
        <w:rPr>
          <w:rFonts w:ascii="Times New Roman" w:hAnsi="Times New Roman" w:cs="Times New Roman"/>
          <w:color w:val="000000" w:themeColor="text1"/>
          <w:sz w:val="24"/>
          <w:szCs w:val="24"/>
        </w:rPr>
      </w:pPr>
      <w:r w:rsidRPr="002F6C22">
        <w:rPr>
          <w:rFonts w:ascii="Times New Roman" w:hAnsi="Times New Roman" w:cs="Times New Roman"/>
          <w:color w:val="000000" w:themeColor="text1"/>
          <w:sz w:val="24"/>
          <w:szCs w:val="24"/>
        </w:rPr>
        <w:t>Dans ces diagrammes, les états sont portés sur le graphe en fonction de l'état fondamental</w:t>
      </w:r>
      <w:r>
        <w:rPr>
          <w:rFonts w:ascii="Times New Roman" w:hAnsi="Times New Roman" w:cs="Times New Roman"/>
          <w:color w:val="000000" w:themeColor="text1"/>
          <w:sz w:val="24"/>
          <w:szCs w:val="24"/>
        </w:rPr>
        <w:t xml:space="preserve"> </w:t>
      </w:r>
      <w:r w:rsidRPr="002F6C22">
        <w:rPr>
          <w:rFonts w:ascii="Times New Roman" w:hAnsi="Times New Roman" w:cs="Times New Roman"/>
          <w:color w:val="000000" w:themeColor="text1"/>
          <w:sz w:val="24"/>
          <w:szCs w:val="24"/>
        </w:rPr>
        <w:t xml:space="preserve">pris comme origine. L'énergie E et la force du champ </w:t>
      </w:r>
      <w:r>
        <w:rPr>
          <w:rFonts w:ascii="Times New Roman" w:hAnsi="Times New Roman" w:cs="Times New Roman"/>
          <w:color w:val="000000" w:themeColor="text1"/>
          <w:sz w:val="24"/>
          <w:szCs w:val="24"/>
        </w:rPr>
        <w:t>Δ</w:t>
      </w:r>
      <w:r w:rsidRPr="002F6C22">
        <w:rPr>
          <w:rFonts w:ascii="Times New Roman" w:hAnsi="Times New Roman" w:cs="Times New Roman"/>
          <w:color w:val="000000" w:themeColor="text1"/>
          <w:sz w:val="24"/>
          <w:szCs w:val="24"/>
        </w:rPr>
        <w:t xml:space="preserve"> sont exprimées en fonction du paramètre B</w:t>
      </w:r>
      <w:r>
        <w:rPr>
          <w:rFonts w:ascii="Times New Roman" w:hAnsi="Times New Roman" w:cs="Times New Roman"/>
          <w:color w:val="000000" w:themeColor="text1"/>
          <w:sz w:val="24"/>
          <w:szCs w:val="24"/>
        </w:rPr>
        <w:t xml:space="preserve"> </w:t>
      </w:r>
      <w:r w:rsidRPr="002F6C22">
        <w:rPr>
          <w:rFonts w:ascii="Times New Roman" w:hAnsi="Times New Roman" w:cs="Times New Roman"/>
          <w:color w:val="000000" w:themeColor="text1"/>
          <w:sz w:val="24"/>
          <w:szCs w:val="24"/>
        </w:rPr>
        <w:t xml:space="preserve">respectivement par E/B et </w:t>
      </w:r>
      <w:r>
        <w:rPr>
          <w:rFonts w:ascii="Times New Roman" w:hAnsi="Times New Roman" w:cs="Times New Roman"/>
          <w:color w:val="000000" w:themeColor="text1"/>
          <w:sz w:val="24"/>
          <w:szCs w:val="24"/>
        </w:rPr>
        <w:t>Δ</w:t>
      </w:r>
      <w:r w:rsidRPr="002F6C22">
        <w:rPr>
          <w:rFonts w:ascii="Times New Roman" w:hAnsi="Times New Roman" w:cs="Times New Roman"/>
          <w:color w:val="000000" w:themeColor="text1"/>
          <w:sz w:val="24"/>
          <w:szCs w:val="24"/>
        </w:rPr>
        <w:t xml:space="preserve">/B. </w:t>
      </w:r>
    </w:p>
    <w:p w:rsidR="00706C71" w:rsidRPr="002F6C22" w:rsidRDefault="00706C71" w:rsidP="001C088F">
      <w:pPr>
        <w:spacing w:after="0" w:line="360" w:lineRule="auto"/>
        <w:jc w:val="both"/>
        <w:rPr>
          <w:rFonts w:ascii="Times New Roman" w:hAnsi="Times New Roman" w:cs="Times New Roman"/>
          <w:color w:val="000000" w:themeColor="text1"/>
          <w:sz w:val="24"/>
          <w:szCs w:val="24"/>
        </w:rPr>
      </w:pPr>
      <w:r w:rsidRPr="002F6C22">
        <w:rPr>
          <w:rFonts w:ascii="Times New Roman" w:hAnsi="Times New Roman" w:cs="Times New Roman"/>
          <w:color w:val="000000" w:themeColor="text1"/>
          <w:sz w:val="24"/>
          <w:szCs w:val="24"/>
        </w:rPr>
        <w:t>Les diagrammes de Tanabe-Sugano</w:t>
      </w:r>
      <w:r>
        <w:rPr>
          <w:rFonts w:ascii="Times New Roman" w:hAnsi="Times New Roman" w:cs="Times New Roman"/>
          <w:color w:val="000000" w:themeColor="text1"/>
          <w:sz w:val="24"/>
          <w:szCs w:val="24"/>
        </w:rPr>
        <w:t xml:space="preserve"> </w:t>
      </w:r>
      <w:r w:rsidRPr="002F6C22">
        <w:rPr>
          <w:rFonts w:ascii="Times New Roman" w:hAnsi="Times New Roman" w:cs="Times New Roman"/>
          <w:color w:val="000000" w:themeColor="text1"/>
          <w:sz w:val="24"/>
          <w:szCs w:val="24"/>
        </w:rPr>
        <w:t>sont établis selon les règles suivantes :</w:t>
      </w:r>
    </w:p>
    <w:p w:rsidR="00706C71" w:rsidRPr="002F6C22" w:rsidRDefault="00706C71" w:rsidP="001C088F">
      <w:pPr>
        <w:pStyle w:val="Paragraphedeliste"/>
        <w:numPr>
          <w:ilvl w:val="0"/>
          <w:numId w:val="7"/>
        </w:numPr>
        <w:spacing w:after="0" w:line="360" w:lineRule="auto"/>
        <w:jc w:val="both"/>
        <w:rPr>
          <w:rFonts w:ascii="Times New Roman" w:hAnsi="Times New Roman" w:cs="Times New Roman"/>
          <w:color w:val="000000" w:themeColor="text1"/>
          <w:sz w:val="24"/>
          <w:szCs w:val="24"/>
        </w:rPr>
      </w:pPr>
      <w:r w:rsidRPr="002F6C22">
        <w:rPr>
          <w:rFonts w:ascii="Times New Roman" w:hAnsi="Times New Roman" w:cs="Times New Roman"/>
          <w:color w:val="000000" w:themeColor="text1"/>
          <w:sz w:val="24"/>
          <w:szCs w:val="24"/>
        </w:rPr>
        <w:lastRenderedPageBreak/>
        <w:t>Les unités des axes sont rapportées au paramètre B. La valeur de B choisie dépend de l'ion métallique considéré.</w:t>
      </w:r>
    </w:p>
    <w:p w:rsidR="00706C71" w:rsidRPr="002F6C22" w:rsidRDefault="00706C71" w:rsidP="001C088F">
      <w:pPr>
        <w:pStyle w:val="Paragraphedeliste"/>
        <w:numPr>
          <w:ilvl w:val="0"/>
          <w:numId w:val="7"/>
        </w:numPr>
        <w:spacing w:after="0" w:line="360" w:lineRule="auto"/>
        <w:jc w:val="both"/>
        <w:rPr>
          <w:rFonts w:ascii="Times New Roman" w:hAnsi="Times New Roman" w:cs="Times New Roman"/>
          <w:color w:val="000000" w:themeColor="text1"/>
          <w:sz w:val="24"/>
          <w:szCs w:val="24"/>
        </w:rPr>
      </w:pPr>
      <w:r w:rsidRPr="002F6C22">
        <w:rPr>
          <w:rFonts w:ascii="Times New Roman" w:hAnsi="Times New Roman" w:cs="Times New Roman"/>
          <w:color w:val="000000" w:themeColor="text1"/>
          <w:sz w:val="24"/>
          <w:szCs w:val="24"/>
        </w:rPr>
        <w:t xml:space="preserve">L'énergie de l'état fondamental est prise égale à zéro pour toute valeur de </w:t>
      </w:r>
      <w:r>
        <w:rPr>
          <w:rFonts w:ascii="Times New Roman" w:hAnsi="Times New Roman" w:cs="Times New Roman"/>
          <w:color w:val="000000" w:themeColor="text1"/>
          <w:sz w:val="24"/>
          <w:szCs w:val="24"/>
        </w:rPr>
        <w:t>Δ</w:t>
      </w:r>
      <w:r w:rsidRPr="002F6C22">
        <w:rPr>
          <w:rFonts w:ascii="Times New Roman" w:hAnsi="Times New Roman" w:cs="Times New Roman"/>
          <w:color w:val="000000" w:themeColor="text1"/>
          <w:sz w:val="24"/>
          <w:szCs w:val="24"/>
        </w:rPr>
        <w:t>. Pour les configurations d</w:t>
      </w:r>
      <w:r w:rsidRPr="005B2F60">
        <w:rPr>
          <w:rFonts w:ascii="Times New Roman" w:hAnsi="Times New Roman" w:cs="Times New Roman"/>
          <w:color w:val="000000" w:themeColor="text1"/>
          <w:sz w:val="24"/>
          <w:szCs w:val="24"/>
          <w:vertAlign w:val="superscript"/>
        </w:rPr>
        <w:t>4</w:t>
      </w:r>
      <w:r w:rsidRPr="002F6C22">
        <w:rPr>
          <w:rFonts w:ascii="Times New Roman" w:hAnsi="Times New Roman" w:cs="Times New Roman"/>
          <w:color w:val="000000" w:themeColor="text1"/>
          <w:sz w:val="24"/>
          <w:szCs w:val="24"/>
        </w:rPr>
        <w:t>, d</w:t>
      </w:r>
      <w:r w:rsidRPr="005B2F60">
        <w:rPr>
          <w:rFonts w:ascii="Times New Roman" w:hAnsi="Times New Roman" w:cs="Times New Roman"/>
          <w:color w:val="000000" w:themeColor="text1"/>
          <w:sz w:val="24"/>
          <w:szCs w:val="24"/>
          <w:vertAlign w:val="superscript"/>
        </w:rPr>
        <w:t>5</w:t>
      </w:r>
      <w:r w:rsidRPr="002F6C22">
        <w:rPr>
          <w:rFonts w:ascii="Times New Roman" w:hAnsi="Times New Roman" w:cs="Times New Roman"/>
          <w:color w:val="000000" w:themeColor="text1"/>
          <w:sz w:val="24"/>
          <w:szCs w:val="24"/>
        </w:rPr>
        <w:t>, d</w:t>
      </w:r>
      <w:r w:rsidRPr="005B2F60">
        <w:rPr>
          <w:rFonts w:ascii="Times New Roman" w:hAnsi="Times New Roman" w:cs="Times New Roman"/>
          <w:color w:val="000000" w:themeColor="text1"/>
          <w:sz w:val="24"/>
          <w:szCs w:val="24"/>
          <w:vertAlign w:val="superscript"/>
        </w:rPr>
        <w:t>6</w:t>
      </w:r>
      <w:r w:rsidRPr="002F6C22">
        <w:rPr>
          <w:rFonts w:ascii="Times New Roman" w:hAnsi="Times New Roman" w:cs="Times New Roman"/>
          <w:color w:val="000000" w:themeColor="text1"/>
          <w:sz w:val="24"/>
          <w:szCs w:val="24"/>
        </w:rPr>
        <w:t xml:space="preserve"> et d</w:t>
      </w:r>
      <w:r w:rsidRPr="005B2F60">
        <w:rPr>
          <w:rFonts w:ascii="Times New Roman" w:hAnsi="Times New Roman" w:cs="Times New Roman"/>
          <w:color w:val="000000" w:themeColor="text1"/>
          <w:sz w:val="24"/>
          <w:szCs w:val="24"/>
          <w:vertAlign w:val="superscript"/>
        </w:rPr>
        <w:t>7</w:t>
      </w:r>
      <w:r w:rsidRPr="002F6C22">
        <w:rPr>
          <w:rFonts w:ascii="Times New Roman" w:hAnsi="Times New Roman" w:cs="Times New Roman"/>
          <w:color w:val="000000" w:themeColor="text1"/>
          <w:sz w:val="24"/>
          <w:szCs w:val="24"/>
        </w:rPr>
        <w:t>, l'état fondamental changera lors de la transition spin haut – spin bas. Ceci cause l'apparition de points de rebroussement artificiels.</w:t>
      </w:r>
    </w:p>
    <w:p w:rsidR="00706C71" w:rsidRPr="002F6C22" w:rsidRDefault="00706C71" w:rsidP="00BD2571">
      <w:pPr>
        <w:pStyle w:val="Paragraphedeliste"/>
        <w:numPr>
          <w:ilvl w:val="0"/>
          <w:numId w:val="7"/>
        </w:numPr>
        <w:spacing w:after="0" w:line="360" w:lineRule="auto"/>
        <w:jc w:val="both"/>
        <w:rPr>
          <w:rFonts w:ascii="Times New Roman" w:hAnsi="Times New Roman" w:cs="Times New Roman"/>
          <w:color w:val="000000" w:themeColor="text1"/>
          <w:sz w:val="24"/>
          <w:szCs w:val="24"/>
        </w:rPr>
      </w:pPr>
      <w:r w:rsidRPr="002F6C22">
        <w:rPr>
          <w:rFonts w:ascii="Times New Roman" w:hAnsi="Times New Roman" w:cs="Times New Roman"/>
          <w:color w:val="000000" w:themeColor="text1"/>
          <w:sz w:val="24"/>
          <w:szCs w:val="24"/>
        </w:rPr>
        <w:t xml:space="preserve">Lorsque </w:t>
      </w:r>
      <w:r>
        <w:rPr>
          <w:rFonts w:ascii="Times New Roman" w:hAnsi="Times New Roman" w:cs="Times New Roman"/>
          <w:color w:val="000000" w:themeColor="text1"/>
          <w:sz w:val="24"/>
          <w:szCs w:val="24"/>
        </w:rPr>
        <w:t>Δ</w:t>
      </w:r>
      <w:r w:rsidRPr="002F6C22">
        <w:rPr>
          <w:rFonts w:ascii="Times New Roman" w:hAnsi="Times New Roman" w:cs="Times New Roman"/>
          <w:color w:val="000000" w:themeColor="text1"/>
          <w:sz w:val="24"/>
          <w:szCs w:val="24"/>
        </w:rPr>
        <w:t>/B = 0, on retrouve les termes de l'ion libre (ordonnée gauche). Pour la valeur la plus élevée de ce rapport, on est dans la situation du champ fort. L'origine des niveaux spectroscopiques est donnée entre parenthèses.</w:t>
      </w:r>
    </w:p>
    <w:p w:rsidR="00706C71" w:rsidRPr="00BD2571" w:rsidRDefault="00706C71" w:rsidP="00BD2571">
      <w:pPr>
        <w:autoSpaceDE w:val="0"/>
        <w:autoSpaceDN w:val="0"/>
        <w:adjustRightInd w:val="0"/>
        <w:spacing w:after="0" w:line="360" w:lineRule="auto"/>
        <w:jc w:val="both"/>
        <w:rPr>
          <w:rFonts w:asciiTheme="majorBidi" w:hAnsiTheme="majorBidi" w:cstheme="majorBidi"/>
          <w:sz w:val="24"/>
          <w:szCs w:val="24"/>
        </w:rPr>
      </w:pPr>
      <w:r w:rsidRPr="00BD2571">
        <w:rPr>
          <w:rFonts w:asciiTheme="majorBidi" w:hAnsiTheme="majorBidi" w:cstheme="majorBidi"/>
          <w:sz w:val="24"/>
          <w:szCs w:val="24"/>
        </w:rPr>
        <w:t xml:space="preserve">La courbure des lignes représentatives de l'énergie des niveaux en fonction de </w:t>
      </w:r>
      <w:r w:rsidRPr="00BD2571">
        <w:rPr>
          <w:rFonts w:asciiTheme="majorBidi" w:eastAsia="SymbolMT" w:hAnsiTheme="majorBidi" w:cstheme="majorBidi"/>
          <w:sz w:val="24"/>
          <w:szCs w:val="24"/>
        </w:rPr>
        <w:t>Δ</w:t>
      </w:r>
      <w:r w:rsidRPr="00BD2571">
        <w:rPr>
          <w:rFonts w:asciiTheme="majorBidi" w:hAnsiTheme="majorBidi" w:cstheme="majorBidi"/>
          <w:sz w:val="24"/>
          <w:szCs w:val="24"/>
        </w:rPr>
        <w:t xml:space="preserve">/B est due à l'interaction de deux niveaux ayant la même représentation irréductible, mais issus de termes différents de l'ion libre. </w:t>
      </w:r>
    </w:p>
    <w:p w:rsidR="00577B8D" w:rsidRDefault="00297086" w:rsidP="009C0C09">
      <w:pPr>
        <w:pStyle w:val="NormalWeb"/>
        <w:spacing w:before="0" w:beforeAutospacing="0" w:after="0" w:afterAutospacing="0" w:line="360" w:lineRule="auto"/>
        <w:rPr>
          <w:b/>
          <w:bCs/>
        </w:rPr>
      </w:pPr>
      <w:r>
        <w:rPr>
          <w:b/>
          <w:bCs/>
        </w:rPr>
        <w:t>I-8-</w:t>
      </w:r>
      <w:r w:rsidR="00577B8D">
        <w:rPr>
          <w:b/>
          <w:bCs/>
        </w:rPr>
        <w:t>1</w:t>
      </w:r>
      <w:r>
        <w:rPr>
          <w:b/>
          <w:bCs/>
        </w:rPr>
        <w:t>-</w:t>
      </w:r>
      <w:r w:rsidR="00577B8D" w:rsidRPr="004B3499">
        <w:rPr>
          <w:b/>
          <w:bCs/>
        </w:rPr>
        <w:t xml:space="preserve"> Détermination des paramètres spectroscopiques </w:t>
      </w:r>
    </w:p>
    <w:p w:rsidR="00577B8D" w:rsidRPr="004B3499" w:rsidRDefault="00297086" w:rsidP="009C0C09">
      <w:pPr>
        <w:pStyle w:val="NormalWeb"/>
        <w:spacing w:before="0" w:beforeAutospacing="0" w:after="0" w:afterAutospacing="0" w:line="360" w:lineRule="auto"/>
        <w:rPr>
          <w:b/>
          <w:bCs/>
        </w:rPr>
      </w:pPr>
      <w:r>
        <w:rPr>
          <w:b/>
          <w:bCs/>
        </w:rPr>
        <w:t>I-8-</w:t>
      </w:r>
      <w:r w:rsidR="00577B8D">
        <w:rPr>
          <w:b/>
          <w:bCs/>
        </w:rPr>
        <w:t>1</w:t>
      </w:r>
      <w:r>
        <w:rPr>
          <w:b/>
          <w:bCs/>
        </w:rPr>
        <w:t>-1-</w:t>
      </w:r>
      <w:r w:rsidR="00577B8D" w:rsidRPr="004B3499">
        <w:rPr>
          <w:b/>
          <w:bCs/>
        </w:rPr>
        <w:t xml:space="preserve"> </w:t>
      </w:r>
      <w:r w:rsidR="00577B8D">
        <w:rPr>
          <w:b/>
          <w:bCs/>
        </w:rPr>
        <w:t>Procédure :</w:t>
      </w:r>
    </w:p>
    <w:p w:rsidR="00577B8D" w:rsidRPr="00BD561E" w:rsidRDefault="00577B8D" w:rsidP="009C0C09">
      <w:pPr>
        <w:pStyle w:val="NormalWeb"/>
        <w:numPr>
          <w:ilvl w:val="0"/>
          <w:numId w:val="8"/>
        </w:numPr>
        <w:spacing w:before="0" w:beforeAutospacing="0" w:after="0" w:afterAutospacing="0" w:line="360" w:lineRule="auto"/>
        <w:jc w:val="both"/>
      </w:pPr>
      <w:r w:rsidRPr="00BD561E">
        <w:t>Relev</w:t>
      </w:r>
      <w:r>
        <w:t>é du</w:t>
      </w:r>
      <w:r w:rsidRPr="00BD561E">
        <w:t xml:space="preserve"> spectre UV / VIS</w:t>
      </w:r>
      <w:r>
        <w:t>/PIR de l</w:t>
      </w:r>
      <w:r w:rsidRPr="00BD561E">
        <w:t>’échantillon.</w:t>
      </w:r>
    </w:p>
    <w:p w:rsidR="00577B8D" w:rsidRPr="00BD561E" w:rsidRDefault="00577B8D" w:rsidP="009C0C09">
      <w:pPr>
        <w:pStyle w:val="NormalWeb"/>
        <w:numPr>
          <w:ilvl w:val="0"/>
          <w:numId w:val="8"/>
        </w:numPr>
        <w:spacing w:before="0" w:beforeAutospacing="0" w:after="0" w:afterAutospacing="0" w:line="360" w:lineRule="auto"/>
        <w:jc w:val="both"/>
      </w:pPr>
      <w:r w:rsidRPr="00BD561E">
        <w:t xml:space="preserve">Dresser un tableau d'information </w:t>
      </w:r>
      <w:r>
        <w:t>des</w:t>
      </w:r>
      <w:r w:rsidRPr="00BD561E">
        <w:t xml:space="preserve"> longueurs d'onde (nm) </w:t>
      </w:r>
      <w:r>
        <w:t xml:space="preserve">d’absorption observés et les classer par ordre : </w:t>
      </w:r>
      <w:r w:rsidRPr="00BD561E">
        <w:t>λ</w:t>
      </w:r>
      <w:r w:rsidRPr="00BD561E">
        <w:rPr>
          <w:vertAlign w:val="subscript"/>
        </w:rPr>
        <w:t>1</w:t>
      </w:r>
      <w:r>
        <w:t xml:space="preserve">, </w:t>
      </w:r>
      <w:r w:rsidRPr="00BD561E">
        <w:t>λ</w:t>
      </w:r>
      <w:r w:rsidRPr="00BD561E">
        <w:rPr>
          <w:vertAlign w:val="subscript"/>
        </w:rPr>
        <w:t>2</w:t>
      </w:r>
      <w:r>
        <w:t xml:space="preserve">, </w:t>
      </w:r>
      <w:r w:rsidRPr="00BD561E">
        <w:t>λ</w:t>
      </w:r>
      <w:r w:rsidRPr="00BD561E">
        <w:rPr>
          <w:vertAlign w:val="subscript"/>
        </w:rPr>
        <w:t>3</w:t>
      </w:r>
      <w:r>
        <w:t xml:space="preserve">  </w:t>
      </w:r>
      <w:r w:rsidRPr="00BD561E">
        <w:t>et les convertir en nombres d'onde (cm</w:t>
      </w:r>
      <w:r w:rsidRPr="00BD561E">
        <w:rPr>
          <w:vertAlign w:val="superscript"/>
        </w:rPr>
        <w:t>-1</w:t>
      </w:r>
      <w:r w:rsidRPr="00BD561E">
        <w:t>)</w:t>
      </w:r>
      <w:r>
        <w:t xml:space="preserve"> en utilisant le calcul : </w:t>
      </w:r>
      <w:r>
        <w:rPr>
          <w:rFonts w:ascii="Symbol" w:hAnsi="Symbol"/>
        </w:rPr>
        <w:t></w:t>
      </w:r>
      <w:r w:rsidRPr="00BD561E">
        <w:t xml:space="preserve"> = 10</w:t>
      </w:r>
      <w:r w:rsidRPr="00BD561E">
        <w:rPr>
          <w:vertAlign w:val="superscript"/>
        </w:rPr>
        <w:t>7</w:t>
      </w:r>
      <w:r w:rsidRPr="00BD561E">
        <w:t xml:space="preserve"> / λ</w:t>
      </w:r>
      <w:r>
        <w:t>.</w:t>
      </w:r>
    </w:p>
    <w:p w:rsidR="00577B8D" w:rsidRPr="00BD561E" w:rsidRDefault="00577B8D" w:rsidP="009C0C09">
      <w:pPr>
        <w:pStyle w:val="NormalWeb"/>
        <w:numPr>
          <w:ilvl w:val="0"/>
          <w:numId w:val="8"/>
        </w:numPr>
        <w:spacing w:before="0" w:beforeAutospacing="0" w:after="0" w:afterAutospacing="0" w:line="360" w:lineRule="auto"/>
        <w:jc w:val="both"/>
      </w:pPr>
      <w:r>
        <w:t>C</w:t>
      </w:r>
      <w:r w:rsidRPr="00BD561E">
        <w:t xml:space="preserve">alculer le rapport expérimental de </w:t>
      </w:r>
      <w:r>
        <w:rPr>
          <w:rFonts w:ascii="Symbol" w:hAnsi="Symbol"/>
        </w:rPr>
        <w:t></w:t>
      </w:r>
      <w:r w:rsidRPr="00BD561E">
        <w:rPr>
          <w:vertAlign w:val="subscript"/>
        </w:rPr>
        <w:t xml:space="preserve"> 2</w:t>
      </w:r>
      <w:r w:rsidRPr="00BD561E">
        <w:t xml:space="preserve"> / </w:t>
      </w:r>
      <w:r>
        <w:rPr>
          <w:rFonts w:ascii="Symbol" w:hAnsi="Symbol"/>
        </w:rPr>
        <w:t></w:t>
      </w:r>
      <w:r w:rsidRPr="00BD561E">
        <w:rPr>
          <w:vertAlign w:val="subscript"/>
        </w:rPr>
        <w:t xml:space="preserve"> 1</w:t>
      </w:r>
    </w:p>
    <w:p w:rsidR="00577B8D" w:rsidRDefault="00577B8D" w:rsidP="009C0C09">
      <w:pPr>
        <w:pStyle w:val="NormalWeb"/>
        <w:numPr>
          <w:ilvl w:val="0"/>
          <w:numId w:val="8"/>
        </w:numPr>
        <w:spacing w:before="0" w:beforeAutospacing="0" w:after="0" w:afterAutospacing="0" w:line="360" w:lineRule="auto"/>
        <w:jc w:val="both"/>
      </w:pPr>
      <w:r>
        <w:t>U</w:t>
      </w:r>
      <w:r w:rsidRPr="00BD561E">
        <w:t xml:space="preserve">tiliser le cas échéant </w:t>
      </w:r>
      <w:r>
        <w:t>l</w:t>
      </w:r>
      <w:r w:rsidRPr="00BD561E">
        <w:t xml:space="preserve">e </w:t>
      </w:r>
      <w:r>
        <w:t xml:space="preserve">diagramme de </w:t>
      </w:r>
      <w:r w:rsidRPr="00BD561E">
        <w:t xml:space="preserve">Tanabe-Sugano </w:t>
      </w:r>
      <w:r>
        <w:t>du métal de trasition considéré dans l’étude</w:t>
      </w:r>
      <w:r w:rsidRPr="00BD561E">
        <w:t xml:space="preserve"> pour localiser où le rapport </w:t>
      </w:r>
      <w:r>
        <w:rPr>
          <w:rFonts w:ascii="Symbol" w:hAnsi="Symbol"/>
        </w:rPr>
        <w:t></w:t>
      </w:r>
      <w:r w:rsidRPr="00BD561E">
        <w:rPr>
          <w:vertAlign w:val="subscript"/>
        </w:rPr>
        <w:t xml:space="preserve"> 2</w:t>
      </w:r>
      <w:r w:rsidRPr="00BD561E">
        <w:t xml:space="preserve"> / </w:t>
      </w:r>
      <w:r>
        <w:rPr>
          <w:rFonts w:ascii="Symbol" w:hAnsi="Symbol"/>
        </w:rPr>
        <w:t></w:t>
      </w:r>
      <w:r w:rsidRPr="00BD561E">
        <w:rPr>
          <w:vertAlign w:val="subscript"/>
        </w:rPr>
        <w:t xml:space="preserve"> 1</w:t>
      </w:r>
      <w:r>
        <w:t xml:space="preserve"> se positionne.</w:t>
      </w:r>
    </w:p>
    <w:p w:rsidR="00577B8D" w:rsidRPr="00BD561E" w:rsidRDefault="00577B8D" w:rsidP="009C0C09">
      <w:pPr>
        <w:pStyle w:val="NormalWeb"/>
        <w:numPr>
          <w:ilvl w:val="0"/>
          <w:numId w:val="8"/>
        </w:numPr>
        <w:spacing w:before="0" w:beforeAutospacing="0" w:after="0" w:afterAutospacing="0" w:line="360" w:lineRule="auto"/>
        <w:jc w:val="both"/>
      </w:pPr>
      <w:r w:rsidRPr="00BD561E">
        <w:t xml:space="preserve">Dresser un tableau des valeurs de </w:t>
      </w:r>
      <w:r>
        <w:rPr>
          <w:rFonts w:ascii="Symbol" w:hAnsi="Symbol"/>
        </w:rPr>
        <w:t></w:t>
      </w:r>
      <w:r w:rsidRPr="00BD561E">
        <w:rPr>
          <w:vertAlign w:val="subscript"/>
        </w:rPr>
        <w:t xml:space="preserve"> 1</w:t>
      </w:r>
      <w:r w:rsidRPr="00BD561E">
        <w:t>/</w:t>
      </w:r>
      <w:r>
        <w:t>B</w:t>
      </w:r>
      <w:r w:rsidRPr="00BD561E">
        <w:t xml:space="preserve">, </w:t>
      </w:r>
      <w:r>
        <w:rPr>
          <w:rFonts w:ascii="Symbol" w:hAnsi="Symbol"/>
        </w:rPr>
        <w:t></w:t>
      </w:r>
      <w:r w:rsidRPr="00BD561E">
        <w:rPr>
          <w:vertAlign w:val="subscript"/>
        </w:rPr>
        <w:t xml:space="preserve"> 2</w:t>
      </w:r>
      <w:r w:rsidRPr="00BD561E">
        <w:t xml:space="preserve">/B, </w:t>
      </w:r>
      <w:r>
        <w:rPr>
          <w:rFonts w:ascii="Symbol" w:hAnsi="Symbol"/>
        </w:rPr>
        <w:t></w:t>
      </w:r>
      <w:r w:rsidRPr="00BD561E">
        <w:rPr>
          <w:vertAlign w:val="subscript"/>
        </w:rPr>
        <w:t xml:space="preserve"> 3</w:t>
      </w:r>
      <w:r w:rsidRPr="00BD561E">
        <w:t>/B à partir de</w:t>
      </w:r>
      <w:r>
        <w:t xml:space="preserve"> l’interception du rapport </w:t>
      </w:r>
      <w:r>
        <w:rPr>
          <w:rFonts w:ascii="Symbol" w:hAnsi="Symbol"/>
        </w:rPr>
        <w:t></w:t>
      </w:r>
      <w:r w:rsidRPr="00BD561E">
        <w:rPr>
          <w:vertAlign w:val="subscript"/>
        </w:rPr>
        <w:t xml:space="preserve"> 2</w:t>
      </w:r>
      <w:r w:rsidRPr="00BD561E">
        <w:t xml:space="preserve"> / </w:t>
      </w:r>
      <w:r>
        <w:rPr>
          <w:rFonts w:ascii="Symbol" w:hAnsi="Symbol"/>
        </w:rPr>
        <w:t></w:t>
      </w:r>
      <w:r w:rsidRPr="00BD561E">
        <w:rPr>
          <w:vertAlign w:val="subscript"/>
        </w:rPr>
        <w:t xml:space="preserve"> 1</w:t>
      </w:r>
      <w:r>
        <w:rPr>
          <w:vertAlign w:val="subscript"/>
        </w:rPr>
        <w:t xml:space="preserve"> </w:t>
      </w:r>
      <w:r>
        <w:t>et les courbes du diagramme.</w:t>
      </w:r>
    </w:p>
    <w:p w:rsidR="00577B8D" w:rsidRPr="00BD561E" w:rsidRDefault="00577B8D" w:rsidP="009C0C09">
      <w:pPr>
        <w:pStyle w:val="NormalWeb"/>
        <w:numPr>
          <w:ilvl w:val="0"/>
          <w:numId w:val="8"/>
        </w:numPr>
        <w:spacing w:before="0" w:beforeAutospacing="0" w:after="0" w:afterAutospacing="0" w:line="360" w:lineRule="auto"/>
        <w:jc w:val="both"/>
      </w:pPr>
      <w:r>
        <w:t>C</w:t>
      </w:r>
      <w:r w:rsidRPr="00BD561E">
        <w:t>alculer une valeur moyenne de B</w:t>
      </w:r>
      <w:r>
        <w:t xml:space="preserve"> </w:t>
      </w:r>
      <w:r w:rsidRPr="00BD561E">
        <w:t>à partir de ces valeurs ordonnée à l'origine.</w:t>
      </w:r>
    </w:p>
    <w:p w:rsidR="00577B8D" w:rsidRPr="00BD561E" w:rsidRDefault="00577B8D" w:rsidP="009C0C09">
      <w:pPr>
        <w:pStyle w:val="NormalWeb"/>
        <w:numPr>
          <w:ilvl w:val="0"/>
          <w:numId w:val="8"/>
        </w:numPr>
        <w:spacing w:before="0" w:beforeAutospacing="0" w:after="0" w:afterAutospacing="0" w:line="360" w:lineRule="auto"/>
        <w:jc w:val="both"/>
      </w:pPr>
      <w:r w:rsidRPr="00BD561E">
        <w:t>Calculer Δ en fonction de votre valeur de Δ / B.</w:t>
      </w:r>
    </w:p>
    <w:p w:rsidR="00577B8D" w:rsidRPr="00BD561E" w:rsidRDefault="00577B8D" w:rsidP="009C0C09">
      <w:pPr>
        <w:pStyle w:val="NormalWeb"/>
        <w:numPr>
          <w:ilvl w:val="0"/>
          <w:numId w:val="8"/>
        </w:numPr>
        <w:spacing w:before="0" w:beforeAutospacing="0" w:after="0" w:afterAutospacing="0" w:line="360" w:lineRule="auto"/>
        <w:jc w:val="both"/>
      </w:pPr>
      <w:r w:rsidRPr="00BD561E">
        <w:t>Attribuer toutes les transitions de spin-vous a permis observés.</w:t>
      </w:r>
    </w:p>
    <w:p w:rsidR="00577B8D" w:rsidRDefault="00577B8D" w:rsidP="009C0C09">
      <w:pPr>
        <w:pStyle w:val="NormalWeb"/>
        <w:numPr>
          <w:ilvl w:val="0"/>
          <w:numId w:val="8"/>
        </w:numPr>
        <w:spacing w:before="0" w:beforeAutospacing="0" w:after="0" w:afterAutospacing="0" w:line="360" w:lineRule="auto"/>
        <w:jc w:val="both"/>
      </w:pPr>
      <w:r w:rsidRPr="00BD561E">
        <w:t>D</w:t>
      </w:r>
      <w:r>
        <w:t>éterminer le rapport nephélauxétique.</w:t>
      </w:r>
    </w:p>
    <w:p w:rsidR="00390DA8" w:rsidRPr="00ED3C22" w:rsidRDefault="00390DA8" w:rsidP="00A72E6B">
      <w:pPr>
        <w:rPr>
          <w:rFonts w:ascii="Times New Roman" w:hAnsi="Times New Roman" w:cs="Times New Roman"/>
          <w:sz w:val="24"/>
          <w:szCs w:val="24"/>
          <w:lang w:eastAsia="fr-FR" w:bidi="ar-DZ"/>
        </w:rPr>
      </w:pPr>
    </w:p>
    <w:p w:rsidR="00811BCB" w:rsidRDefault="00811BCB" w:rsidP="00A72E6B">
      <w:pPr>
        <w:jc w:val="both"/>
        <w:rPr>
          <w:rFonts w:ascii="Times New Roman" w:hAnsi="Times New Roman" w:cs="Times New Roman"/>
          <w:b/>
          <w:bCs/>
          <w:sz w:val="24"/>
          <w:szCs w:val="24"/>
        </w:rPr>
      </w:pPr>
    </w:p>
    <w:p w:rsidR="001535C3" w:rsidRDefault="001535C3" w:rsidP="00A72E6B">
      <w:pPr>
        <w:jc w:val="both"/>
        <w:rPr>
          <w:rFonts w:ascii="Times New Roman" w:hAnsi="Times New Roman" w:cs="Times New Roman"/>
          <w:b/>
          <w:bCs/>
          <w:sz w:val="24"/>
          <w:szCs w:val="24"/>
        </w:rPr>
      </w:pPr>
    </w:p>
    <w:p w:rsidR="001535C3" w:rsidRDefault="001535C3" w:rsidP="00A72E6B">
      <w:pPr>
        <w:jc w:val="both"/>
        <w:rPr>
          <w:rFonts w:ascii="Times New Roman" w:hAnsi="Times New Roman" w:cs="Times New Roman"/>
          <w:b/>
          <w:bCs/>
          <w:sz w:val="24"/>
          <w:szCs w:val="24"/>
        </w:rPr>
      </w:pPr>
    </w:p>
    <w:p w:rsidR="001535C3" w:rsidRDefault="001535C3" w:rsidP="00A72E6B">
      <w:pPr>
        <w:jc w:val="both"/>
        <w:rPr>
          <w:rFonts w:ascii="Times New Roman" w:hAnsi="Times New Roman" w:cs="Times New Roman"/>
          <w:b/>
          <w:bCs/>
          <w:sz w:val="24"/>
          <w:szCs w:val="24"/>
        </w:rPr>
      </w:pPr>
    </w:p>
    <w:p w:rsidR="001535C3" w:rsidRDefault="001535C3" w:rsidP="00A72E6B">
      <w:pPr>
        <w:jc w:val="both"/>
        <w:rPr>
          <w:rFonts w:ascii="Times New Roman" w:hAnsi="Times New Roman" w:cs="Times New Roman"/>
          <w:b/>
          <w:bCs/>
          <w:sz w:val="24"/>
          <w:szCs w:val="24"/>
        </w:rPr>
      </w:pPr>
    </w:p>
    <w:p w:rsidR="003E0BF6" w:rsidRDefault="003E0BF6" w:rsidP="00A72E6B">
      <w:pPr>
        <w:jc w:val="both"/>
        <w:rPr>
          <w:rFonts w:asciiTheme="majorBidi" w:hAnsiTheme="majorBidi" w:cstheme="majorBidi"/>
          <w:b/>
          <w:bCs/>
          <w:sz w:val="32"/>
          <w:szCs w:val="32"/>
          <w:u w:val="single"/>
          <w:lang w:val="en-US"/>
        </w:rPr>
      </w:pPr>
      <w:r w:rsidRPr="004D14CB">
        <w:rPr>
          <w:rFonts w:asciiTheme="majorBidi" w:hAnsiTheme="majorBidi" w:cstheme="majorBidi"/>
          <w:b/>
          <w:bCs/>
          <w:sz w:val="32"/>
          <w:szCs w:val="32"/>
          <w:u w:val="single"/>
          <w:lang w:val="en-US"/>
        </w:rPr>
        <w:lastRenderedPageBreak/>
        <w:t>Bibliographies</w:t>
      </w:r>
      <w:r w:rsidR="00EB731C">
        <w:rPr>
          <w:rFonts w:asciiTheme="majorBidi" w:hAnsiTheme="majorBidi" w:cstheme="majorBidi"/>
          <w:b/>
          <w:bCs/>
          <w:sz w:val="32"/>
          <w:szCs w:val="32"/>
          <w:u w:val="single"/>
          <w:lang w:val="en-U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675"/>
        <w:gridCol w:w="8537"/>
      </w:tblGrid>
      <w:tr w:rsidR="00EB731C" w:rsidRPr="00A52DAA" w:rsidTr="00031C06">
        <w:trPr>
          <w:trHeight w:val="744"/>
        </w:trPr>
        <w:tc>
          <w:tcPr>
            <w:tcW w:w="675" w:type="dxa"/>
            <w:shd w:val="clear" w:color="auto" w:fill="FFFFFF" w:themeFill="background1"/>
          </w:tcPr>
          <w:p w:rsidR="00EB731C" w:rsidRPr="00FB0F48" w:rsidRDefault="00EB731C" w:rsidP="002B7AA5">
            <w:pPr>
              <w:rPr>
                <w:rFonts w:asciiTheme="majorBidi" w:hAnsiTheme="majorBidi" w:cstheme="majorBidi"/>
                <w:b/>
                <w:bCs/>
                <w:sz w:val="32"/>
                <w:szCs w:val="32"/>
                <w:lang w:val="en-US"/>
              </w:rPr>
            </w:pPr>
            <w:r w:rsidRPr="00FB0F48">
              <w:rPr>
                <w:rFonts w:asciiTheme="majorBidi" w:hAnsiTheme="majorBidi" w:cstheme="majorBidi"/>
                <w:b/>
                <w:bCs/>
                <w:sz w:val="24"/>
                <w:szCs w:val="24"/>
                <w:lang w:val="en-US"/>
              </w:rPr>
              <w:t>[1]</w:t>
            </w:r>
            <w:r w:rsidRPr="00FB0F48">
              <w:rPr>
                <w:rFonts w:asciiTheme="majorBidi" w:hAnsiTheme="majorBidi" w:cstheme="majorBidi"/>
                <w:b/>
                <w:bCs/>
                <w:sz w:val="32"/>
                <w:szCs w:val="32"/>
                <w:lang w:val="en-US"/>
              </w:rPr>
              <w:t xml:space="preserve"> </w:t>
            </w:r>
          </w:p>
          <w:p w:rsidR="00EB731C" w:rsidRPr="00FB0F48" w:rsidRDefault="00EB731C" w:rsidP="002B7AA5">
            <w:pPr>
              <w:rPr>
                <w:b/>
                <w:bCs/>
              </w:rPr>
            </w:pP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Pr="00553202" w:rsidRDefault="00EB731C" w:rsidP="002B7AA5">
            <w:pPr>
              <w:tabs>
                <w:tab w:val="left" w:pos="0"/>
              </w:tabs>
              <w:spacing w:line="360" w:lineRule="auto"/>
              <w:jc w:val="both"/>
              <w:rPr>
                <w:lang w:val="en-US"/>
              </w:rPr>
            </w:pPr>
            <w:r w:rsidRPr="007B78FC">
              <w:rPr>
                <w:rFonts w:ascii="Times New Roman" w:hAnsi="Times New Roman" w:cs="Times New Roman"/>
                <w:sz w:val="24"/>
                <w:szCs w:val="24"/>
                <w:lang w:val="en-US"/>
              </w:rPr>
              <w:t>V.M. Goldschmidt, Skrifter Norske Videns kaps Akad. (OSLO) I. Math. naturwiss. KI. Nr8,7, 156, (1926).</w:t>
            </w:r>
          </w:p>
        </w:tc>
      </w:tr>
      <w:tr w:rsidR="00EB731C" w:rsidRPr="00A52DAA" w:rsidTr="00031C06">
        <w:trPr>
          <w:trHeight w:val="336"/>
        </w:trPr>
        <w:tc>
          <w:tcPr>
            <w:tcW w:w="675" w:type="dxa"/>
            <w:shd w:val="clear" w:color="auto" w:fill="FFFFFF" w:themeFill="background1"/>
          </w:tcPr>
          <w:p w:rsidR="00EB731C" w:rsidRPr="00FB0F48" w:rsidRDefault="00EB731C" w:rsidP="002B7AA5">
            <w:pPr>
              <w:rPr>
                <w:rFonts w:asciiTheme="majorBidi" w:hAnsiTheme="majorBidi" w:cstheme="majorBidi"/>
                <w:b/>
                <w:bCs/>
                <w:sz w:val="24"/>
                <w:szCs w:val="24"/>
                <w:lang w:val="en-US"/>
              </w:rPr>
            </w:pPr>
            <w:r w:rsidRPr="00FB0F48">
              <w:rPr>
                <w:rFonts w:asciiTheme="majorBidi" w:hAnsiTheme="majorBidi" w:cstheme="majorBidi"/>
                <w:b/>
                <w:bCs/>
                <w:sz w:val="24"/>
                <w:szCs w:val="24"/>
                <w:lang w:val="en-US"/>
              </w:rPr>
              <w:t>[2]</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Pr="007B78FC" w:rsidRDefault="00EB731C" w:rsidP="002B7AA5">
            <w:pPr>
              <w:rPr>
                <w:rFonts w:asciiTheme="majorBidi" w:hAnsiTheme="majorBidi" w:cstheme="majorBidi"/>
                <w:b/>
                <w:bCs/>
                <w:sz w:val="24"/>
                <w:szCs w:val="24"/>
                <w:lang w:val="en-US"/>
              </w:rPr>
            </w:pPr>
            <w:r w:rsidRPr="007B78FC">
              <w:rPr>
                <w:rFonts w:asciiTheme="majorBidi" w:hAnsiTheme="majorBidi" w:cstheme="majorBidi"/>
                <w:lang w:val="en-US"/>
              </w:rPr>
              <w:t xml:space="preserve">W.H. Zachariasen, </w:t>
            </w:r>
            <w:r w:rsidRPr="007B78FC">
              <w:rPr>
                <w:rFonts w:asciiTheme="majorBidi" w:hAnsiTheme="majorBidi" w:cstheme="majorBidi"/>
                <w:i/>
                <w:iCs/>
                <w:lang w:val="en-US"/>
              </w:rPr>
              <w:t xml:space="preserve">J. Amer. Chem. Soc. </w:t>
            </w:r>
            <w:r w:rsidRPr="007B78FC">
              <w:rPr>
                <w:rFonts w:asciiTheme="majorBidi" w:hAnsiTheme="majorBidi" w:cstheme="majorBidi"/>
                <w:b/>
                <w:bCs/>
                <w:lang w:val="en-US"/>
              </w:rPr>
              <w:t xml:space="preserve">54 </w:t>
            </w:r>
            <w:r w:rsidRPr="007B78FC">
              <w:rPr>
                <w:rFonts w:asciiTheme="majorBidi" w:hAnsiTheme="majorBidi" w:cstheme="majorBidi"/>
                <w:lang w:val="en-US"/>
              </w:rPr>
              <w:t>(1932), 3841-3851</w:t>
            </w:r>
          </w:p>
        </w:tc>
      </w:tr>
      <w:tr w:rsidR="00EB731C" w:rsidRPr="00A52DAA" w:rsidTr="00031C06">
        <w:tc>
          <w:tcPr>
            <w:tcW w:w="675" w:type="dxa"/>
            <w:shd w:val="clear" w:color="auto" w:fill="FFFFFF" w:themeFill="background1"/>
          </w:tcPr>
          <w:p w:rsidR="00EB731C" w:rsidRPr="00FB0F48" w:rsidRDefault="00EB731C" w:rsidP="002B7AA5">
            <w:pPr>
              <w:rPr>
                <w:b/>
                <w:bCs/>
                <w:lang w:val="en-US"/>
              </w:rPr>
            </w:pPr>
            <w:r w:rsidRPr="00FB0F48">
              <w:rPr>
                <w:rFonts w:asciiTheme="majorBidi" w:hAnsiTheme="majorBidi" w:cstheme="majorBidi"/>
                <w:b/>
                <w:bCs/>
                <w:sz w:val="24"/>
                <w:szCs w:val="24"/>
                <w:lang w:val="en-US"/>
              </w:rPr>
              <w:t>[3]</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Pr="00553202" w:rsidRDefault="00EB731C" w:rsidP="002B7AA5">
            <w:pPr>
              <w:rPr>
                <w:lang w:val="en-US"/>
              </w:rPr>
            </w:pPr>
            <w:r w:rsidRPr="007B78FC">
              <w:rPr>
                <w:rFonts w:asciiTheme="majorBidi" w:hAnsiTheme="majorBidi" w:cstheme="majorBidi"/>
                <w:lang w:val="en-US"/>
              </w:rPr>
              <w:t xml:space="preserve">A. Paul, </w:t>
            </w:r>
            <w:r w:rsidRPr="007B78FC">
              <w:rPr>
                <w:rFonts w:asciiTheme="majorBidi" w:hAnsiTheme="majorBidi" w:cstheme="majorBidi"/>
                <w:i/>
                <w:iCs/>
                <w:lang w:val="en-US"/>
              </w:rPr>
              <w:t>Chemistry of Glasses</w:t>
            </w:r>
            <w:r w:rsidRPr="007B78FC">
              <w:rPr>
                <w:rFonts w:asciiTheme="majorBidi" w:hAnsiTheme="majorBidi" w:cstheme="majorBidi"/>
                <w:lang w:val="en-US"/>
              </w:rPr>
              <w:t>, Chapman &amp; Hall, 1990.</w:t>
            </w:r>
          </w:p>
        </w:tc>
      </w:tr>
      <w:tr w:rsidR="00EB731C" w:rsidTr="00031C06">
        <w:trPr>
          <w:trHeight w:val="246"/>
        </w:trPr>
        <w:tc>
          <w:tcPr>
            <w:tcW w:w="675" w:type="dxa"/>
            <w:shd w:val="clear" w:color="auto" w:fill="FFFFFF" w:themeFill="background1"/>
          </w:tcPr>
          <w:p w:rsidR="00EB731C" w:rsidRPr="00FB0F48" w:rsidRDefault="00EB731C" w:rsidP="002B7AA5">
            <w:pPr>
              <w:rPr>
                <w:b/>
                <w:bCs/>
                <w:lang w:val="en-US"/>
              </w:rPr>
            </w:pPr>
            <w:r w:rsidRPr="00FB0F48">
              <w:rPr>
                <w:rFonts w:asciiTheme="majorBidi" w:hAnsiTheme="majorBidi" w:cstheme="majorBidi"/>
                <w:b/>
                <w:bCs/>
                <w:sz w:val="24"/>
                <w:szCs w:val="24"/>
                <w:lang w:val="en-US"/>
              </w:rPr>
              <w:t>[4]</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Default="00EB731C" w:rsidP="002B7AA5">
            <w:pPr>
              <w:tabs>
                <w:tab w:val="left" w:pos="0"/>
              </w:tabs>
              <w:autoSpaceDE w:val="0"/>
              <w:autoSpaceDN w:val="0"/>
              <w:adjustRightInd w:val="0"/>
              <w:spacing w:line="360" w:lineRule="auto"/>
              <w:jc w:val="both"/>
            </w:pPr>
            <w:r w:rsidRPr="007B78FC">
              <w:rPr>
                <w:rFonts w:asciiTheme="majorBidi" w:hAnsiTheme="majorBidi" w:cstheme="majorBidi"/>
                <w:sz w:val="24"/>
                <w:szCs w:val="24"/>
              </w:rPr>
              <w:t>B. Dubois, Thèse, Université de Bordeau I, (1984).</w:t>
            </w:r>
          </w:p>
        </w:tc>
      </w:tr>
      <w:tr w:rsidR="00EB731C" w:rsidTr="00031C06">
        <w:trPr>
          <w:trHeight w:val="295"/>
        </w:trPr>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[5]</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Default="00EB731C" w:rsidP="002B7AA5">
            <w:pPr>
              <w:tabs>
                <w:tab w:val="left" w:pos="0"/>
              </w:tabs>
              <w:autoSpaceDE w:val="0"/>
              <w:autoSpaceDN w:val="0"/>
              <w:adjustRightInd w:val="0"/>
              <w:spacing w:line="360" w:lineRule="auto"/>
              <w:jc w:val="both"/>
            </w:pPr>
            <w:r w:rsidRPr="007B78FC">
              <w:rPr>
                <w:rFonts w:asciiTheme="majorBidi" w:hAnsiTheme="majorBidi" w:cstheme="majorBidi"/>
                <w:sz w:val="24"/>
                <w:szCs w:val="24"/>
                <w:lang w:val="en-US"/>
              </w:rPr>
              <w:t xml:space="preserve">M. Imakoa, H. Hasegawa, Phys. </w:t>
            </w:r>
            <w:r w:rsidRPr="007B78FC">
              <w:rPr>
                <w:rFonts w:asciiTheme="majorBidi" w:hAnsiTheme="majorBidi" w:cstheme="majorBidi"/>
                <w:sz w:val="24"/>
                <w:szCs w:val="24"/>
              </w:rPr>
              <w:t>Chem. Glasses, 21 2 (1980) 67.</w:t>
            </w:r>
          </w:p>
        </w:tc>
      </w:tr>
      <w:tr w:rsidR="00EB731C" w:rsidTr="00031C06">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[6]</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Default="00EB731C" w:rsidP="002B7AA5">
            <w:r w:rsidRPr="007B78FC">
              <w:rPr>
                <w:rFonts w:asciiTheme="majorBidi" w:hAnsiTheme="majorBidi" w:cstheme="majorBidi"/>
                <w:sz w:val="24"/>
                <w:szCs w:val="24"/>
              </w:rPr>
              <w:t xml:space="preserve">C. J. Prebende, J. Cottrant, B. Dubois, J. J. Videau, J. Portier, Revue de Chimie </w:t>
            </w:r>
            <w:r>
              <w:rPr>
                <w:rFonts w:asciiTheme="majorBidi" w:hAnsiTheme="majorBidi" w:cstheme="majorBidi"/>
                <w:sz w:val="24"/>
                <w:szCs w:val="24"/>
              </w:rPr>
              <w:t xml:space="preserve">     </w:t>
            </w:r>
            <w:r w:rsidRPr="007B78FC">
              <w:rPr>
                <w:rFonts w:asciiTheme="majorBidi" w:hAnsiTheme="majorBidi" w:cstheme="majorBidi"/>
                <w:sz w:val="24"/>
                <w:szCs w:val="24"/>
              </w:rPr>
              <w:t>Minérale, t23 (1986) 231.</w:t>
            </w:r>
          </w:p>
        </w:tc>
      </w:tr>
      <w:tr w:rsidR="00EB731C" w:rsidTr="00031C06">
        <w:trPr>
          <w:trHeight w:val="295"/>
        </w:trPr>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[7]</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Default="00EB731C" w:rsidP="002B7AA5">
            <w:pPr>
              <w:tabs>
                <w:tab w:val="left" w:pos="0"/>
              </w:tabs>
              <w:autoSpaceDE w:val="0"/>
              <w:autoSpaceDN w:val="0"/>
              <w:adjustRightInd w:val="0"/>
              <w:spacing w:line="360" w:lineRule="auto"/>
              <w:jc w:val="both"/>
            </w:pPr>
            <w:r w:rsidRPr="007B78FC">
              <w:rPr>
                <w:rFonts w:asciiTheme="majorBidi" w:hAnsiTheme="majorBidi" w:cstheme="majorBidi"/>
                <w:sz w:val="24"/>
                <w:szCs w:val="24"/>
              </w:rPr>
              <w:t xml:space="preserve">M. Poulain, M. Poulain, J. Lucas et P. Brun : Mat. Res. </w:t>
            </w:r>
            <w:r w:rsidRPr="007B78FC">
              <w:rPr>
                <w:rFonts w:asciiTheme="majorBidi" w:hAnsiTheme="majorBidi" w:cstheme="majorBidi"/>
                <w:sz w:val="24"/>
                <w:szCs w:val="24"/>
                <w:lang w:val="en-US"/>
              </w:rPr>
              <w:t>Bull. 10, 243-246 (1975).</w:t>
            </w:r>
          </w:p>
        </w:tc>
      </w:tr>
      <w:tr w:rsidR="00EB731C" w:rsidRPr="00A52DAA" w:rsidTr="00031C06">
        <w:trPr>
          <w:trHeight w:val="583"/>
        </w:trPr>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[8]</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Pr="0013144C" w:rsidRDefault="00EB731C" w:rsidP="002B7AA5">
            <w:pPr>
              <w:tabs>
                <w:tab w:val="left" w:pos="0"/>
              </w:tabs>
              <w:autoSpaceDE w:val="0"/>
              <w:autoSpaceDN w:val="0"/>
              <w:adjustRightInd w:val="0"/>
              <w:spacing w:line="360" w:lineRule="auto"/>
              <w:jc w:val="both"/>
              <w:rPr>
                <w:lang w:val="en-US"/>
              </w:rPr>
            </w:pPr>
            <w:r w:rsidRPr="007B78FC">
              <w:rPr>
                <w:rFonts w:asciiTheme="majorBidi" w:hAnsiTheme="majorBidi" w:cstheme="majorBidi"/>
                <w:sz w:val="24"/>
                <w:szCs w:val="24"/>
                <w:lang w:val="en-US"/>
              </w:rPr>
              <w:t xml:space="preserve">G. Lakshminarayna, S.Buddhudu. Department of physics, Sri Venkateswara University, Tirupati 517502, </w:t>
            </w:r>
          </w:p>
        </w:tc>
      </w:tr>
      <w:tr w:rsidR="00EB731C" w:rsidRPr="00244AB6" w:rsidTr="00031C06">
        <w:trPr>
          <w:trHeight w:val="295"/>
        </w:trPr>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[9]</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Pr="00244AB6" w:rsidRDefault="00EB731C" w:rsidP="002B7AA5">
            <w:pPr>
              <w:tabs>
                <w:tab w:val="left" w:pos="0"/>
              </w:tabs>
              <w:autoSpaceDE w:val="0"/>
              <w:autoSpaceDN w:val="0"/>
              <w:adjustRightInd w:val="0"/>
              <w:spacing w:line="360" w:lineRule="auto"/>
              <w:jc w:val="both"/>
              <w:rPr>
                <w:lang w:val="en-US"/>
              </w:rPr>
            </w:pPr>
            <w:r>
              <w:rPr>
                <w:rFonts w:asciiTheme="majorBidi" w:hAnsiTheme="majorBidi" w:cstheme="majorBidi"/>
                <w:sz w:val="24"/>
                <w:szCs w:val="24"/>
                <w:lang w:val="en-US" w:bidi="ar-DZ"/>
              </w:rPr>
              <w:t>S</w:t>
            </w:r>
            <w:r w:rsidRPr="007B78FC">
              <w:rPr>
                <w:rFonts w:asciiTheme="majorBidi" w:hAnsiTheme="majorBidi" w:cstheme="majorBidi"/>
                <w:sz w:val="24"/>
                <w:szCs w:val="24"/>
                <w:lang w:val="en-US" w:bidi="ar-DZ"/>
              </w:rPr>
              <w:t xml:space="preserve">.E. Golunski and D. Jackson, Appl. Catal. 48 (1989), 123-135. </w:t>
            </w:r>
          </w:p>
        </w:tc>
      </w:tr>
      <w:tr w:rsidR="00EB731C" w:rsidTr="00031C06">
        <w:trPr>
          <w:trHeight w:val="728"/>
        </w:trPr>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[10]</w:t>
            </w:r>
          </w:p>
        </w:tc>
        <w:tc>
          <w:tcPr>
            <w:tcW w:w="8537" w:type="dxa"/>
            <w:shd w:val="clear" w:color="auto" w:fill="FFFFFF" w:themeFill="background1"/>
          </w:tcPr>
          <w:p w:rsidR="00EB731C" w:rsidRDefault="00EB731C" w:rsidP="002B7AA5">
            <w:pPr>
              <w:spacing w:line="360" w:lineRule="auto"/>
              <w:jc w:val="both"/>
            </w:pPr>
            <w:r w:rsidRPr="007B78FC">
              <w:rPr>
                <w:rFonts w:asciiTheme="majorBidi" w:hAnsiTheme="majorBidi" w:cstheme="majorBidi"/>
                <w:sz w:val="24"/>
                <w:szCs w:val="24"/>
                <w:lang w:val="en-US" w:bidi="ar-DZ"/>
              </w:rPr>
              <w:t>J.A. Johnson, D. Holland, J. Bland, C.E. Johnson and M.F. Thomas, J. Phys</w:t>
            </w:r>
            <w:r>
              <w:rPr>
                <w:rFonts w:asciiTheme="majorBidi" w:hAnsiTheme="majorBidi" w:cstheme="majorBidi"/>
                <w:sz w:val="24"/>
                <w:szCs w:val="24"/>
                <w:rtl/>
                <w:lang w:bidi="ar-DZ"/>
              </w:rPr>
              <w:t>.</w:t>
            </w:r>
            <w:r w:rsidRPr="007B78FC">
              <w:rPr>
                <w:rFonts w:asciiTheme="majorBidi" w:hAnsiTheme="majorBidi" w:cstheme="majorBidi"/>
                <w:sz w:val="24"/>
                <w:szCs w:val="24"/>
                <w:lang w:val="en-US" w:bidi="ar-DZ"/>
              </w:rPr>
              <w:t xml:space="preserve"> </w:t>
            </w:r>
            <w:r w:rsidRPr="00BF1D4D">
              <w:rPr>
                <w:rFonts w:asciiTheme="majorBidi" w:hAnsiTheme="majorBidi" w:cstheme="majorBidi"/>
                <w:sz w:val="24"/>
                <w:szCs w:val="24"/>
                <w:lang w:bidi="ar-DZ"/>
              </w:rPr>
              <w:t xml:space="preserve">Cond. </w:t>
            </w:r>
            <w:r w:rsidRPr="007B78FC">
              <w:rPr>
                <w:rFonts w:asciiTheme="majorBidi" w:hAnsiTheme="majorBidi" w:cstheme="majorBidi"/>
                <w:sz w:val="24"/>
                <w:szCs w:val="24"/>
                <w:lang w:bidi="ar-DZ"/>
              </w:rPr>
              <w:t>Mat</w:t>
            </w:r>
            <w:r>
              <w:rPr>
                <w:rFonts w:asciiTheme="majorBidi" w:hAnsiTheme="majorBidi" w:cstheme="majorBidi"/>
                <w:sz w:val="24"/>
                <w:szCs w:val="24"/>
                <w:lang w:bidi="ar-DZ"/>
              </w:rPr>
              <w:t>.</w:t>
            </w:r>
            <w:r w:rsidRPr="007B78FC">
              <w:rPr>
                <w:rFonts w:asciiTheme="majorBidi" w:hAnsiTheme="majorBidi" w:cstheme="majorBidi"/>
                <w:sz w:val="24"/>
                <w:szCs w:val="24"/>
                <w:lang w:bidi="ar-DZ"/>
              </w:rPr>
              <w:t xml:space="preserve"> 15 (2003), 755-764</w:t>
            </w:r>
            <w:r w:rsidRPr="007B78FC">
              <w:rPr>
                <w:rFonts w:asciiTheme="majorBidi" w:hAnsiTheme="majorBidi" w:cstheme="majorBidi"/>
                <w:sz w:val="24"/>
                <w:szCs w:val="24"/>
                <w:rtl/>
                <w:lang w:bidi="ar-DZ"/>
              </w:rPr>
              <w:t>.</w:t>
            </w:r>
          </w:p>
        </w:tc>
      </w:tr>
      <w:tr w:rsidR="00EB731C" w:rsidTr="00031C06">
        <w:trPr>
          <w:trHeight w:val="327"/>
        </w:trPr>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[11]</w:t>
            </w:r>
          </w:p>
        </w:tc>
        <w:tc>
          <w:tcPr>
            <w:tcW w:w="8537" w:type="dxa"/>
            <w:shd w:val="clear" w:color="auto" w:fill="FFFFFF" w:themeFill="background1"/>
          </w:tcPr>
          <w:p w:rsidR="00EB731C" w:rsidRDefault="00EB731C" w:rsidP="002B7AA5">
            <w:pPr>
              <w:spacing w:line="360" w:lineRule="auto"/>
              <w:jc w:val="both"/>
            </w:pPr>
            <w:r w:rsidRPr="007B78FC">
              <w:rPr>
                <w:rFonts w:asciiTheme="majorBidi" w:hAnsiTheme="majorBidi" w:cstheme="majorBidi"/>
                <w:sz w:val="24"/>
                <w:szCs w:val="24"/>
                <w:lang w:eastAsia="fr-FR"/>
              </w:rPr>
              <w:t>M. P. Glémot, Thèse de l’université de Rennes, (1999).</w:t>
            </w:r>
            <w:r w:rsidRPr="007B78FC">
              <w:rPr>
                <w:rFonts w:asciiTheme="majorBidi" w:hAnsiTheme="majorBidi" w:cstheme="majorBidi"/>
                <w:sz w:val="24"/>
                <w:szCs w:val="24"/>
                <w:lang w:bidi="ar-DZ"/>
              </w:rPr>
              <w:t xml:space="preserve"> </w:t>
            </w:r>
          </w:p>
        </w:tc>
      </w:tr>
      <w:tr w:rsidR="00EB731C" w:rsidTr="00031C06">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[12]</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Default="00EB731C" w:rsidP="002B7AA5">
            <w:r w:rsidRPr="007B78FC">
              <w:rPr>
                <w:rFonts w:asciiTheme="majorBidi" w:hAnsiTheme="majorBidi" w:cstheme="majorBidi"/>
                <w:sz w:val="24"/>
                <w:szCs w:val="24"/>
                <w:lang w:val="en-US" w:bidi="ar-DZ"/>
              </w:rPr>
              <w:t>P. A. Cox, The Electronic Structure and Chemistry of Solids, Oxford University  Press,.  1987, p. 185.</w:t>
            </w:r>
          </w:p>
        </w:tc>
      </w:tr>
      <w:tr w:rsidR="00EB731C" w:rsidTr="00031C06">
        <w:trPr>
          <w:trHeight w:val="311"/>
        </w:trPr>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[13]</w:t>
            </w:r>
          </w:p>
        </w:tc>
        <w:tc>
          <w:tcPr>
            <w:tcW w:w="8537" w:type="dxa"/>
            <w:shd w:val="clear" w:color="auto" w:fill="FFFFFF" w:themeFill="background1"/>
          </w:tcPr>
          <w:p w:rsidR="00EB731C" w:rsidRDefault="00EB731C" w:rsidP="002B7AA5">
            <w:pPr>
              <w:spacing w:line="360" w:lineRule="auto"/>
              <w:jc w:val="both"/>
            </w:pPr>
            <w:r w:rsidRPr="007B78FC">
              <w:rPr>
                <w:rFonts w:asciiTheme="majorBidi" w:hAnsiTheme="majorBidi" w:cstheme="majorBidi"/>
                <w:sz w:val="24"/>
                <w:szCs w:val="24"/>
                <w:lang w:val="en-US" w:bidi="ar-DZ"/>
              </w:rPr>
              <w:t>S.A. Jones, J. Fenerty and J. Pearce, Thermochim. Acta 114 (1987), 61-66.</w:t>
            </w:r>
          </w:p>
        </w:tc>
      </w:tr>
      <w:tr w:rsidR="00EB731C" w:rsidRPr="00A52DAA" w:rsidTr="00031C06">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[14]</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Pr="00244AB6" w:rsidRDefault="00EB731C" w:rsidP="002B7AA5">
            <w:pPr>
              <w:rPr>
                <w:lang w:val="en-US"/>
              </w:rPr>
            </w:pPr>
            <w:r w:rsidRPr="007B78FC">
              <w:rPr>
                <w:rFonts w:asciiTheme="majorBidi" w:hAnsiTheme="majorBidi" w:cstheme="majorBidi"/>
                <w:sz w:val="24"/>
                <w:szCs w:val="24"/>
                <w:lang w:val="en-US" w:bidi="ar-DZ"/>
              </w:rPr>
              <w:t>P.W. Centers, J. Solid State Chem. 72 (1988), 303-308.</w:t>
            </w:r>
          </w:p>
        </w:tc>
      </w:tr>
      <w:tr w:rsidR="00EB731C" w:rsidTr="00031C06">
        <w:trPr>
          <w:trHeight w:val="631"/>
        </w:trPr>
        <w:tc>
          <w:tcPr>
            <w:tcW w:w="675" w:type="dxa"/>
            <w:shd w:val="clear" w:color="auto" w:fill="FFFFFF" w:themeFill="background1"/>
          </w:tcPr>
          <w:p w:rsidR="00EB731C" w:rsidRPr="00FB0F48" w:rsidRDefault="00EB731C" w:rsidP="002B7AA5">
            <w:pPr>
              <w:rPr>
                <w:b/>
                <w:bCs/>
                <w:lang w:val="en-US"/>
              </w:rPr>
            </w:pPr>
            <w:r w:rsidRPr="00FB0F48">
              <w:rPr>
                <w:rFonts w:asciiTheme="majorBidi" w:hAnsiTheme="majorBidi" w:cstheme="majorBidi"/>
                <w:b/>
                <w:bCs/>
                <w:sz w:val="24"/>
                <w:szCs w:val="24"/>
                <w:lang w:val="en-US"/>
              </w:rPr>
              <w:t>[15]</w:t>
            </w:r>
          </w:p>
        </w:tc>
        <w:tc>
          <w:tcPr>
            <w:tcW w:w="8537" w:type="dxa"/>
            <w:shd w:val="clear" w:color="auto" w:fill="FFFFFF" w:themeFill="background1"/>
          </w:tcPr>
          <w:p w:rsidR="00EB731C" w:rsidRDefault="00EB731C" w:rsidP="002B7AA5">
            <w:pPr>
              <w:spacing w:line="360" w:lineRule="auto"/>
              <w:jc w:val="both"/>
            </w:pPr>
            <w:r w:rsidRPr="007B78FC">
              <w:rPr>
                <w:rFonts w:asciiTheme="majorBidi" w:hAnsiTheme="majorBidi" w:cstheme="majorBidi"/>
                <w:sz w:val="24"/>
                <w:szCs w:val="24"/>
                <w:lang w:val="en-US" w:bidi="ar-DZ"/>
              </w:rPr>
              <w:t>V.G. Trofimov, A.I. Sheinkman and G.V. Kleshchev,  Izv. Vyssh. Uchebn</w:t>
            </w:r>
            <w:r w:rsidRPr="007B78FC">
              <w:rPr>
                <w:rFonts w:asciiTheme="majorBidi" w:hAnsiTheme="majorBidi" w:cstheme="majorBidi"/>
                <w:sz w:val="24"/>
                <w:szCs w:val="24"/>
                <w:rtl/>
                <w:lang w:bidi="ar-DZ"/>
              </w:rPr>
              <w:t xml:space="preserve">. </w:t>
            </w:r>
            <w:r w:rsidRPr="007B78FC">
              <w:rPr>
                <w:rFonts w:asciiTheme="majorBidi" w:hAnsiTheme="majorBidi" w:cstheme="majorBidi"/>
                <w:sz w:val="24"/>
                <w:szCs w:val="24"/>
                <w:lang w:val="en-US" w:bidi="ar-DZ"/>
              </w:rPr>
              <w:t>Zaved. Fiz. 3 (1973), 135-137</w:t>
            </w:r>
            <w:r w:rsidRPr="007B78FC">
              <w:rPr>
                <w:rFonts w:asciiTheme="majorBidi" w:hAnsiTheme="majorBidi" w:cstheme="majorBidi"/>
                <w:sz w:val="24"/>
                <w:szCs w:val="24"/>
                <w:rtl/>
                <w:lang w:bidi="ar-DZ"/>
              </w:rPr>
              <w:t>.</w:t>
            </w:r>
          </w:p>
        </w:tc>
      </w:tr>
      <w:tr w:rsidR="00EB731C" w:rsidTr="00031C06">
        <w:tc>
          <w:tcPr>
            <w:tcW w:w="675" w:type="dxa"/>
            <w:shd w:val="clear" w:color="auto" w:fill="FFFFFF" w:themeFill="background1"/>
          </w:tcPr>
          <w:p w:rsidR="00EB731C" w:rsidRPr="00FB0F48" w:rsidRDefault="00EB731C" w:rsidP="002B7AA5">
            <w:pPr>
              <w:rPr>
                <w:b/>
                <w:bCs/>
                <w:lang w:val="en-US"/>
              </w:rPr>
            </w:pPr>
            <w:r w:rsidRPr="00FB0F48">
              <w:rPr>
                <w:rFonts w:asciiTheme="majorBidi" w:hAnsiTheme="majorBidi" w:cstheme="majorBidi"/>
                <w:b/>
                <w:bCs/>
                <w:sz w:val="24"/>
                <w:szCs w:val="24"/>
                <w:lang w:val="en-US"/>
              </w:rPr>
              <w:t>[16]</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Default="00EB731C" w:rsidP="002B7AA5">
            <w:r w:rsidRPr="007B78FC">
              <w:rPr>
                <w:rFonts w:asciiTheme="majorBidi" w:eastAsia="Calibri" w:hAnsiTheme="majorBidi" w:cstheme="majorBidi"/>
                <w:sz w:val="24"/>
                <w:szCs w:val="24"/>
                <w:lang w:val="en-US" w:bidi="ar-DZ"/>
              </w:rPr>
              <w:t xml:space="preserve">S.E. Golunski, T.G. Nevell and M.I. Pope, Thermochim. </w:t>
            </w:r>
            <w:r w:rsidRPr="007B78FC">
              <w:rPr>
                <w:rFonts w:asciiTheme="majorBidi" w:eastAsia="Calibri" w:hAnsiTheme="majorBidi" w:cstheme="majorBidi"/>
                <w:sz w:val="24"/>
                <w:szCs w:val="24"/>
                <w:lang w:bidi="ar-DZ"/>
              </w:rPr>
              <w:t>Acta 51 (1981), 153-168</w:t>
            </w:r>
            <w:r w:rsidRPr="007B78FC">
              <w:rPr>
                <w:rFonts w:asciiTheme="majorBidi" w:eastAsia="Calibri" w:hAnsiTheme="majorBidi" w:cstheme="majorBidi"/>
                <w:sz w:val="24"/>
                <w:szCs w:val="24"/>
                <w:rtl/>
                <w:lang w:bidi="ar-DZ"/>
              </w:rPr>
              <w:t>.</w:t>
            </w:r>
          </w:p>
        </w:tc>
      </w:tr>
      <w:tr w:rsidR="00EB731C" w:rsidTr="00031C06">
        <w:tc>
          <w:tcPr>
            <w:tcW w:w="675" w:type="dxa"/>
            <w:shd w:val="clear" w:color="auto" w:fill="FFFFFF" w:themeFill="background1"/>
          </w:tcPr>
          <w:p w:rsidR="00EB731C" w:rsidRPr="00FB0F48" w:rsidRDefault="00EB731C" w:rsidP="002B7AA5">
            <w:pPr>
              <w:rPr>
                <w:b/>
                <w:bCs/>
                <w:lang w:val="en-US"/>
              </w:rPr>
            </w:pPr>
            <w:r w:rsidRPr="00FB0F48">
              <w:rPr>
                <w:rFonts w:asciiTheme="majorBidi" w:hAnsiTheme="majorBidi" w:cstheme="majorBidi"/>
                <w:b/>
                <w:bCs/>
                <w:sz w:val="24"/>
                <w:szCs w:val="24"/>
                <w:lang w:val="en-US"/>
              </w:rPr>
              <w:t>[17]</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Default="00EB731C" w:rsidP="002B7AA5">
            <w:r w:rsidRPr="007B78FC">
              <w:rPr>
                <w:rFonts w:asciiTheme="majorBidi" w:eastAsia="Calibri" w:hAnsiTheme="majorBidi" w:cstheme="majorBidi"/>
                <w:sz w:val="24"/>
                <w:szCs w:val="24"/>
                <w:lang w:bidi="ar-DZ"/>
              </w:rPr>
              <w:t xml:space="preserve">Rahall. Fella, </w:t>
            </w:r>
            <w:r>
              <w:rPr>
                <w:rFonts w:asciiTheme="majorBidi" w:eastAsia="Calibri" w:hAnsiTheme="majorBidi" w:cstheme="majorBidi"/>
                <w:sz w:val="24"/>
                <w:szCs w:val="24"/>
                <w:lang w:bidi="ar-DZ"/>
              </w:rPr>
              <w:t>mémoire</w:t>
            </w:r>
            <w:r w:rsidRPr="007B78FC">
              <w:rPr>
                <w:rFonts w:asciiTheme="majorBidi" w:eastAsia="Calibri" w:hAnsiTheme="majorBidi" w:cstheme="majorBidi"/>
                <w:sz w:val="24"/>
                <w:szCs w:val="24"/>
                <w:lang w:bidi="ar-DZ"/>
              </w:rPr>
              <w:t xml:space="preserve"> de magistère de l’université de Biskra,( ).</w:t>
            </w:r>
          </w:p>
        </w:tc>
      </w:tr>
      <w:tr w:rsidR="00EB731C" w:rsidTr="00031C06">
        <w:trPr>
          <w:trHeight w:val="324"/>
        </w:trPr>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[18]</w:t>
            </w:r>
          </w:p>
        </w:tc>
        <w:tc>
          <w:tcPr>
            <w:tcW w:w="8537" w:type="dxa"/>
            <w:shd w:val="clear" w:color="auto" w:fill="FFFFFF" w:themeFill="background1"/>
          </w:tcPr>
          <w:p w:rsidR="00EB731C" w:rsidRDefault="00EB731C" w:rsidP="002B7AA5">
            <w:pPr>
              <w:spacing w:line="360" w:lineRule="auto"/>
              <w:jc w:val="both"/>
            </w:pPr>
            <w:r w:rsidRPr="007B78FC">
              <w:rPr>
                <w:rFonts w:asciiTheme="majorBidi" w:hAnsiTheme="majorBidi" w:cstheme="majorBidi"/>
                <w:sz w:val="24"/>
                <w:szCs w:val="24"/>
                <w:lang w:eastAsia="fr-FR"/>
              </w:rPr>
              <w:t>E. Kordes, Z. Phys. Chem., B 43 (1939) 173-190.</w:t>
            </w:r>
          </w:p>
        </w:tc>
      </w:tr>
      <w:tr w:rsidR="00EB731C" w:rsidTr="00031C06">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[19]</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Default="00EB731C" w:rsidP="002B7AA5">
            <w:r w:rsidRPr="007B78FC">
              <w:rPr>
                <w:rFonts w:asciiTheme="majorBidi" w:hAnsiTheme="majorBidi" w:cstheme="majorBidi"/>
                <w:sz w:val="24"/>
                <w:szCs w:val="24"/>
                <w:lang w:val="en-US"/>
              </w:rPr>
              <w:t xml:space="preserve">W. A. Hedden et B. W. King, J. Am. Ceram. </w:t>
            </w:r>
            <w:r w:rsidRPr="00D6337A">
              <w:rPr>
                <w:rFonts w:asciiTheme="majorBidi" w:hAnsiTheme="majorBidi" w:cstheme="majorBidi"/>
                <w:sz w:val="24"/>
                <w:szCs w:val="24"/>
                <w:lang w:val="en-US"/>
              </w:rPr>
              <w:t>Soc.</w:t>
            </w:r>
            <w:r w:rsidRPr="00D6337A">
              <w:rPr>
                <w:rFonts w:asciiTheme="majorBidi" w:hAnsiTheme="majorBidi" w:cstheme="majorBidi"/>
                <w:sz w:val="24"/>
                <w:szCs w:val="24"/>
                <w:lang w:val="en-US" w:eastAsia="fr-FR"/>
              </w:rPr>
              <w:t>, 39 (1956) 218.</w:t>
            </w:r>
          </w:p>
        </w:tc>
      </w:tr>
      <w:tr w:rsidR="00EB731C" w:rsidTr="00031C06">
        <w:trPr>
          <w:trHeight w:val="372"/>
        </w:trPr>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[20]</w:t>
            </w:r>
          </w:p>
        </w:tc>
        <w:tc>
          <w:tcPr>
            <w:tcW w:w="8537" w:type="dxa"/>
            <w:shd w:val="clear" w:color="auto" w:fill="FFFFFF" w:themeFill="background1"/>
          </w:tcPr>
          <w:p w:rsidR="00EB731C" w:rsidRDefault="00EB731C" w:rsidP="002B7AA5">
            <w:pPr>
              <w:spacing w:line="360" w:lineRule="auto"/>
              <w:jc w:val="both"/>
            </w:pPr>
            <w:r w:rsidRPr="00244AB6">
              <w:rPr>
                <w:rFonts w:asciiTheme="majorBidi" w:hAnsiTheme="majorBidi" w:cstheme="majorBidi"/>
                <w:sz w:val="24"/>
                <w:szCs w:val="24"/>
                <w:lang w:eastAsia="fr-FR"/>
              </w:rPr>
              <w:t xml:space="preserve">A. M. Bishay et P. Askalani, VII Inter. </w:t>
            </w:r>
            <w:r w:rsidRPr="007B78FC">
              <w:rPr>
                <w:rFonts w:asciiTheme="majorBidi" w:hAnsiTheme="majorBidi" w:cstheme="majorBidi"/>
                <w:sz w:val="24"/>
                <w:szCs w:val="24"/>
                <w:lang w:val="en-US"/>
              </w:rPr>
              <w:t>Glaskongre</w:t>
            </w:r>
            <w:r w:rsidRPr="007B78FC">
              <w:rPr>
                <w:rFonts w:asciiTheme="majorBidi" w:hAnsiTheme="majorBidi" w:cstheme="majorBidi"/>
                <w:sz w:val="24"/>
                <w:szCs w:val="24"/>
                <w:lang w:val="el-GR" w:eastAsia="el-GR"/>
              </w:rPr>
              <w:t>β</w:t>
            </w:r>
            <w:r w:rsidRPr="007B78FC">
              <w:rPr>
                <w:rFonts w:asciiTheme="majorBidi" w:hAnsiTheme="majorBidi" w:cstheme="majorBidi"/>
                <w:sz w:val="24"/>
                <w:szCs w:val="24"/>
                <w:lang w:val="en-US"/>
              </w:rPr>
              <w:t>, Brusel (1965).</w:t>
            </w:r>
          </w:p>
        </w:tc>
      </w:tr>
      <w:tr w:rsidR="00EB731C" w:rsidTr="00031C06">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[21]</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Default="00EB731C" w:rsidP="002B7AA5">
            <w:r w:rsidRPr="00D6337A">
              <w:rPr>
                <w:rFonts w:asciiTheme="majorBidi" w:hAnsiTheme="majorBidi" w:cstheme="majorBidi"/>
                <w:sz w:val="24"/>
                <w:szCs w:val="24"/>
                <w:lang w:eastAsia="fr-FR"/>
              </w:rPr>
              <w:t>A. Winter, Verres Refract., 36 (1982) 353.</w:t>
            </w:r>
          </w:p>
        </w:tc>
      </w:tr>
      <w:tr w:rsidR="00EB731C" w:rsidTr="00031C06">
        <w:trPr>
          <w:trHeight w:val="295"/>
        </w:trPr>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[22]</w:t>
            </w:r>
          </w:p>
        </w:tc>
        <w:tc>
          <w:tcPr>
            <w:tcW w:w="8537" w:type="dxa"/>
            <w:shd w:val="clear" w:color="auto" w:fill="FFFFFF" w:themeFill="background1"/>
          </w:tcPr>
          <w:p w:rsidR="00EB731C" w:rsidRDefault="00EB731C" w:rsidP="002B7AA5">
            <w:pPr>
              <w:spacing w:line="360" w:lineRule="auto"/>
              <w:jc w:val="both"/>
            </w:pPr>
            <w:r w:rsidRPr="007B78FC">
              <w:rPr>
                <w:rFonts w:asciiTheme="majorBidi" w:hAnsiTheme="majorBidi" w:cstheme="majorBidi"/>
                <w:sz w:val="24"/>
                <w:szCs w:val="24"/>
                <w:lang w:eastAsia="fr-FR" w:bidi="ar-DZ"/>
              </w:rPr>
              <w:t xml:space="preserve">B. Dubois, </w:t>
            </w:r>
            <w:r w:rsidRPr="007B78FC">
              <w:rPr>
                <w:rFonts w:asciiTheme="majorBidi" w:hAnsiTheme="majorBidi" w:cstheme="majorBidi"/>
                <w:sz w:val="24"/>
                <w:szCs w:val="24"/>
                <w:lang w:eastAsia="fr-FR"/>
              </w:rPr>
              <w:t xml:space="preserve">J. J. Videau, J. Portier, J. Non- Cryst. </w:t>
            </w:r>
            <w:r w:rsidRPr="007B78FC">
              <w:rPr>
                <w:rFonts w:asciiTheme="majorBidi" w:hAnsiTheme="majorBidi" w:cstheme="majorBidi"/>
                <w:sz w:val="24"/>
                <w:szCs w:val="24"/>
                <w:lang w:val="en-US" w:eastAsia="fr-FR"/>
              </w:rPr>
              <w:t>Solids 88 (1986) 355-365.</w:t>
            </w:r>
          </w:p>
        </w:tc>
      </w:tr>
      <w:tr w:rsidR="00EB731C" w:rsidRPr="00A52DAA" w:rsidTr="00031C06">
        <w:tc>
          <w:tcPr>
            <w:tcW w:w="675" w:type="dxa"/>
            <w:shd w:val="clear" w:color="auto" w:fill="FFFFFF" w:themeFill="background1"/>
          </w:tcPr>
          <w:p w:rsidR="00EB731C" w:rsidRPr="00FB0F48" w:rsidRDefault="00EB731C" w:rsidP="002B7AA5">
            <w:pPr>
              <w:rPr>
                <w:rFonts w:asciiTheme="majorBidi" w:hAnsiTheme="majorBidi" w:cstheme="majorBidi"/>
                <w:b/>
                <w:bCs/>
                <w:sz w:val="24"/>
                <w:szCs w:val="24"/>
                <w:lang w:val="en-US"/>
              </w:rPr>
            </w:pPr>
            <w:r w:rsidRPr="00FB0F48">
              <w:rPr>
                <w:rFonts w:asciiTheme="majorBidi" w:hAnsiTheme="majorBidi" w:cstheme="majorBidi"/>
                <w:b/>
                <w:bCs/>
                <w:sz w:val="24"/>
                <w:szCs w:val="24"/>
                <w:lang w:val="en-US"/>
              </w:rPr>
              <w:t>[23]</w:t>
            </w:r>
          </w:p>
        </w:tc>
        <w:tc>
          <w:tcPr>
            <w:tcW w:w="8537" w:type="dxa"/>
            <w:shd w:val="clear" w:color="auto" w:fill="FFFFFF" w:themeFill="background1"/>
          </w:tcPr>
          <w:p w:rsidR="00EB731C" w:rsidRPr="00FB0F48" w:rsidRDefault="00EB731C" w:rsidP="002B7AA5">
            <w:pPr>
              <w:rPr>
                <w:lang w:val="en-US"/>
              </w:rPr>
            </w:pPr>
            <w:r w:rsidRPr="007B78FC">
              <w:rPr>
                <w:rFonts w:asciiTheme="majorBidi" w:hAnsiTheme="majorBidi" w:cstheme="majorBidi"/>
                <w:sz w:val="24"/>
                <w:szCs w:val="24"/>
                <w:lang w:val="en-US"/>
              </w:rPr>
              <w:t>M. M. Ahmed et D. Holland, Glass Techn, 28 (1987) 141.</w:t>
            </w:r>
          </w:p>
        </w:tc>
      </w:tr>
      <w:tr w:rsidR="00EB731C" w:rsidTr="00031C06">
        <w:tc>
          <w:tcPr>
            <w:tcW w:w="675" w:type="dxa"/>
            <w:shd w:val="clear" w:color="auto" w:fill="FFFFFF" w:themeFill="background1"/>
          </w:tcPr>
          <w:p w:rsidR="00EB731C" w:rsidRPr="00FB0F48" w:rsidRDefault="00EB731C" w:rsidP="002B7AA5">
            <w:pPr>
              <w:rPr>
                <w:b/>
                <w:bCs/>
                <w:lang w:val="en-US"/>
              </w:rPr>
            </w:pPr>
            <w:r w:rsidRPr="00FB0F48">
              <w:rPr>
                <w:rFonts w:asciiTheme="majorBidi" w:hAnsiTheme="majorBidi" w:cstheme="majorBidi"/>
                <w:b/>
                <w:bCs/>
                <w:sz w:val="24"/>
                <w:szCs w:val="24"/>
                <w:lang w:val="en-US"/>
              </w:rPr>
              <w:t>[24]</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Default="00EB731C" w:rsidP="002B7AA5">
            <w:r w:rsidRPr="007B78FC">
              <w:rPr>
                <w:rFonts w:asciiTheme="majorBidi" w:hAnsiTheme="majorBidi" w:cstheme="majorBidi"/>
                <w:sz w:val="24"/>
                <w:szCs w:val="24"/>
                <w:lang w:eastAsia="fr-FR"/>
              </w:rPr>
              <w:t>M. Legouera, Thèse de l’université d’Annaba.</w:t>
            </w:r>
          </w:p>
        </w:tc>
      </w:tr>
      <w:tr w:rsidR="00EB731C" w:rsidRPr="00A52DAA" w:rsidTr="00031C06">
        <w:tc>
          <w:tcPr>
            <w:tcW w:w="675" w:type="dxa"/>
            <w:shd w:val="clear" w:color="auto" w:fill="FFFFFF" w:themeFill="background1"/>
          </w:tcPr>
          <w:p w:rsidR="00EB731C" w:rsidRPr="00FB0F48" w:rsidRDefault="00EB731C" w:rsidP="002B7AA5">
            <w:pPr>
              <w:rPr>
                <w:b/>
                <w:bCs/>
              </w:rPr>
            </w:pPr>
            <w:r w:rsidRPr="00FB0F48">
              <w:rPr>
                <w:rFonts w:asciiTheme="majorBidi" w:hAnsiTheme="majorBidi" w:cstheme="majorBidi"/>
                <w:b/>
                <w:bCs/>
                <w:sz w:val="24"/>
                <w:szCs w:val="24"/>
                <w:lang w:val="en-US"/>
              </w:rPr>
              <w:t>[25]</w:t>
            </w:r>
            <w:r w:rsidRPr="00FB0F48">
              <w:rPr>
                <w:rFonts w:asciiTheme="majorBidi" w:hAnsiTheme="majorBidi" w:cstheme="majorBidi"/>
                <w:b/>
                <w:bCs/>
                <w:sz w:val="32"/>
                <w:szCs w:val="32"/>
                <w:lang w:val="en-US"/>
              </w:rPr>
              <w:t xml:space="preserve">  </w:t>
            </w:r>
          </w:p>
        </w:tc>
        <w:tc>
          <w:tcPr>
            <w:tcW w:w="8537" w:type="dxa"/>
            <w:shd w:val="clear" w:color="auto" w:fill="FFFFFF" w:themeFill="background1"/>
          </w:tcPr>
          <w:p w:rsidR="00EB731C" w:rsidRPr="00FB0F48" w:rsidRDefault="00EB731C" w:rsidP="002B7AA5">
            <w:pPr>
              <w:rPr>
                <w:lang w:val="en-US"/>
              </w:rPr>
            </w:pPr>
            <w:r w:rsidRPr="007B78FC">
              <w:rPr>
                <w:rFonts w:asciiTheme="majorBidi" w:hAnsiTheme="majorBidi" w:cstheme="majorBidi"/>
                <w:sz w:val="24"/>
                <w:szCs w:val="24"/>
                <w:lang w:val="en-US" w:eastAsia="fr-FR"/>
              </w:rPr>
              <w:t xml:space="preserve">M. Poulain , XI Internat. </w:t>
            </w:r>
            <w:r w:rsidRPr="007B78FC">
              <w:rPr>
                <w:rFonts w:asciiTheme="majorBidi" w:hAnsiTheme="majorBidi" w:cstheme="majorBidi"/>
                <w:sz w:val="24"/>
                <w:szCs w:val="24"/>
                <w:lang w:val="en-US"/>
              </w:rPr>
              <w:t>Symposium</w:t>
            </w:r>
            <w:r>
              <w:rPr>
                <w:rFonts w:asciiTheme="majorBidi" w:hAnsiTheme="majorBidi" w:cstheme="majorBidi"/>
                <w:sz w:val="24"/>
                <w:szCs w:val="24"/>
                <w:lang w:val="en-US"/>
              </w:rPr>
              <w:t xml:space="preserve"> </w:t>
            </w:r>
            <w:r w:rsidRPr="007B78FC">
              <w:rPr>
                <w:rFonts w:asciiTheme="majorBidi" w:hAnsiTheme="majorBidi" w:cstheme="majorBidi"/>
                <w:sz w:val="24"/>
                <w:szCs w:val="24"/>
                <w:lang w:val="en-US"/>
              </w:rPr>
              <w:t xml:space="preserve"> on Non Oxide and New Optical Glasses, </w:t>
            </w:r>
            <w:r>
              <w:rPr>
                <w:rFonts w:asciiTheme="majorBidi" w:hAnsiTheme="majorBidi" w:cstheme="majorBidi"/>
                <w:sz w:val="24"/>
                <w:szCs w:val="24"/>
                <w:lang w:val="en-US"/>
              </w:rPr>
              <w:t xml:space="preserve"> </w:t>
            </w:r>
            <w:r w:rsidRPr="007B78FC">
              <w:rPr>
                <w:rFonts w:asciiTheme="majorBidi" w:hAnsiTheme="majorBidi" w:cstheme="majorBidi"/>
                <w:sz w:val="24"/>
                <w:szCs w:val="24"/>
                <w:lang w:val="en-US"/>
              </w:rPr>
              <w:t>Sheffield, (1998).</w:t>
            </w:r>
          </w:p>
        </w:tc>
      </w:tr>
      <w:tr w:rsidR="00EB731C" w:rsidRPr="00A52DAA" w:rsidTr="00031C06">
        <w:trPr>
          <w:trHeight w:val="728"/>
        </w:trPr>
        <w:tc>
          <w:tcPr>
            <w:tcW w:w="675" w:type="dxa"/>
            <w:shd w:val="clear" w:color="auto" w:fill="FFFFFF" w:themeFill="background1"/>
          </w:tcPr>
          <w:p w:rsidR="00EB731C" w:rsidRPr="00FB0F48" w:rsidRDefault="00EB731C" w:rsidP="002B7AA5">
            <w:pPr>
              <w:rPr>
                <w:b/>
                <w:bCs/>
                <w:lang w:val="en-US"/>
              </w:rPr>
            </w:pPr>
            <w:r w:rsidRPr="00FB0F48">
              <w:rPr>
                <w:rFonts w:asciiTheme="majorBidi" w:hAnsiTheme="majorBidi" w:cstheme="majorBidi"/>
                <w:b/>
                <w:bCs/>
                <w:sz w:val="24"/>
                <w:szCs w:val="24"/>
                <w:lang w:val="en-US"/>
              </w:rPr>
              <w:t>[26]</w:t>
            </w:r>
          </w:p>
        </w:tc>
        <w:tc>
          <w:tcPr>
            <w:tcW w:w="8537" w:type="dxa"/>
            <w:shd w:val="clear" w:color="auto" w:fill="FFFFFF" w:themeFill="background1"/>
          </w:tcPr>
          <w:p w:rsidR="00EB731C" w:rsidRPr="004F2816" w:rsidRDefault="00EB731C" w:rsidP="002B7AA5">
            <w:pPr>
              <w:spacing w:line="360" w:lineRule="auto"/>
              <w:jc w:val="both"/>
              <w:rPr>
                <w:lang w:val="en-US"/>
              </w:rPr>
            </w:pPr>
            <w:r w:rsidRPr="007B78FC">
              <w:rPr>
                <w:rFonts w:asciiTheme="majorBidi" w:hAnsiTheme="majorBidi" w:cstheme="majorBidi"/>
                <w:sz w:val="24"/>
                <w:szCs w:val="24"/>
                <w:lang w:val="en-US" w:eastAsia="fr-FR"/>
              </w:rPr>
              <w:t xml:space="preserve">M. Nalin, Y. Messaddeq, S. J. L. Ribeiro, M. Poulain, M. Poulain, and V. Brios. Proc. Int. Congr. Glass, Volume 2. </w:t>
            </w:r>
            <w:r w:rsidRPr="007B78FC">
              <w:rPr>
                <w:rFonts w:asciiTheme="majorBidi" w:hAnsiTheme="majorBidi" w:cstheme="majorBidi"/>
                <w:sz w:val="24"/>
                <w:szCs w:val="24"/>
                <w:lang w:val="en-US"/>
              </w:rPr>
              <w:t>Extended Abstracts, Edinburgh, Scotland, 1-6 July 2001.</w:t>
            </w:r>
          </w:p>
        </w:tc>
      </w:tr>
      <w:tr w:rsidR="00EB731C" w:rsidTr="00031C06">
        <w:trPr>
          <w:trHeight w:val="295"/>
        </w:trPr>
        <w:tc>
          <w:tcPr>
            <w:tcW w:w="675" w:type="dxa"/>
            <w:shd w:val="clear" w:color="auto" w:fill="FFFFFF" w:themeFill="background1"/>
          </w:tcPr>
          <w:p w:rsidR="00EB731C" w:rsidRPr="00FB0F48" w:rsidRDefault="00EB731C" w:rsidP="002B7AA5">
            <w:pPr>
              <w:rPr>
                <w:b/>
                <w:bCs/>
                <w:lang w:val="en-US"/>
              </w:rPr>
            </w:pPr>
            <w:r w:rsidRPr="00FB0F48">
              <w:rPr>
                <w:rFonts w:asciiTheme="majorBidi" w:hAnsiTheme="majorBidi" w:cstheme="majorBidi"/>
                <w:b/>
                <w:bCs/>
                <w:sz w:val="24"/>
                <w:szCs w:val="24"/>
                <w:lang w:val="en-US"/>
              </w:rPr>
              <w:t>[27]</w:t>
            </w:r>
          </w:p>
        </w:tc>
        <w:tc>
          <w:tcPr>
            <w:tcW w:w="8537" w:type="dxa"/>
            <w:shd w:val="clear" w:color="auto" w:fill="FFFFFF" w:themeFill="background1"/>
          </w:tcPr>
          <w:p w:rsidR="00EB731C" w:rsidRDefault="00EB731C" w:rsidP="002B7AA5">
            <w:pPr>
              <w:spacing w:line="360" w:lineRule="auto"/>
              <w:jc w:val="both"/>
            </w:pPr>
            <w:r w:rsidRPr="007B78FC">
              <w:rPr>
                <w:rFonts w:asciiTheme="majorBidi" w:hAnsiTheme="majorBidi" w:cstheme="majorBidi"/>
                <w:sz w:val="24"/>
                <w:szCs w:val="24"/>
                <w:lang w:val="en-US"/>
              </w:rPr>
              <w:t>P. Charton, P. Armand, J. of Non- Crist. Solids 316 (2003) 189.</w:t>
            </w:r>
          </w:p>
        </w:tc>
      </w:tr>
    </w:tbl>
    <w:p w:rsidR="001D4538" w:rsidRDefault="001D4538" w:rsidP="00BA2549">
      <w:pPr>
        <w:spacing w:line="360" w:lineRule="auto"/>
        <w:ind w:left="720" w:hanging="720"/>
        <w:jc w:val="lowKashida"/>
        <w:rPr>
          <w:rFonts w:asciiTheme="majorBidi" w:hAnsiTheme="majorBidi" w:cstheme="majorBidi"/>
          <w:b/>
          <w:bCs/>
          <w:sz w:val="24"/>
          <w:szCs w:val="24"/>
          <w:lang w:val="en-US"/>
        </w:rPr>
      </w:pPr>
    </w:p>
    <w:sectPr w:rsidR="001D4538" w:rsidSect="00A52DAA">
      <w:headerReference w:type="default" r:id="rId139"/>
      <w:footerReference w:type="default" r:id="rId140"/>
      <w:pgSz w:w="11906" w:h="16838"/>
      <w:pgMar w:top="1701" w:right="1134" w:bottom="1134" w:left="1701"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145" w:rsidRDefault="00454145" w:rsidP="00845DB7">
      <w:pPr>
        <w:spacing w:after="0" w:line="240" w:lineRule="auto"/>
      </w:pPr>
      <w:r>
        <w:separator/>
      </w:r>
    </w:p>
  </w:endnote>
  <w:endnote w:type="continuationSeparator" w:id="1">
    <w:p w:rsidR="00454145" w:rsidRDefault="00454145" w:rsidP="00845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15" w:rsidRDefault="006C4C24" w:rsidP="004F2816">
    <w:pPr>
      <w:pStyle w:val="Pieddepage"/>
      <w:jc w:val="center"/>
    </w:pPr>
    <w:r>
      <w:pict>
        <v:group id="_x0000_s47138" style="width:33pt;height:25.35pt;mso-position-horizontal-relative:char;mso-position-vertical-relative:line" coordorigin="1731,14550" coordsize="660,507">
          <v:shapetype id="_x0000_t4" coordsize="21600,21600" o:spt="4" path="m10800,l,10800,10800,21600,21600,10800xe">
            <v:stroke joinstyle="miter"/>
            <v:path gradientshapeok="t" o:connecttype="rect" textboxrect="5400,5400,16200,16200"/>
          </v:shapetype>
          <v:shape id="_x0000_s47139" type="#_x0000_t4" style="position:absolute;left:1793;top:14550;width:536;height:507" filled="f" strokecolor="#a5a5a5 [2092]"/>
          <v:rect id="_x0000_s47140" style="position:absolute;left:1848;top:14616;width:427;height:375" filled="f" strokecolor="#a5a5a5 [2092]"/>
          <v:shapetype id="_x0000_t202" coordsize="21600,21600" o:spt="202" path="m,l,21600r21600,l21600,xe">
            <v:stroke joinstyle="miter"/>
            <v:path gradientshapeok="t" o:connecttype="rect"/>
          </v:shapetype>
          <v:shape id="_x0000_s47141" type="#_x0000_t202" style="position:absolute;left:1731;top:14639;width:660;height:330" filled="f" stroked="f">
            <v:textbox style="mso-next-textbox:#_x0000_s47141" inset="0,2.16pt,0,0">
              <w:txbxContent>
                <w:p w:rsidR="004F2816" w:rsidRDefault="006C4C24">
                  <w:pPr>
                    <w:spacing w:after="0" w:line="240" w:lineRule="auto"/>
                    <w:jc w:val="center"/>
                    <w:rPr>
                      <w:color w:val="17365D" w:themeColor="text2" w:themeShade="BF"/>
                      <w:sz w:val="16"/>
                      <w:szCs w:val="16"/>
                    </w:rPr>
                  </w:pPr>
                  <w:fldSimple w:instr=" PAGE   \* MERGEFORMAT ">
                    <w:r w:rsidR="00A52DAA" w:rsidRPr="00A52DAA">
                      <w:rPr>
                        <w:noProof/>
                        <w:color w:val="17365D" w:themeColor="text2" w:themeShade="BF"/>
                        <w:sz w:val="16"/>
                        <w:szCs w:val="16"/>
                      </w:rPr>
                      <w:t>20</w:t>
                    </w:r>
                  </w:fldSimple>
                </w:p>
              </w:txbxContent>
            </v:textbox>
          </v:shape>
          <v:group id="_x0000_s47142"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47143" type="#_x0000_t8" style="position:absolute;left:1782;top:14858;width:375;height:530;rotation:-90" filled="f" strokecolor="#a5a5a5 [2092]"/>
            <v:shape id="_x0000_s47144" type="#_x0000_t8" style="position:absolute;left:1934;top:14858;width:375;height:530;rotation:-90;flip:x" filled="f" strokecolor="#a5a5a5 [2092]"/>
          </v:group>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145" w:rsidRDefault="00454145" w:rsidP="00845DB7">
      <w:pPr>
        <w:spacing w:after="0" w:line="240" w:lineRule="auto"/>
      </w:pPr>
      <w:r>
        <w:separator/>
      </w:r>
    </w:p>
  </w:footnote>
  <w:footnote w:type="continuationSeparator" w:id="1">
    <w:p w:rsidR="00454145" w:rsidRDefault="00454145" w:rsidP="00845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العنوان"/>
      <w:id w:val="1099397"/>
      <w:placeholder>
        <w:docPart w:val="0031F27E00BC48DE867C9A9F3E4AA613"/>
      </w:placeholder>
      <w:dataBinding w:prefixMappings="xmlns:ns0='http://schemas.openxmlformats.org/package/2006/metadata/core-properties' xmlns:ns1='http://purl.org/dc/elements/1.1/'" w:xpath="/ns0:coreProperties[1]/ns1:title[1]" w:storeItemID="{6C3C8BC8-F283-45AE-878A-BAB7291924A1}"/>
      <w:text/>
    </w:sdtPr>
    <w:sdtContent>
      <w:p w:rsidR="006D0515" w:rsidRDefault="006D051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lang w:bidi="ar-DZ"/>
          </w:rPr>
          <w:t xml:space="preserve">Chapitre 1 :                                                     </w:t>
        </w:r>
        <w:r>
          <w:rPr>
            <w:rFonts w:asciiTheme="majorHAnsi" w:eastAsiaTheme="majorEastAsia" w:hAnsiTheme="majorHAnsi" w:cstheme="majorBidi"/>
            <w:sz w:val="32"/>
            <w:szCs w:val="32"/>
            <w:lang w:bidi="ar-DZ"/>
          </w:rPr>
          <w:t xml:space="preserve"> </w:t>
        </w:r>
        <w:r>
          <w:rPr>
            <w:rFonts w:asciiTheme="majorHAnsi" w:eastAsiaTheme="majorEastAsia" w:hAnsiTheme="majorHAnsi" w:cstheme="majorBidi" w:hint="cs"/>
            <w:sz w:val="32"/>
            <w:szCs w:val="32"/>
            <w:lang w:bidi="ar-DZ"/>
          </w:rPr>
          <w:t xml:space="preserve"> Généralités sur les verres</w:t>
        </w:r>
        <w:r>
          <w:rPr>
            <w:rFonts w:asciiTheme="majorHAnsi" w:eastAsiaTheme="majorEastAsia" w:hAnsiTheme="majorHAnsi" w:cstheme="majorBidi" w:hint="cs"/>
            <w:sz w:val="32"/>
            <w:szCs w:val="32"/>
            <w:rtl/>
            <w:lang w:bidi="ar-DZ"/>
          </w:rPr>
          <w:t>.</w:t>
        </w:r>
      </w:p>
    </w:sdtContent>
  </w:sdt>
  <w:p w:rsidR="006D0515" w:rsidRPr="00D832F6" w:rsidRDefault="006D0515">
    <w:pPr>
      <w:pStyle w:val="En-tte"/>
      <w:rPr>
        <w:rFonts w:asciiTheme="majorBidi" w:hAnsiTheme="majorBidi" w:cstheme="majorBid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3B0"/>
    <w:multiLevelType w:val="hybridMultilevel"/>
    <w:tmpl w:val="A6E2D4F2"/>
    <w:lvl w:ilvl="0" w:tplc="A8B47A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646EEA"/>
    <w:multiLevelType w:val="hybridMultilevel"/>
    <w:tmpl w:val="9BA204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4621FB"/>
    <w:multiLevelType w:val="multilevel"/>
    <w:tmpl w:val="04090029"/>
    <w:lvl w:ilvl="0">
      <w:start w:val="1"/>
      <w:numFmt w:val="decimal"/>
      <w:pStyle w:val="Titre1"/>
      <w:suff w:val="space"/>
      <w:lvlText w:val="Chapitre %1"/>
      <w:lvlJc w:val="left"/>
      <w:pPr>
        <w:ind w:left="0" w:firstLine="0"/>
      </w:pPr>
      <w:rPr>
        <w:rFonts w:hint="default"/>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3">
    <w:nsid w:val="18B47173"/>
    <w:multiLevelType w:val="hybridMultilevel"/>
    <w:tmpl w:val="3852EA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E34543"/>
    <w:multiLevelType w:val="hybridMultilevel"/>
    <w:tmpl w:val="C6D2D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1D12068"/>
    <w:multiLevelType w:val="hybridMultilevel"/>
    <w:tmpl w:val="D10C630E"/>
    <w:lvl w:ilvl="0" w:tplc="040C000B">
      <w:start w:val="1"/>
      <w:numFmt w:val="bullet"/>
      <w:lvlText w:val=""/>
      <w:lvlJc w:val="left"/>
      <w:pPr>
        <w:ind w:left="1005" w:hanging="360"/>
      </w:pPr>
      <w:rPr>
        <w:rFonts w:ascii="Wingdings" w:hAnsi="Wingdings"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6">
    <w:nsid w:val="6BF44ED4"/>
    <w:multiLevelType w:val="hybridMultilevel"/>
    <w:tmpl w:val="124C482A"/>
    <w:lvl w:ilvl="0" w:tplc="E9D88B1C">
      <w:start w:val="1"/>
      <w:numFmt w:val="decimal"/>
      <w:lvlText w:val="[%1]"/>
      <w:lvlJc w:val="left"/>
      <w:pPr>
        <w:tabs>
          <w:tab w:val="num" w:pos="907"/>
        </w:tabs>
        <w:ind w:left="90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5D6EB4"/>
    <w:multiLevelType w:val="hybridMultilevel"/>
    <w:tmpl w:val="4532DC1A"/>
    <w:lvl w:ilvl="0" w:tplc="7D2A19C0">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8">
    <w:nsid w:val="7AC65262"/>
    <w:multiLevelType w:val="hybridMultilevel"/>
    <w:tmpl w:val="95AA2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8"/>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53250"/>
    <o:shapelayout v:ext="edit">
      <o:idmap v:ext="edit" data="46"/>
    </o:shapelayout>
  </w:hdrShapeDefaults>
  <w:footnotePr>
    <w:footnote w:id="0"/>
    <w:footnote w:id="1"/>
  </w:footnotePr>
  <w:endnotePr>
    <w:endnote w:id="0"/>
    <w:endnote w:id="1"/>
  </w:endnotePr>
  <w:compat/>
  <w:rsids>
    <w:rsidRoot w:val="00A64C80"/>
    <w:rsid w:val="00010007"/>
    <w:rsid w:val="00020212"/>
    <w:rsid w:val="00023327"/>
    <w:rsid w:val="00024112"/>
    <w:rsid w:val="0002484A"/>
    <w:rsid w:val="00024F75"/>
    <w:rsid w:val="00031C06"/>
    <w:rsid w:val="00033C8C"/>
    <w:rsid w:val="00035DF9"/>
    <w:rsid w:val="000424DF"/>
    <w:rsid w:val="00045C01"/>
    <w:rsid w:val="00055920"/>
    <w:rsid w:val="000563B9"/>
    <w:rsid w:val="00060C47"/>
    <w:rsid w:val="00061F9E"/>
    <w:rsid w:val="0006608A"/>
    <w:rsid w:val="00073E17"/>
    <w:rsid w:val="00076AF9"/>
    <w:rsid w:val="00080862"/>
    <w:rsid w:val="00083484"/>
    <w:rsid w:val="00086390"/>
    <w:rsid w:val="0009198A"/>
    <w:rsid w:val="000920F5"/>
    <w:rsid w:val="000A0349"/>
    <w:rsid w:val="000A35C9"/>
    <w:rsid w:val="000A6EAD"/>
    <w:rsid w:val="000B525F"/>
    <w:rsid w:val="000C6046"/>
    <w:rsid w:val="000D019D"/>
    <w:rsid w:val="000D118F"/>
    <w:rsid w:val="000D20AE"/>
    <w:rsid w:val="000D540A"/>
    <w:rsid w:val="000D6D68"/>
    <w:rsid w:val="000E0278"/>
    <w:rsid w:val="000F07CD"/>
    <w:rsid w:val="000F4289"/>
    <w:rsid w:val="000F6AF4"/>
    <w:rsid w:val="00111094"/>
    <w:rsid w:val="001124D8"/>
    <w:rsid w:val="00115ADC"/>
    <w:rsid w:val="00117238"/>
    <w:rsid w:val="00120553"/>
    <w:rsid w:val="0012088E"/>
    <w:rsid w:val="0012740A"/>
    <w:rsid w:val="00127477"/>
    <w:rsid w:val="00130919"/>
    <w:rsid w:val="001333E4"/>
    <w:rsid w:val="0013467A"/>
    <w:rsid w:val="00135AD5"/>
    <w:rsid w:val="0014401C"/>
    <w:rsid w:val="001444B0"/>
    <w:rsid w:val="00151B4C"/>
    <w:rsid w:val="001535C3"/>
    <w:rsid w:val="00160E0E"/>
    <w:rsid w:val="00161B1F"/>
    <w:rsid w:val="00165B4F"/>
    <w:rsid w:val="00165B81"/>
    <w:rsid w:val="001777F8"/>
    <w:rsid w:val="00181C63"/>
    <w:rsid w:val="00182AFF"/>
    <w:rsid w:val="00192247"/>
    <w:rsid w:val="00195FAA"/>
    <w:rsid w:val="0019794D"/>
    <w:rsid w:val="001A208B"/>
    <w:rsid w:val="001A3AF8"/>
    <w:rsid w:val="001B4101"/>
    <w:rsid w:val="001B6EA3"/>
    <w:rsid w:val="001C088F"/>
    <w:rsid w:val="001C72F2"/>
    <w:rsid w:val="001D4538"/>
    <w:rsid w:val="001E05F1"/>
    <w:rsid w:val="001E0CBE"/>
    <w:rsid w:val="001E7F58"/>
    <w:rsid w:val="001F13C0"/>
    <w:rsid w:val="001F364C"/>
    <w:rsid w:val="001F40A0"/>
    <w:rsid w:val="001F4EF0"/>
    <w:rsid w:val="001F5D42"/>
    <w:rsid w:val="002011A0"/>
    <w:rsid w:val="00201AEC"/>
    <w:rsid w:val="00203189"/>
    <w:rsid w:val="00211811"/>
    <w:rsid w:val="002120EC"/>
    <w:rsid w:val="00213FF5"/>
    <w:rsid w:val="0021406B"/>
    <w:rsid w:val="002151D3"/>
    <w:rsid w:val="002151F8"/>
    <w:rsid w:val="0022142F"/>
    <w:rsid w:val="0023004A"/>
    <w:rsid w:val="00233E76"/>
    <w:rsid w:val="002343B8"/>
    <w:rsid w:val="002428DD"/>
    <w:rsid w:val="0024348E"/>
    <w:rsid w:val="002438FC"/>
    <w:rsid w:val="0025213B"/>
    <w:rsid w:val="00256E15"/>
    <w:rsid w:val="00261C80"/>
    <w:rsid w:val="002643BF"/>
    <w:rsid w:val="002703AA"/>
    <w:rsid w:val="00271CC5"/>
    <w:rsid w:val="00272CAB"/>
    <w:rsid w:val="00273361"/>
    <w:rsid w:val="00273BB9"/>
    <w:rsid w:val="0028008E"/>
    <w:rsid w:val="00285FB2"/>
    <w:rsid w:val="00297086"/>
    <w:rsid w:val="002A505A"/>
    <w:rsid w:val="002A6A57"/>
    <w:rsid w:val="002A751D"/>
    <w:rsid w:val="002A7E29"/>
    <w:rsid w:val="002B0C56"/>
    <w:rsid w:val="002B20F9"/>
    <w:rsid w:val="002B2203"/>
    <w:rsid w:val="002B524C"/>
    <w:rsid w:val="002C54DF"/>
    <w:rsid w:val="002D0B6D"/>
    <w:rsid w:val="002D2AEB"/>
    <w:rsid w:val="002D57A4"/>
    <w:rsid w:val="002E3059"/>
    <w:rsid w:val="002F0594"/>
    <w:rsid w:val="00300323"/>
    <w:rsid w:val="00300A47"/>
    <w:rsid w:val="0030165B"/>
    <w:rsid w:val="00310D0D"/>
    <w:rsid w:val="00314265"/>
    <w:rsid w:val="00316BD2"/>
    <w:rsid w:val="003416D5"/>
    <w:rsid w:val="00342ED2"/>
    <w:rsid w:val="003564D4"/>
    <w:rsid w:val="00357FB7"/>
    <w:rsid w:val="00362148"/>
    <w:rsid w:val="00364032"/>
    <w:rsid w:val="0036790C"/>
    <w:rsid w:val="00371275"/>
    <w:rsid w:val="003715EE"/>
    <w:rsid w:val="00377ED5"/>
    <w:rsid w:val="00384E7B"/>
    <w:rsid w:val="003879CA"/>
    <w:rsid w:val="00390088"/>
    <w:rsid w:val="00390DA8"/>
    <w:rsid w:val="00391C8D"/>
    <w:rsid w:val="00397D6D"/>
    <w:rsid w:val="003A1F64"/>
    <w:rsid w:val="003B171E"/>
    <w:rsid w:val="003B4077"/>
    <w:rsid w:val="003B58C5"/>
    <w:rsid w:val="003C3AA8"/>
    <w:rsid w:val="003C77D1"/>
    <w:rsid w:val="003D5A8D"/>
    <w:rsid w:val="003D7F33"/>
    <w:rsid w:val="003E0BF6"/>
    <w:rsid w:val="003E75BF"/>
    <w:rsid w:val="003F5E6B"/>
    <w:rsid w:val="0040354E"/>
    <w:rsid w:val="004044D5"/>
    <w:rsid w:val="00405B5E"/>
    <w:rsid w:val="00407EE6"/>
    <w:rsid w:val="00410C4F"/>
    <w:rsid w:val="00411BDC"/>
    <w:rsid w:val="00415D78"/>
    <w:rsid w:val="00422115"/>
    <w:rsid w:val="00424FEA"/>
    <w:rsid w:val="00432760"/>
    <w:rsid w:val="00432A5F"/>
    <w:rsid w:val="00433291"/>
    <w:rsid w:val="00442385"/>
    <w:rsid w:val="00442581"/>
    <w:rsid w:val="00447FD1"/>
    <w:rsid w:val="00450006"/>
    <w:rsid w:val="004514F2"/>
    <w:rsid w:val="00454145"/>
    <w:rsid w:val="00454382"/>
    <w:rsid w:val="0046691C"/>
    <w:rsid w:val="00467CB5"/>
    <w:rsid w:val="00467CD3"/>
    <w:rsid w:val="004766EE"/>
    <w:rsid w:val="00483771"/>
    <w:rsid w:val="00483A23"/>
    <w:rsid w:val="0048768E"/>
    <w:rsid w:val="004902AD"/>
    <w:rsid w:val="004904E9"/>
    <w:rsid w:val="004A1376"/>
    <w:rsid w:val="004B2816"/>
    <w:rsid w:val="004B6161"/>
    <w:rsid w:val="004B6238"/>
    <w:rsid w:val="004C370A"/>
    <w:rsid w:val="004C7980"/>
    <w:rsid w:val="004D14CB"/>
    <w:rsid w:val="004E32F2"/>
    <w:rsid w:val="004E3B0A"/>
    <w:rsid w:val="004E59BB"/>
    <w:rsid w:val="004F0831"/>
    <w:rsid w:val="004F2816"/>
    <w:rsid w:val="00501E02"/>
    <w:rsid w:val="00505801"/>
    <w:rsid w:val="0050604B"/>
    <w:rsid w:val="00507BF3"/>
    <w:rsid w:val="00520387"/>
    <w:rsid w:val="005306C9"/>
    <w:rsid w:val="005317B4"/>
    <w:rsid w:val="00532B91"/>
    <w:rsid w:val="005411D9"/>
    <w:rsid w:val="00546FA4"/>
    <w:rsid w:val="005500F2"/>
    <w:rsid w:val="00550872"/>
    <w:rsid w:val="00552A58"/>
    <w:rsid w:val="00557854"/>
    <w:rsid w:val="005578EB"/>
    <w:rsid w:val="00560A9C"/>
    <w:rsid w:val="005663B4"/>
    <w:rsid w:val="005707C7"/>
    <w:rsid w:val="00574751"/>
    <w:rsid w:val="00577B8D"/>
    <w:rsid w:val="00581130"/>
    <w:rsid w:val="005852C4"/>
    <w:rsid w:val="00586B8B"/>
    <w:rsid w:val="005870CD"/>
    <w:rsid w:val="00587EED"/>
    <w:rsid w:val="00590892"/>
    <w:rsid w:val="005B0E1C"/>
    <w:rsid w:val="005B1F59"/>
    <w:rsid w:val="005B2095"/>
    <w:rsid w:val="005B2572"/>
    <w:rsid w:val="005B261F"/>
    <w:rsid w:val="005C27EE"/>
    <w:rsid w:val="005C61BF"/>
    <w:rsid w:val="005C653C"/>
    <w:rsid w:val="005C6587"/>
    <w:rsid w:val="005D4053"/>
    <w:rsid w:val="005D7CC5"/>
    <w:rsid w:val="005E4958"/>
    <w:rsid w:val="005E58E3"/>
    <w:rsid w:val="005F6D7B"/>
    <w:rsid w:val="005F73B1"/>
    <w:rsid w:val="00600AAA"/>
    <w:rsid w:val="00606A90"/>
    <w:rsid w:val="006071D5"/>
    <w:rsid w:val="00607E30"/>
    <w:rsid w:val="0061034B"/>
    <w:rsid w:val="00624148"/>
    <w:rsid w:val="00627411"/>
    <w:rsid w:val="00631460"/>
    <w:rsid w:val="00634207"/>
    <w:rsid w:val="00637F32"/>
    <w:rsid w:val="00640204"/>
    <w:rsid w:val="00641EDF"/>
    <w:rsid w:val="006430AC"/>
    <w:rsid w:val="006455B3"/>
    <w:rsid w:val="00650122"/>
    <w:rsid w:val="006513C2"/>
    <w:rsid w:val="006644AA"/>
    <w:rsid w:val="0067786A"/>
    <w:rsid w:val="006800C8"/>
    <w:rsid w:val="00684D9C"/>
    <w:rsid w:val="0069256D"/>
    <w:rsid w:val="00697BCC"/>
    <w:rsid w:val="006A5D5E"/>
    <w:rsid w:val="006A680C"/>
    <w:rsid w:val="006A6A77"/>
    <w:rsid w:val="006B0D51"/>
    <w:rsid w:val="006C4C24"/>
    <w:rsid w:val="006C7BD2"/>
    <w:rsid w:val="006D0515"/>
    <w:rsid w:val="006D16E5"/>
    <w:rsid w:val="006D2BF0"/>
    <w:rsid w:val="006D50F7"/>
    <w:rsid w:val="006E61BE"/>
    <w:rsid w:val="006E6CE8"/>
    <w:rsid w:val="006E71D4"/>
    <w:rsid w:val="006F7B2D"/>
    <w:rsid w:val="00701DB4"/>
    <w:rsid w:val="00703297"/>
    <w:rsid w:val="00704FF2"/>
    <w:rsid w:val="00705A87"/>
    <w:rsid w:val="00706C71"/>
    <w:rsid w:val="00706DAA"/>
    <w:rsid w:val="0070719D"/>
    <w:rsid w:val="00707728"/>
    <w:rsid w:val="007119EA"/>
    <w:rsid w:val="00713C4E"/>
    <w:rsid w:val="007303E4"/>
    <w:rsid w:val="0073062F"/>
    <w:rsid w:val="007360ED"/>
    <w:rsid w:val="00741D1B"/>
    <w:rsid w:val="00744632"/>
    <w:rsid w:val="00767484"/>
    <w:rsid w:val="00767493"/>
    <w:rsid w:val="00770196"/>
    <w:rsid w:val="007729AD"/>
    <w:rsid w:val="00776895"/>
    <w:rsid w:val="00780ADC"/>
    <w:rsid w:val="007850A3"/>
    <w:rsid w:val="007918E3"/>
    <w:rsid w:val="007952C3"/>
    <w:rsid w:val="00796D59"/>
    <w:rsid w:val="00797C62"/>
    <w:rsid w:val="007A0FCD"/>
    <w:rsid w:val="007A2FC5"/>
    <w:rsid w:val="007B5C53"/>
    <w:rsid w:val="007B72C4"/>
    <w:rsid w:val="007B78FC"/>
    <w:rsid w:val="007C69ED"/>
    <w:rsid w:val="007D1DB3"/>
    <w:rsid w:val="007D3419"/>
    <w:rsid w:val="007D563D"/>
    <w:rsid w:val="007E0927"/>
    <w:rsid w:val="007E2C06"/>
    <w:rsid w:val="007E55C1"/>
    <w:rsid w:val="007F3F03"/>
    <w:rsid w:val="00806BFB"/>
    <w:rsid w:val="00810BAB"/>
    <w:rsid w:val="00811BCB"/>
    <w:rsid w:val="008178C3"/>
    <w:rsid w:val="00827876"/>
    <w:rsid w:val="0083180E"/>
    <w:rsid w:val="00834B4C"/>
    <w:rsid w:val="00836415"/>
    <w:rsid w:val="008377B1"/>
    <w:rsid w:val="00837EB8"/>
    <w:rsid w:val="00837FB4"/>
    <w:rsid w:val="0084106F"/>
    <w:rsid w:val="008459C1"/>
    <w:rsid w:val="00845DB7"/>
    <w:rsid w:val="008555EC"/>
    <w:rsid w:val="0085599A"/>
    <w:rsid w:val="00864A07"/>
    <w:rsid w:val="008709B7"/>
    <w:rsid w:val="0087221B"/>
    <w:rsid w:val="00872741"/>
    <w:rsid w:val="008746D3"/>
    <w:rsid w:val="0088067C"/>
    <w:rsid w:val="00881A7D"/>
    <w:rsid w:val="0088786B"/>
    <w:rsid w:val="008947C2"/>
    <w:rsid w:val="008C66C5"/>
    <w:rsid w:val="008D208E"/>
    <w:rsid w:val="008D4033"/>
    <w:rsid w:val="008D7A4C"/>
    <w:rsid w:val="008E601C"/>
    <w:rsid w:val="008F5461"/>
    <w:rsid w:val="008F7D4E"/>
    <w:rsid w:val="00900859"/>
    <w:rsid w:val="00911E6A"/>
    <w:rsid w:val="00912B1C"/>
    <w:rsid w:val="00923EF6"/>
    <w:rsid w:val="009273AC"/>
    <w:rsid w:val="009442F8"/>
    <w:rsid w:val="00946DDE"/>
    <w:rsid w:val="0095459E"/>
    <w:rsid w:val="00957476"/>
    <w:rsid w:val="00957CF9"/>
    <w:rsid w:val="0096301E"/>
    <w:rsid w:val="00963280"/>
    <w:rsid w:val="009642D9"/>
    <w:rsid w:val="00967F6E"/>
    <w:rsid w:val="00976A6F"/>
    <w:rsid w:val="00976B43"/>
    <w:rsid w:val="00986E5E"/>
    <w:rsid w:val="0098715C"/>
    <w:rsid w:val="009871E1"/>
    <w:rsid w:val="00994519"/>
    <w:rsid w:val="009A07DB"/>
    <w:rsid w:val="009A3575"/>
    <w:rsid w:val="009A3C78"/>
    <w:rsid w:val="009B1C1B"/>
    <w:rsid w:val="009C0C09"/>
    <w:rsid w:val="009D6806"/>
    <w:rsid w:val="009E23E7"/>
    <w:rsid w:val="009E265B"/>
    <w:rsid w:val="009E4276"/>
    <w:rsid w:val="009E59DD"/>
    <w:rsid w:val="009E6950"/>
    <w:rsid w:val="009E7B68"/>
    <w:rsid w:val="009F22B2"/>
    <w:rsid w:val="009F37B5"/>
    <w:rsid w:val="00A026E2"/>
    <w:rsid w:val="00A054C5"/>
    <w:rsid w:val="00A060C8"/>
    <w:rsid w:val="00A17266"/>
    <w:rsid w:val="00A227EE"/>
    <w:rsid w:val="00A270CF"/>
    <w:rsid w:val="00A37D8A"/>
    <w:rsid w:val="00A402EF"/>
    <w:rsid w:val="00A4272F"/>
    <w:rsid w:val="00A42E9C"/>
    <w:rsid w:val="00A50938"/>
    <w:rsid w:val="00A52DAA"/>
    <w:rsid w:val="00A52EA7"/>
    <w:rsid w:val="00A61732"/>
    <w:rsid w:val="00A64C80"/>
    <w:rsid w:val="00A6547B"/>
    <w:rsid w:val="00A67985"/>
    <w:rsid w:val="00A67F93"/>
    <w:rsid w:val="00A700FA"/>
    <w:rsid w:val="00A70C18"/>
    <w:rsid w:val="00A71F3E"/>
    <w:rsid w:val="00A72E6B"/>
    <w:rsid w:val="00A75547"/>
    <w:rsid w:val="00A8002F"/>
    <w:rsid w:val="00A9061E"/>
    <w:rsid w:val="00A96216"/>
    <w:rsid w:val="00AA08C8"/>
    <w:rsid w:val="00AA6313"/>
    <w:rsid w:val="00AB1D74"/>
    <w:rsid w:val="00AB3E9F"/>
    <w:rsid w:val="00AB5FD3"/>
    <w:rsid w:val="00AC19A1"/>
    <w:rsid w:val="00AD5817"/>
    <w:rsid w:val="00AD59EE"/>
    <w:rsid w:val="00AD5F74"/>
    <w:rsid w:val="00AE3AB9"/>
    <w:rsid w:val="00AE73CF"/>
    <w:rsid w:val="00AF4E81"/>
    <w:rsid w:val="00AF5BA3"/>
    <w:rsid w:val="00B01ED8"/>
    <w:rsid w:val="00B11512"/>
    <w:rsid w:val="00B13D8F"/>
    <w:rsid w:val="00B15764"/>
    <w:rsid w:val="00B22694"/>
    <w:rsid w:val="00B3024D"/>
    <w:rsid w:val="00B31684"/>
    <w:rsid w:val="00B31B1E"/>
    <w:rsid w:val="00B373F7"/>
    <w:rsid w:val="00B409CF"/>
    <w:rsid w:val="00B41FD1"/>
    <w:rsid w:val="00B446E3"/>
    <w:rsid w:val="00B458B6"/>
    <w:rsid w:val="00B51C9F"/>
    <w:rsid w:val="00B5401A"/>
    <w:rsid w:val="00B54911"/>
    <w:rsid w:val="00B56B75"/>
    <w:rsid w:val="00B5748C"/>
    <w:rsid w:val="00B72AA2"/>
    <w:rsid w:val="00B74088"/>
    <w:rsid w:val="00B75CD8"/>
    <w:rsid w:val="00B7639D"/>
    <w:rsid w:val="00B81E1B"/>
    <w:rsid w:val="00B83006"/>
    <w:rsid w:val="00B84A40"/>
    <w:rsid w:val="00B87533"/>
    <w:rsid w:val="00B90FA9"/>
    <w:rsid w:val="00B916EB"/>
    <w:rsid w:val="00B93B75"/>
    <w:rsid w:val="00B94D66"/>
    <w:rsid w:val="00BA2549"/>
    <w:rsid w:val="00BB753D"/>
    <w:rsid w:val="00BC2AA7"/>
    <w:rsid w:val="00BC4F5F"/>
    <w:rsid w:val="00BC6571"/>
    <w:rsid w:val="00BD0678"/>
    <w:rsid w:val="00BD2571"/>
    <w:rsid w:val="00BF1D4D"/>
    <w:rsid w:val="00BF3B5E"/>
    <w:rsid w:val="00BF7360"/>
    <w:rsid w:val="00C02464"/>
    <w:rsid w:val="00C04D5D"/>
    <w:rsid w:val="00C0791D"/>
    <w:rsid w:val="00C12A41"/>
    <w:rsid w:val="00C144A7"/>
    <w:rsid w:val="00C208C5"/>
    <w:rsid w:val="00C2278F"/>
    <w:rsid w:val="00C259E6"/>
    <w:rsid w:val="00C31330"/>
    <w:rsid w:val="00C32275"/>
    <w:rsid w:val="00C3799C"/>
    <w:rsid w:val="00C43E6D"/>
    <w:rsid w:val="00C533EE"/>
    <w:rsid w:val="00C56C01"/>
    <w:rsid w:val="00C625EC"/>
    <w:rsid w:val="00C72CD6"/>
    <w:rsid w:val="00C74192"/>
    <w:rsid w:val="00C75AF0"/>
    <w:rsid w:val="00C81064"/>
    <w:rsid w:val="00C81CF2"/>
    <w:rsid w:val="00C84B66"/>
    <w:rsid w:val="00C91D12"/>
    <w:rsid w:val="00C93A75"/>
    <w:rsid w:val="00C95AE7"/>
    <w:rsid w:val="00C96D47"/>
    <w:rsid w:val="00C976CB"/>
    <w:rsid w:val="00C97BF3"/>
    <w:rsid w:val="00CA1864"/>
    <w:rsid w:val="00CA2470"/>
    <w:rsid w:val="00CA4D04"/>
    <w:rsid w:val="00CA6246"/>
    <w:rsid w:val="00CB04CC"/>
    <w:rsid w:val="00CB199C"/>
    <w:rsid w:val="00CB2D71"/>
    <w:rsid w:val="00CC1138"/>
    <w:rsid w:val="00CC6EFA"/>
    <w:rsid w:val="00CD18D9"/>
    <w:rsid w:val="00CD1D1A"/>
    <w:rsid w:val="00CD1FF1"/>
    <w:rsid w:val="00CD3FCC"/>
    <w:rsid w:val="00CD51E4"/>
    <w:rsid w:val="00CE5D7C"/>
    <w:rsid w:val="00D00859"/>
    <w:rsid w:val="00D10805"/>
    <w:rsid w:val="00D13F57"/>
    <w:rsid w:val="00D156A5"/>
    <w:rsid w:val="00D161B7"/>
    <w:rsid w:val="00D22219"/>
    <w:rsid w:val="00D23A34"/>
    <w:rsid w:val="00D2704F"/>
    <w:rsid w:val="00D33844"/>
    <w:rsid w:val="00D43584"/>
    <w:rsid w:val="00D437CA"/>
    <w:rsid w:val="00D45920"/>
    <w:rsid w:val="00D465A9"/>
    <w:rsid w:val="00D6337A"/>
    <w:rsid w:val="00D6404A"/>
    <w:rsid w:val="00D71C1E"/>
    <w:rsid w:val="00D725A1"/>
    <w:rsid w:val="00D73BE1"/>
    <w:rsid w:val="00D8083E"/>
    <w:rsid w:val="00D81AAB"/>
    <w:rsid w:val="00D832F6"/>
    <w:rsid w:val="00D86C30"/>
    <w:rsid w:val="00DA19C8"/>
    <w:rsid w:val="00DA19E0"/>
    <w:rsid w:val="00DA3157"/>
    <w:rsid w:val="00DA39DF"/>
    <w:rsid w:val="00DA69B3"/>
    <w:rsid w:val="00DA758D"/>
    <w:rsid w:val="00DB49A5"/>
    <w:rsid w:val="00DB6A04"/>
    <w:rsid w:val="00DC3A3B"/>
    <w:rsid w:val="00DC406C"/>
    <w:rsid w:val="00DC40B4"/>
    <w:rsid w:val="00DD14F7"/>
    <w:rsid w:val="00DD2220"/>
    <w:rsid w:val="00DD2C70"/>
    <w:rsid w:val="00DE02A8"/>
    <w:rsid w:val="00DF24B5"/>
    <w:rsid w:val="00DF4508"/>
    <w:rsid w:val="00DF71E8"/>
    <w:rsid w:val="00DF72BB"/>
    <w:rsid w:val="00E017A8"/>
    <w:rsid w:val="00E10011"/>
    <w:rsid w:val="00E1051E"/>
    <w:rsid w:val="00E10759"/>
    <w:rsid w:val="00E10CBB"/>
    <w:rsid w:val="00E13DBB"/>
    <w:rsid w:val="00E14262"/>
    <w:rsid w:val="00E269F5"/>
    <w:rsid w:val="00E27514"/>
    <w:rsid w:val="00E32B31"/>
    <w:rsid w:val="00E41D03"/>
    <w:rsid w:val="00E661E2"/>
    <w:rsid w:val="00E66685"/>
    <w:rsid w:val="00E7117A"/>
    <w:rsid w:val="00E73A71"/>
    <w:rsid w:val="00E8013E"/>
    <w:rsid w:val="00E80900"/>
    <w:rsid w:val="00E82093"/>
    <w:rsid w:val="00E8274B"/>
    <w:rsid w:val="00E90310"/>
    <w:rsid w:val="00E95A8F"/>
    <w:rsid w:val="00E97073"/>
    <w:rsid w:val="00EA6B87"/>
    <w:rsid w:val="00EB5F5E"/>
    <w:rsid w:val="00EB6B90"/>
    <w:rsid w:val="00EB731C"/>
    <w:rsid w:val="00ED3611"/>
    <w:rsid w:val="00ED3C22"/>
    <w:rsid w:val="00ED5582"/>
    <w:rsid w:val="00EE0E6A"/>
    <w:rsid w:val="00EF7630"/>
    <w:rsid w:val="00F04CE7"/>
    <w:rsid w:val="00F10D14"/>
    <w:rsid w:val="00F10FA4"/>
    <w:rsid w:val="00F122E2"/>
    <w:rsid w:val="00F16AA0"/>
    <w:rsid w:val="00F175D4"/>
    <w:rsid w:val="00F2220C"/>
    <w:rsid w:val="00F427DA"/>
    <w:rsid w:val="00F71587"/>
    <w:rsid w:val="00F74BFB"/>
    <w:rsid w:val="00F83291"/>
    <w:rsid w:val="00F83458"/>
    <w:rsid w:val="00F907C4"/>
    <w:rsid w:val="00F946C2"/>
    <w:rsid w:val="00F95355"/>
    <w:rsid w:val="00FA0961"/>
    <w:rsid w:val="00FA4681"/>
    <w:rsid w:val="00FA577E"/>
    <w:rsid w:val="00FA7CD6"/>
    <w:rsid w:val="00FB08D9"/>
    <w:rsid w:val="00FB1412"/>
    <w:rsid w:val="00FB723F"/>
    <w:rsid w:val="00FB77F2"/>
    <w:rsid w:val="00FC0807"/>
    <w:rsid w:val="00FC0974"/>
    <w:rsid w:val="00FC51D1"/>
    <w:rsid w:val="00FC6BF6"/>
    <w:rsid w:val="00FC6CF4"/>
    <w:rsid w:val="00FC78B3"/>
    <w:rsid w:val="00FD2F27"/>
    <w:rsid w:val="00FD79D7"/>
    <w:rsid w:val="00FE619C"/>
    <w:rsid w:val="00FF17A6"/>
    <w:rsid w:val="00FF3729"/>
    <w:rsid w:val="00FF63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D8"/>
  </w:style>
  <w:style w:type="paragraph" w:styleId="Titre1">
    <w:name w:val="heading 1"/>
    <w:basedOn w:val="Normal"/>
    <w:next w:val="Normal"/>
    <w:link w:val="Titre1Car"/>
    <w:qFormat/>
    <w:rsid w:val="00AF4E81"/>
    <w:pPr>
      <w:keepNext/>
      <w:numPr>
        <w:numId w:val="3"/>
      </w:numPr>
      <w:spacing w:after="0" w:line="240" w:lineRule="auto"/>
      <w:outlineLvl w:val="0"/>
    </w:pPr>
    <w:rPr>
      <w:rFonts w:ascii="Times New Roman" w:eastAsia="Times New Roman" w:hAnsi="Times New Roman" w:cs="Times New Roman"/>
      <w:b/>
      <w:bCs/>
      <w:i/>
      <w:iCs/>
      <w:sz w:val="24"/>
      <w:szCs w:val="24"/>
      <w:lang w:eastAsia="ar-SA" w:bidi="ar-DZ"/>
    </w:rPr>
  </w:style>
  <w:style w:type="paragraph" w:styleId="Titre2">
    <w:name w:val="heading 2"/>
    <w:basedOn w:val="Normal"/>
    <w:next w:val="Normal"/>
    <w:link w:val="Titre2Car"/>
    <w:qFormat/>
    <w:rsid w:val="00AF4E81"/>
    <w:pPr>
      <w:keepNext/>
      <w:numPr>
        <w:ilvl w:val="1"/>
        <w:numId w:val="3"/>
      </w:numPr>
      <w:spacing w:after="0" w:line="240" w:lineRule="auto"/>
      <w:outlineLvl w:val="1"/>
    </w:pPr>
    <w:rPr>
      <w:rFonts w:ascii="Times New Roman" w:eastAsia="Times New Roman" w:hAnsi="Times New Roman" w:cs="Times New Roman"/>
      <w:i/>
      <w:iCs/>
      <w:sz w:val="24"/>
      <w:szCs w:val="24"/>
      <w:lang w:eastAsia="ar-SA" w:bidi="ar-DZ"/>
    </w:rPr>
  </w:style>
  <w:style w:type="paragraph" w:styleId="Titre3">
    <w:name w:val="heading 3"/>
    <w:basedOn w:val="Normal"/>
    <w:next w:val="Normal"/>
    <w:link w:val="Titre3Car"/>
    <w:qFormat/>
    <w:rsid w:val="00AF4E81"/>
    <w:pPr>
      <w:keepNext/>
      <w:numPr>
        <w:ilvl w:val="2"/>
        <w:numId w:val="3"/>
      </w:numPr>
      <w:spacing w:before="60" w:after="60" w:line="360" w:lineRule="auto"/>
      <w:jc w:val="both"/>
      <w:outlineLvl w:val="2"/>
    </w:pPr>
    <w:rPr>
      <w:rFonts w:ascii="Times New Roman" w:eastAsia="Times New Roman" w:hAnsi="Times New Roman" w:cs="Arial"/>
      <w:b/>
      <w:bCs/>
      <w:i/>
      <w:sz w:val="24"/>
      <w:szCs w:val="24"/>
      <w:lang w:eastAsia="fr-FR"/>
    </w:rPr>
  </w:style>
  <w:style w:type="paragraph" w:styleId="Titre4">
    <w:name w:val="heading 4"/>
    <w:basedOn w:val="Normal"/>
    <w:next w:val="Normal"/>
    <w:link w:val="Titre4Car"/>
    <w:qFormat/>
    <w:rsid w:val="00AF4E81"/>
    <w:pPr>
      <w:keepNext/>
      <w:numPr>
        <w:ilvl w:val="3"/>
        <w:numId w:val="3"/>
      </w:numPr>
      <w:tabs>
        <w:tab w:val="left" w:pos="567"/>
      </w:tabs>
      <w:spacing w:after="60" w:line="360" w:lineRule="auto"/>
      <w:jc w:val="both"/>
      <w:outlineLvl w:val="3"/>
    </w:pPr>
    <w:rPr>
      <w:rFonts w:ascii="Times New Roman" w:eastAsia="Times New Roman" w:hAnsi="Times New Roman" w:cs="Times New Roman"/>
      <w:b/>
      <w:szCs w:val="24"/>
      <w:lang w:eastAsia="fr-FR"/>
    </w:rPr>
  </w:style>
  <w:style w:type="paragraph" w:styleId="Titre5">
    <w:name w:val="heading 5"/>
    <w:basedOn w:val="Normal"/>
    <w:next w:val="Normal"/>
    <w:link w:val="Titre5Car"/>
    <w:qFormat/>
    <w:rsid w:val="00AF4E81"/>
    <w:pPr>
      <w:keepNext/>
      <w:numPr>
        <w:ilvl w:val="4"/>
        <w:numId w:val="3"/>
      </w:numPr>
      <w:spacing w:after="0" w:line="240" w:lineRule="auto"/>
      <w:outlineLvl w:val="4"/>
    </w:pPr>
    <w:rPr>
      <w:rFonts w:ascii="Times New Roman" w:eastAsia="Times New Roman" w:hAnsi="Times New Roman" w:cs="Times New Roman"/>
      <w:sz w:val="28"/>
      <w:szCs w:val="28"/>
      <w:lang w:eastAsia="ar-SA"/>
    </w:rPr>
  </w:style>
  <w:style w:type="paragraph" w:styleId="Titre6">
    <w:name w:val="heading 6"/>
    <w:basedOn w:val="Normal"/>
    <w:next w:val="Normal"/>
    <w:link w:val="Titre6Car"/>
    <w:qFormat/>
    <w:rsid w:val="00AF4E81"/>
    <w:pPr>
      <w:keepNext/>
      <w:numPr>
        <w:ilvl w:val="5"/>
        <w:numId w:val="3"/>
      </w:numPr>
      <w:tabs>
        <w:tab w:val="left" w:pos="4650"/>
      </w:tabs>
      <w:spacing w:after="0" w:line="360" w:lineRule="auto"/>
      <w:outlineLvl w:val="5"/>
    </w:pPr>
    <w:rPr>
      <w:rFonts w:ascii="Times New Roman" w:eastAsia="Times New Roman" w:hAnsi="Times New Roman" w:cs="Times New Roman"/>
      <w:b/>
      <w:bCs/>
      <w:sz w:val="24"/>
      <w:szCs w:val="24"/>
      <w:lang w:val="en-US" w:eastAsia="ar-SA" w:bidi="ar-DZ"/>
    </w:rPr>
  </w:style>
  <w:style w:type="paragraph" w:styleId="Titre7">
    <w:name w:val="heading 7"/>
    <w:basedOn w:val="Normal"/>
    <w:next w:val="Normal"/>
    <w:link w:val="Titre7Car"/>
    <w:qFormat/>
    <w:rsid w:val="00AF4E81"/>
    <w:pPr>
      <w:keepNext/>
      <w:numPr>
        <w:ilvl w:val="6"/>
        <w:numId w:val="3"/>
      </w:numPr>
      <w:spacing w:after="0" w:line="240" w:lineRule="auto"/>
      <w:outlineLvl w:val="6"/>
    </w:pPr>
    <w:rPr>
      <w:rFonts w:ascii="Times New Roman" w:eastAsia="Times New Roman" w:hAnsi="Times New Roman" w:cs="Times New Roman"/>
      <w:b/>
      <w:bCs/>
      <w:sz w:val="32"/>
      <w:szCs w:val="32"/>
      <w:lang w:eastAsia="ar-SA"/>
    </w:rPr>
  </w:style>
  <w:style w:type="paragraph" w:styleId="Titre8">
    <w:name w:val="heading 8"/>
    <w:basedOn w:val="Normal"/>
    <w:next w:val="Normal"/>
    <w:link w:val="Titre8Car"/>
    <w:qFormat/>
    <w:rsid w:val="00AF4E81"/>
    <w:pPr>
      <w:keepNext/>
      <w:numPr>
        <w:ilvl w:val="7"/>
        <w:numId w:val="3"/>
      </w:numPr>
      <w:autoSpaceDE w:val="0"/>
      <w:autoSpaceDN w:val="0"/>
      <w:adjustRightInd w:val="0"/>
      <w:spacing w:after="0" w:line="240" w:lineRule="auto"/>
      <w:outlineLvl w:val="7"/>
    </w:pPr>
    <w:rPr>
      <w:rFonts w:ascii="TimesNewRomanPSMT" w:eastAsia="Times New Roman" w:hAnsi="TimesNewRomanPSMT" w:cs="Times New Roman"/>
      <w:b/>
      <w:bCs/>
      <w:sz w:val="20"/>
      <w:szCs w:val="20"/>
    </w:rPr>
  </w:style>
  <w:style w:type="paragraph" w:styleId="Titre9">
    <w:name w:val="heading 9"/>
    <w:basedOn w:val="Normal"/>
    <w:next w:val="Normal"/>
    <w:link w:val="Titre9Car"/>
    <w:qFormat/>
    <w:rsid w:val="00AF4E81"/>
    <w:pPr>
      <w:keepNext/>
      <w:numPr>
        <w:ilvl w:val="8"/>
        <w:numId w:val="3"/>
      </w:numPr>
      <w:spacing w:after="0" w:line="360" w:lineRule="auto"/>
      <w:jc w:val="lowKashida"/>
      <w:outlineLvl w:val="8"/>
    </w:pPr>
    <w:rPr>
      <w:rFonts w:ascii="Times New Roman" w:eastAsia="Times New Roman" w:hAnsi="Times New Roman" w:cs="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09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0974"/>
    <w:rPr>
      <w:rFonts w:ascii="Tahoma" w:hAnsi="Tahoma" w:cs="Tahoma"/>
      <w:sz w:val="16"/>
      <w:szCs w:val="16"/>
    </w:rPr>
  </w:style>
  <w:style w:type="paragraph" w:styleId="Paragraphedeliste">
    <w:name w:val="List Paragraph"/>
    <w:basedOn w:val="Normal"/>
    <w:uiPriority w:val="34"/>
    <w:qFormat/>
    <w:rsid w:val="00273BB9"/>
    <w:pPr>
      <w:ind w:left="720"/>
      <w:contextualSpacing/>
    </w:pPr>
  </w:style>
  <w:style w:type="character" w:styleId="Textedelespacerserv">
    <w:name w:val="Placeholder Text"/>
    <w:basedOn w:val="Policepardfaut"/>
    <w:uiPriority w:val="99"/>
    <w:semiHidden/>
    <w:rsid w:val="007E2C06"/>
    <w:rPr>
      <w:color w:val="808080"/>
    </w:rPr>
  </w:style>
  <w:style w:type="table" w:styleId="Grilledutableau">
    <w:name w:val="Table Grid"/>
    <w:basedOn w:val="TableauNormal"/>
    <w:uiPriority w:val="59"/>
    <w:rsid w:val="00467C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rsid w:val="00AF4E81"/>
    <w:rPr>
      <w:rFonts w:ascii="Times New Roman" w:eastAsia="Times New Roman" w:hAnsi="Times New Roman" w:cs="Times New Roman"/>
      <w:b/>
      <w:bCs/>
      <w:i/>
      <w:iCs/>
      <w:sz w:val="24"/>
      <w:szCs w:val="24"/>
      <w:lang w:eastAsia="ar-SA" w:bidi="ar-DZ"/>
    </w:rPr>
  </w:style>
  <w:style w:type="character" w:customStyle="1" w:styleId="Titre2Car">
    <w:name w:val="Titre 2 Car"/>
    <w:basedOn w:val="Policepardfaut"/>
    <w:link w:val="Titre2"/>
    <w:rsid w:val="00AF4E81"/>
    <w:rPr>
      <w:rFonts w:ascii="Times New Roman" w:eastAsia="Times New Roman" w:hAnsi="Times New Roman" w:cs="Times New Roman"/>
      <w:i/>
      <w:iCs/>
      <w:sz w:val="24"/>
      <w:szCs w:val="24"/>
      <w:lang w:eastAsia="ar-SA" w:bidi="ar-DZ"/>
    </w:rPr>
  </w:style>
  <w:style w:type="character" w:customStyle="1" w:styleId="Titre3Car">
    <w:name w:val="Titre 3 Car"/>
    <w:basedOn w:val="Policepardfaut"/>
    <w:link w:val="Titre3"/>
    <w:rsid w:val="00AF4E81"/>
    <w:rPr>
      <w:rFonts w:ascii="Times New Roman" w:eastAsia="Times New Roman" w:hAnsi="Times New Roman" w:cs="Arial"/>
      <w:b/>
      <w:bCs/>
      <w:i/>
      <w:sz w:val="24"/>
      <w:szCs w:val="24"/>
      <w:lang w:eastAsia="fr-FR"/>
    </w:rPr>
  </w:style>
  <w:style w:type="character" w:customStyle="1" w:styleId="Titre4Car">
    <w:name w:val="Titre 4 Car"/>
    <w:basedOn w:val="Policepardfaut"/>
    <w:link w:val="Titre4"/>
    <w:rsid w:val="00AF4E81"/>
    <w:rPr>
      <w:rFonts w:ascii="Times New Roman" w:eastAsia="Times New Roman" w:hAnsi="Times New Roman" w:cs="Times New Roman"/>
      <w:b/>
      <w:szCs w:val="24"/>
      <w:lang w:eastAsia="fr-FR"/>
    </w:rPr>
  </w:style>
  <w:style w:type="character" w:customStyle="1" w:styleId="Titre5Car">
    <w:name w:val="Titre 5 Car"/>
    <w:basedOn w:val="Policepardfaut"/>
    <w:link w:val="Titre5"/>
    <w:rsid w:val="00AF4E81"/>
    <w:rPr>
      <w:rFonts w:ascii="Times New Roman" w:eastAsia="Times New Roman" w:hAnsi="Times New Roman" w:cs="Times New Roman"/>
      <w:sz w:val="28"/>
      <w:szCs w:val="28"/>
      <w:lang w:eastAsia="ar-SA"/>
    </w:rPr>
  </w:style>
  <w:style w:type="character" w:customStyle="1" w:styleId="Titre6Car">
    <w:name w:val="Titre 6 Car"/>
    <w:basedOn w:val="Policepardfaut"/>
    <w:link w:val="Titre6"/>
    <w:rsid w:val="00AF4E81"/>
    <w:rPr>
      <w:rFonts w:ascii="Times New Roman" w:eastAsia="Times New Roman" w:hAnsi="Times New Roman" w:cs="Times New Roman"/>
      <w:b/>
      <w:bCs/>
      <w:sz w:val="24"/>
      <w:szCs w:val="24"/>
      <w:lang w:val="en-US" w:eastAsia="ar-SA" w:bidi="ar-DZ"/>
    </w:rPr>
  </w:style>
  <w:style w:type="character" w:customStyle="1" w:styleId="Titre7Car">
    <w:name w:val="Titre 7 Car"/>
    <w:basedOn w:val="Policepardfaut"/>
    <w:link w:val="Titre7"/>
    <w:rsid w:val="00AF4E81"/>
    <w:rPr>
      <w:rFonts w:ascii="Times New Roman" w:eastAsia="Times New Roman" w:hAnsi="Times New Roman" w:cs="Times New Roman"/>
      <w:b/>
      <w:bCs/>
      <w:sz w:val="32"/>
      <w:szCs w:val="32"/>
      <w:lang w:eastAsia="ar-SA"/>
    </w:rPr>
  </w:style>
  <w:style w:type="character" w:customStyle="1" w:styleId="Titre8Car">
    <w:name w:val="Titre 8 Car"/>
    <w:basedOn w:val="Policepardfaut"/>
    <w:link w:val="Titre8"/>
    <w:rsid w:val="00AF4E81"/>
    <w:rPr>
      <w:rFonts w:ascii="TimesNewRomanPSMT" w:eastAsia="Times New Roman" w:hAnsi="TimesNewRomanPSMT" w:cs="Times New Roman"/>
      <w:b/>
      <w:bCs/>
      <w:sz w:val="20"/>
      <w:szCs w:val="20"/>
    </w:rPr>
  </w:style>
  <w:style w:type="character" w:customStyle="1" w:styleId="Titre9Car">
    <w:name w:val="Titre 9 Car"/>
    <w:basedOn w:val="Policepardfaut"/>
    <w:link w:val="Titre9"/>
    <w:rsid w:val="00AF4E81"/>
    <w:rPr>
      <w:rFonts w:ascii="Times New Roman" w:eastAsia="Times New Roman" w:hAnsi="Times New Roman" w:cs="Times New Roman"/>
      <w:i/>
      <w:iCs/>
      <w:sz w:val="24"/>
      <w:szCs w:val="24"/>
      <w:lang w:eastAsia="ar-SA"/>
    </w:rPr>
  </w:style>
  <w:style w:type="paragraph" w:styleId="Lgende">
    <w:name w:val="caption"/>
    <w:basedOn w:val="Normal"/>
    <w:next w:val="Normal"/>
    <w:qFormat/>
    <w:rsid w:val="00AF4E81"/>
    <w:pPr>
      <w:keepLines/>
      <w:tabs>
        <w:tab w:val="left" w:pos="567"/>
      </w:tabs>
      <w:spacing w:before="120" w:after="60" w:line="240" w:lineRule="auto"/>
      <w:ind w:right="68"/>
      <w:jc w:val="center"/>
    </w:pPr>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442385"/>
    <w:rPr>
      <w:color w:val="0000FF"/>
      <w:u w:val="single"/>
    </w:rPr>
  </w:style>
  <w:style w:type="paragraph" w:customStyle="1" w:styleId="Default">
    <w:name w:val="Default"/>
    <w:rsid w:val="00E41D03"/>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845DB7"/>
    <w:pPr>
      <w:tabs>
        <w:tab w:val="center" w:pos="4536"/>
        <w:tab w:val="right" w:pos="9072"/>
      </w:tabs>
      <w:spacing w:after="0" w:line="240" w:lineRule="auto"/>
    </w:pPr>
  </w:style>
  <w:style w:type="character" w:customStyle="1" w:styleId="En-tteCar">
    <w:name w:val="En-tête Car"/>
    <w:basedOn w:val="Policepardfaut"/>
    <w:link w:val="En-tte"/>
    <w:uiPriority w:val="99"/>
    <w:rsid w:val="00845DB7"/>
  </w:style>
  <w:style w:type="paragraph" w:styleId="Pieddepage">
    <w:name w:val="footer"/>
    <w:basedOn w:val="Normal"/>
    <w:link w:val="PieddepageCar"/>
    <w:uiPriority w:val="99"/>
    <w:unhideWhenUsed/>
    <w:rsid w:val="00845D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5DB7"/>
  </w:style>
  <w:style w:type="paragraph" w:styleId="NormalWeb">
    <w:name w:val="Normal (Web)"/>
    <w:basedOn w:val="Normal"/>
    <w:uiPriority w:val="99"/>
    <w:unhideWhenUsed/>
    <w:rsid w:val="00577B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6493609">
      <w:bodyDiv w:val="1"/>
      <w:marLeft w:val="0"/>
      <w:marRight w:val="0"/>
      <w:marTop w:val="0"/>
      <w:marBottom w:val="0"/>
      <w:divBdr>
        <w:top w:val="none" w:sz="0" w:space="0" w:color="auto"/>
        <w:left w:val="none" w:sz="0" w:space="0" w:color="auto"/>
        <w:bottom w:val="none" w:sz="0" w:space="0" w:color="auto"/>
        <w:right w:val="none" w:sz="0" w:space="0" w:color="auto"/>
      </w:divBdr>
      <w:divsChild>
        <w:div w:id="1375470902">
          <w:marLeft w:val="0"/>
          <w:marRight w:val="0"/>
          <w:marTop w:val="0"/>
          <w:marBottom w:val="0"/>
          <w:divBdr>
            <w:top w:val="none" w:sz="0" w:space="0" w:color="auto"/>
            <w:left w:val="none" w:sz="0" w:space="0" w:color="auto"/>
            <w:bottom w:val="none" w:sz="0" w:space="0" w:color="auto"/>
            <w:right w:val="none" w:sz="0" w:space="0" w:color="auto"/>
          </w:divBdr>
          <w:divsChild>
            <w:div w:id="1174032455">
              <w:marLeft w:val="0"/>
              <w:marRight w:val="0"/>
              <w:marTop w:val="0"/>
              <w:marBottom w:val="0"/>
              <w:divBdr>
                <w:top w:val="none" w:sz="0" w:space="0" w:color="auto"/>
                <w:left w:val="none" w:sz="0" w:space="0" w:color="auto"/>
                <w:bottom w:val="none" w:sz="0" w:space="0" w:color="auto"/>
                <w:right w:val="none" w:sz="0" w:space="0" w:color="auto"/>
              </w:divBdr>
              <w:divsChild>
                <w:div w:id="18280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r.wikipedia.org/wiki/Phosphore" TargetMode="External"/><Relationship Id="rId117" Type="http://schemas.openxmlformats.org/officeDocument/2006/relationships/hyperlink" Target="http://fr.wikipedia.org/wiki/Erbium" TargetMode="External"/><Relationship Id="rId21" Type="http://schemas.openxmlformats.org/officeDocument/2006/relationships/hyperlink" Target="http://fr.wikipedia.org/wiki/%C3%89l%C3%A9ments_de_la_p%C3%A9riode_3" TargetMode="External"/><Relationship Id="rId42" Type="http://schemas.openxmlformats.org/officeDocument/2006/relationships/hyperlink" Target="http://fr.wikipedia.org/wiki/Zinc" TargetMode="External"/><Relationship Id="rId47" Type="http://schemas.openxmlformats.org/officeDocument/2006/relationships/hyperlink" Target="http://fr.wikipedia.org/wiki/Brome" TargetMode="External"/><Relationship Id="rId63" Type="http://schemas.openxmlformats.org/officeDocument/2006/relationships/hyperlink" Target="http://fr.wikipedia.org/wiki/%C3%89tain" TargetMode="External"/><Relationship Id="rId68" Type="http://schemas.openxmlformats.org/officeDocument/2006/relationships/hyperlink" Target="http://fr.wikipedia.org/wiki/%C3%89l%C3%A9ments_de_la_p%C3%A9riode_6" TargetMode="External"/><Relationship Id="rId84" Type="http://schemas.openxmlformats.org/officeDocument/2006/relationships/hyperlink" Target="http://fr.wikipedia.org/wiki/Polonium" TargetMode="External"/><Relationship Id="rId89" Type="http://schemas.openxmlformats.org/officeDocument/2006/relationships/hyperlink" Target="http://fr.wikipedia.org/wiki/Radium" TargetMode="External"/><Relationship Id="rId112" Type="http://schemas.openxmlformats.org/officeDocument/2006/relationships/hyperlink" Target="http://fr.wikipedia.org/wiki/Europium" TargetMode="External"/><Relationship Id="rId133" Type="http://schemas.openxmlformats.org/officeDocument/2006/relationships/hyperlink" Target="http://fr.wikipedia.org/wiki/Nob%C3%A9lium" TargetMode="External"/><Relationship Id="rId138" Type="http://schemas.openxmlformats.org/officeDocument/2006/relationships/image" Target="media/image7.png"/><Relationship Id="rId16" Type="http://schemas.openxmlformats.org/officeDocument/2006/relationships/hyperlink" Target="http://fr.wikipedia.org/wiki/Carbone" TargetMode="External"/><Relationship Id="rId107" Type="http://schemas.openxmlformats.org/officeDocument/2006/relationships/hyperlink" Target="http://fr.wikipedia.org/wiki/C%C3%A9rium" TargetMode="External"/><Relationship Id="rId11" Type="http://schemas.openxmlformats.org/officeDocument/2006/relationships/hyperlink" Target="http://fr.wikipedia.org/wiki/H%C3%A9lium" TargetMode="External"/><Relationship Id="rId32" Type="http://schemas.openxmlformats.org/officeDocument/2006/relationships/hyperlink" Target="http://fr.wikipedia.org/wiki/Calcium" TargetMode="External"/><Relationship Id="rId37" Type="http://schemas.openxmlformats.org/officeDocument/2006/relationships/hyperlink" Target="http://fr.wikipedia.org/wiki/Mangan%C3%A8se" TargetMode="External"/><Relationship Id="rId53" Type="http://schemas.openxmlformats.org/officeDocument/2006/relationships/hyperlink" Target="http://fr.wikipedia.org/wiki/Zirconium" TargetMode="External"/><Relationship Id="rId58" Type="http://schemas.openxmlformats.org/officeDocument/2006/relationships/hyperlink" Target="http://fr.wikipedia.org/wiki/Rhodium" TargetMode="External"/><Relationship Id="rId74" Type="http://schemas.openxmlformats.org/officeDocument/2006/relationships/hyperlink" Target="http://fr.wikipedia.org/wiki/Tungst%C3%A8ne" TargetMode="External"/><Relationship Id="rId79" Type="http://schemas.openxmlformats.org/officeDocument/2006/relationships/hyperlink" Target="http://fr.wikipedia.org/wiki/Or" TargetMode="External"/><Relationship Id="rId102" Type="http://schemas.openxmlformats.org/officeDocument/2006/relationships/hyperlink" Target="http://fr.wikipedia.org/wiki/Ununpentium" TargetMode="External"/><Relationship Id="rId123" Type="http://schemas.openxmlformats.org/officeDocument/2006/relationships/hyperlink" Target="http://fr.wikipedia.org/wiki/Uranium" TargetMode="External"/><Relationship Id="rId128" Type="http://schemas.openxmlformats.org/officeDocument/2006/relationships/hyperlink" Target="http://fr.wikipedia.org/wiki/Berk%C3%A9lium" TargetMode="External"/><Relationship Id="rId5" Type="http://schemas.openxmlformats.org/officeDocument/2006/relationships/webSettings" Target="webSettings.xml"/><Relationship Id="rId90" Type="http://schemas.openxmlformats.org/officeDocument/2006/relationships/hyperlink" Target="http://fr.wikipedia.org/wiki/Lawrencium" TargetMode="External"/><Relationship Id="rId95" Type="http://schemas.openxmlformats.org/officeDocument/2006/relationships/hyperlink" Target="http://fr.wikipedia.org/wiki/Hassium" TargetMode="External"/><Relationship Id="rId22" Type="http://schemas.openxmlformats.org/officeDocument/2006/relationships/hyperlink" Target="http://fr.wikipedia.org/wiki/Sodium" TargetMode="External"/><Relationship Id="rId27" Type="http://schemas.openxmlformats.org/officeDocument/2006/relationships/hyperlink" Target="http://fr.wikipedia.org/wiki/Soufre" TargetMode="External"/><Relationship Id="rId43" Type="http://schemas.openxmlformats.org/officeDocument/2006/relationships/hyperlink" Target="http://fr.wikipedia.org/wiki/Gallium" TargetMode="External"/><Relationship Id="rId48" Type="http://schemas.openxmlformats.org/officeDocument/2006/relationships/hyperlink" Target="http://fr.wikipedia.org/wiki/Krypton" TargetMode="External"/><Relationship Id="rId64" Type="http://schemas.openxmlformats.org/officeDocument/2006/relationships/hyperlink" Target="http://fr.wikipedia.org/wiki/Antimoine" TargetMode="External"/><Relationship Id="rId69" Type="http://schemas.openxmlformats.org/officeDocument/2006/relationships/hyperlink" Target="http://fr.wikipedia.org/wiki/C%C3%A9sium" TargetMode="External"/><Relationship Id="rId113" Type="http://schemas.openxmlformats.org/officeDocument/2006/relationships/hyperlink" Target="http://fr.wikipedia.org/wiki/Gadolinium" TargetMode="External"/><Relationship Id="rId118" Type="http://schemas.openxmlformats.org/officeDocument/2006/relationships/hyperlink" Target="http://fr.wikipedia.org/wiki/Thulium" TargetMode="External"/><Relationship Id="rId134" Type="http://schemas.openxmlformats.org/officeDocument/2006/relationships/image" Target="media/image3.emf"/><Relationship Id="rId139"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hyperlink" Target="http://fr.wikipedia.org/wiki/Strontium" TargetMode="External"/><Relationship Id="rId72" Type="http://schemas.openxmlformats.org/officeDocument/2006/relationships/hyperlink" Target="http://fr.wikipedia.org/wiki/Hafnium" TargetMode="External"/><Relationship Id="rId80" Type="http://schemas.openxmlformats.org/officeDocument/2006/relationships/hyperlink" Target="http://fr.wikipedia.org/wiki/Mercure_(chimie)" TargetMode="External"/><Relationship Id="rId85" Type="http://schemas.openxmlformats.org/officeDocument/2006/relationships/hyperlink" Target="http://fr.wikipedia.org/wiki/Astate" TargetMode="External"/><Relationship Id="rId93" Type="http://schemas.openxmlformats.org/officeDocument/2006/relationships/hyperlink" Target="http://fr.wikipedia.org/wiki/Seaborgium" TargetMode="External"/><Relationship Id="rId98" Type="http://schemas.openxmlformats.org/officeDocument/2006/relationships/hyperlink" Target="http://fr.wikipedia.org/wiki/Roentgenium" TargetMode="External"/><Relationship Id="rId121" Type="http://schemas.openxmlformats.org/officeDocument/2006/relationships/hyperlink" Target="http://fr.wikipedia.org/wiki/Thorium" TargetMode="External"/><Relationship Id="rId14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fr.wikipedia.org/wiki/%C3%89l%C3%A9ments_de_la_p%C3%A9riode_2" TargetMode="External"/><Relationship Id="rId17" Type="http://schemas.openxmlformats.org/officeDocument/2006/relationships/hyperlink" Target="http://fr.wikipedia.org/wiki/Azote" TargetMode="External"/><Relationship Id="rId25" Type="http://schemas.openxmlformats.org/officeDocument/2006/relationships/hyperlink" Target="http://fr.wikipedia.org/wiki/Silicium" TargetMode="External"/><Relationship Id="rId33" Type="http://schemas.openxmlformats.org/officeDocument/2006/relationships/hyperlink" Target="http://fr.wikipedia.org/wiki/Scandium" TargetMode="External"/><Relationship Id="rId38" Type="http://schemas.openxmlformats.org/officeDocument/2006/relationships/hyperlink" Target="http://fr.wikipedia.org/wiki/Fer" TargetMode="External"/><Relationship Id="rId46" Type="http://schemas.openxmlformats.org/officeDocument/2006/relationships/hyperlink" Target="http://fr.wikipedia.org/wiki/S%C3%A9l%C3%A9nium" TargetMode="External"/><Relationship Id="rId59" Type="http://schemas.openxmlformats.org/officeDocument/2006/relationships/hyperlink" Target="http://fr.wikipedia.org/wiki/Palladium_(chimie)" TargetMode="External"/><Relationship Id="rId67" Type="http://schemas.openxmlformats.org/officeDocument/2006/relationships/hyperlink" Target="http://fr.wikipedia.org/wiki/X%C3%A9non" TargetMode="External"/><Relationship Id="rId103" Type="http://schemas.openxmlformats.org/officeDocument/2006/relationships/hyperlink" Target="http://fr.wikipedia.org/wiki/Ununhexium" TargetMode="External"/><Relationship Id="rId108" Type="http://schemas.openxmlformats.org/officeDocument/2006/relationships/hyperlink" Target="http://fr.wikipedia.org/wiki/Pras%C3%A9odyme" TargetMode="External"/><Relationship Id="rId116" Type="http://schemas.openxmlformats.org/officeDocument/2006/relationships/hyperlink" Target="http://fr.wikipedia.org/wiki/Holmium" TargetMode="External"/><Relationship Id="rId124" Type="http://schemas.openxmlformats.org/officeDocument/2006/relationships/hyperlink" Target="http://fr.wikipedia.org/wiki/Neptunium" TargetMode="External"/><Relationship Id="rId129" Type="http://schemas.openxmlformats.org/officeDocument/2006/relationships/hyperlink" Target="http://fr.wikipedia.org/wiki/Californium" TargetMode="External"/><Relationship Id="rId137" Type="http://schemas.openxmlformats.org/officeDocument/2006/relationships/image" Target="media/image6.emf"/><Relationship Id="rId20" Type="http://schemas.openxmlformats.org/officeDocument/2006/relationships/hyperlink" Target="http://fr.wikipedia.org/wiki/N%C3%A9on" TargetMode="External"/><Relationship Id="rId41" Type="http://schemas.openxmlformats.org/officeDocument/2006/relationships/hyperlink" Target="http://fr.wikipedia.org/wiki/Cuivre" TargetMode="External"/><Relationship Id="rId54" Type="http://schemas.openxmlformats.org/officeDocument/2006/relationships/hyperlink" Target="http://fr.wikipedia.org/wiki/Niobium" TargetMode="External"/><Relationship Id="rId62" Type="http://schemas.openxmlformats.org/officeDocument/2006/relationships/hyperlink" Target="http://fr.wikipedia.org/wiki/Indium" TargetMode="External"/><Relationship Id="rId70" Type="http://schemas.openxmlformats.org/officeDocument/2006/relationships/hyperlink" Target="http://fr.wikipedia.org/wiki/Baryum" TargetMode="External"/><Relationship Id="rId75" Type="http://schemas.openxmlformats.org/officeDocument/2006/relationships/hyperlink" Target="http://fr.wikipedia.org/wiki/Rh%C3%A9nium" TargetMode="External"/><Relationship Id="rId83" Type="http://schemas.openxmlformats.org/officeDocument/2006/relationships/hyperlink" Target="http://fr.wikipedia.org/wiki/Bismuth" TargetMode="External"/><Relationship Id="rId88" Type="http://schemas.openxmlformats.org/officeDocument/2006/relationships/hyperlink" Target="http://fr.wikipedia.org/wiki/Francium" TargetMode="External"/><Relationship Id="rId91" Type="http://schemas.openxmlformats.org/officeDocument/2006/relationships/hyperlink" Target="http://fr.wikipedia.org/wiki/Rutherfordium" TargetMode="External"/><Relationship Id="rId96" Type="http://schemas.openxmlformats.org/officeDocument/2006/relationships/hyperlink" Target="http://fr.wikipedia.org/wiki/Meitnerium" TargetMode="External"/><Relationship Id="rId111" Type="http://schemas.openxmlformats.org/officeDocument/2006/relationships/hyperlink" Target="http://fr.wikipedia.org/wiki/Samarium" TargetMode="External"/><Relationship Id="rId132" Type="http://schemas.openxmlformats.org/officeDocument/2006/relationships/hyperlink" Target="http://fr.wikipedia.org/wiki/Mend%C3%A9l%C3%A9vium"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r.wikipedia.org/wiki/Bore" TargetMode="External"/><Relationship Id="rId23" Type="http://schemas.openxmlformats.org/officeDocument/2006/relationships/hyperlink" Target="http://fr.wikipedia.org/wiki/Magn%C3%A9sium" TargetMode="External"/><Relationship Id="rId28" Type="http://schemas.openxmlformats.org/officeDocument/2006/relationships/hyperlink" Target="http://fr.wikipedia.org/wiki/Chlore" TargetMode="External"/><Relationship Id="rId36" Type="http://schemas.openxmlformats.org/officeDocument/2006/relationships/hyperlink" Target="http://fr.wikipedia.org/wiki/Chrome" TargetMode="External"/><Relationship Id="rId49" Type="http://schemas.openxmlformats.org/officeDocument/2006/relationships/hyperlink" Target="http://fr.wikipedia.org/wiki/%C3%89l%C3%A9ments_de_la_p%C3%A9riode_5" TargetMode="External"/><Relationship Id="rId57" Type="http://schemas.openxmlformats.org/officeDocument/2006/relationships/hyperlink" Target="http://fr.wikipedia.org/wiki/Ruth%C3%A9nium" TargetMode="External"/><Relationship Id="rId106" Type="http://schemas.openxmlformats.org/officeDocument/2006/relationships/hyperlink" Target="http://fr.wikipedia.org/wiki/Lanthane" TargetMode="External"/><Relationship Id="rId114" Type="http://schemas.openxmlformats.org/officeDocument/2006/relationships/hyperlink" Target="http://fr.wikipedia.org/wiki/Terbium" TargetMode="External"/><Relationship Id="rId119" Type="http://schemas.openxmlformats.org/officeDocument/2006/relationships/hyperlink" Target="http://fr.wikipedia.org/wiki/Ytterbium" TargetMode="External"/><Relationship Id="rId127" Type="http://schemas.openxmlformats.org/officeDocument/2006/relationships/hyperlink" Target="http://fr.wikipedia.org/wiki/Curium" TargetMode="External"/><Relationship Id="rId10" Type="http://schemas.openxmlformats.org/officeDocument/2006/relationships/hyperlink" Target="http://fr.wikipedia.org/wiki/Hydrog%C3%A8ne" TargetMode="External"/><Relationship Id="rId31" Type="http://schemas.openxmlformats.org/officeDocument/2006/relationships/hyperlink" Target="http://fr.wikipedia.org/wiki/Potassium" TargetMode="External"/><Relationship Id="rId44" Type="http://schemas.openxmlformats.org/officeDocument/2006/relationships/hyperlink" Target="http://fr.wikipedia.org/wiki/Germanium" TargetMode="External"/><Relationship Id="rId52" Type="http://schemas.openxmlformats.org/officeDocument/2006/relationships/hyperlink" Target="http://fr.wikipedia.org/wiki/Yttrium" TargetMode="External"/><Relationship Id="rId60" Type="http://schemas.openxmlformats.org/officeDocument/2006/relationships/hyperlink" Target="http://fr.wikipedia.org/wiki/Argent" TargetMode="External"/><Relationship Id="rId65" Type="http://schemas.openxmlformats.org/officeDocument/2006/relationships/hyperlink" Target="http://fr.wikipedia.org/wiki/Tellure" TargetMode="External"/><Relationship Id="rId73" Type="http://schemas.openxmlformats.org/officeDocument/2006/relationships/hyperlink" Target="http://fr.wikipedia.org/wiki/Tantale_(chimie)" TargetMode="External"/><Relationship Id="rId78" Type="http://schemas.openxmlformats.org/officeDocument/2006/relationships/hyperlink" Target="http://fr.wikipedia.org/wiki/Platine" TargetMode="External"/><Relationship Id="rId81" Type="http://schemas.openxmlformats.org/officeDocument/2006/relationships/hyperlink" Target="http://fr.wikipedia.org/wiki/Thallium" TargetMode="External"/><Relationship Id="rId86" Type="http://schemas.openxmlformats.org/officeDocument/2006/relationships/hyperlink" Target="http://fr.wikipedia.org/wiki/Radon" TargetMode="External"/><Relationship Id="rId94" Type="http://schemas.openxmlformats.org/officeDocument/2006/relationships/hyperlink" Target="http://fr.wikipedia.org/wiki/Bohrium" TargetMode="External"/><Relationship Id="rId99" Type="http://schemas.openxmlformats.org/officeDocument/2006/relationships/hyperlink" Target="http://fr.wikipedia.org/wiki/Copernicium" TargetMode="External"/><Relationship Id="rId101" Type="http://schemas.openxmlformats.org/officeDocument/2006/relationships/hyperlink" Target="http://fr.wikipedia.org/wiki/Ununquadium" TargetMode="External"/><Relationship Id="rId122" Type="http://schemas.openxmlformats.org/officeDocument/2006/relationships/hyperlink" Target="http://fr.wikipedia.org/wiki/Protactinium" TargetMode="External"/><Relationship Id="rId130" Type="http://schemas.openxmlformats.org/officeDocument/2006/relationships/hyperlink" Target="http://fr.wikipedia.org/wiki/Einsteinium" TargetMode="External"/><Relationship Id="rId135" Type="http://schemas.openxmlformats.org/officeDocument/2006/relationships/image" Target="media/image4.e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fr.wikipedia.org/wiki/Lithium" TargetMode="External"/><Relationship Id="rId18" Type="http://schemas.openxmlformats.org/officeDocument/2006/relationships/hyperlink" Target="http://fr.wikipedia.org/wiki/Oxyg%C3%A8ne" TargetMode="External"/><Relationship Id="rId39" Type="http://schemas.openxmlformats.org/officeDocument/2006/relationships/hyperlink" Target="http://fr.wikipedia.org/wiki/Cobalt" TargetMode="External"/><Relationship Id="rId109" Type="http://schemas.openxmlformats.org/officeDocument/2006/relationships/hyperlink" Target="http://fr.wikipedia.org/wiki/N%C3%A9odyme" TargetMode="External"/><Relationship Id="rId34" Type="http://schemas.openxmlformats.org/officeDocument/2006/relationships/hyperlink" Target="http://fr.wikipedia.org/wiki/Titane" TargetMode="External"/><Relationship Id="rId50" Type="http://schemas.openxmlformats.org/officeDocument/2006/relationships/hyperlink" Target="http://fr.wikipedia.org/wiki/Rubidium" TargetMode="External"/><Relationship Id="rId55" Type="http://schemas.openxmlformats.org/officeDocument/2006/relationships/hyperlink" Target="http://fr.wikipedia.org/wiki/Molybd%C3%A8ne" TargetMode="External"/><Relationship Id="rId76" Type="http://schemas.openxmlformats.org/officeDocument/2006/relationships/hyperlink" Target="http://fr.wikipedia.org/wiki/Osmium" TargetMode="External"/><Relationship Id="rId97" Type="http://schemas.openxmlformats.org/officeDocument/2006/relationships/hyperlink" Target="http://fr.wikipedia.org/wiki/Darmstadtium" TargetMode="External"/><Relationship Id="rId104" Type="http://schemas.openxmlformats.org/officeDocument/2006/relationships/hyperlink" Target="http://fr.wikipedia.org/wiki/Ununseptium" TargetMode="External"/><Relationship Id="rId120" Type="http://schemas.openxmlformats.org/officeDocument/2006/relationships/hyperlink" Target="http://fr.wikipedia.org/wiki/Actinium" TargetMode="External"/><Relationship Id="rId125" Type="http://schemas.openxmlformats.org/officeDocument/2006/relationships/hyperlink" Target="http://fr.wikipedia.org/wiki/Plutonium"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fr.wikipedia.org/wiki/Lut%C3%A9cium" TargetMode="External"/><Relationship Id="rId92" Type="http://schemas.openxmlformats.org/officeDocument/2006/relationships/hyperlink" Target="http://fr.wikipedia.org/wiki/Dubnium" TargetMode="External"/><Relationship Id="rId2" Type="http://schemas.openxmlformats.org/officeDocument/2006/relationships/numbering" Target="numbering.xml"/><Relationship Id="rId29" Type="http://schemas.openxmlformats.org/officeDocument/2006/relationships/hyperlink" Target="http://fr.wikipedia.org/wiki/Argon" TargetMode="External"/><Relationship Id="rId24" Type="http://schemas.openxmlformats.org/officeDocument/2006/relationships/hyperlink" Target="http://fr.wikipedia.org/wiki/Aluminium" TargetMode="External"/><Relationship Id="rId40" Type="http://schemas.openxmlformats.org/officeDocument/2006/relationships/hyperlink" Target="http://fr.wikipedia.org/wiki/Nickel" TargetMode="External"/><Relationship Id="rId45" Type="http://schemas.openxmlformats.org/officeDocument/2006/relationships/hyperlink" Target="http://fr.wikipedia.org/wiki/Arsenic" TargetMode="External"/><Relationship Id="rId66" Type="http://schemas.openxmlformats.org/officeDocument/2006/relationships/hyperlink" Target="http://fr.wikipedia.org/wiki/Iode" TargetMode="External"/><Relationship Id="rId87" Type="http://schemas.openxmlformats.org/officeDocument/2006/relationships/hyperlink" Target="http://fr.wikipedia.org/wiki/%C3%89l%C3%A9ments_de_la_p%C3%A9riode_7" TargetMode="External"/><Relationship Id="rId110" Type="http://schemas.openxmlformats.org/officeDocument/2006/relationships/hyperlink" Target="http://fr.wikipedia.org/wiki/Prom%C3%A9thium" TargetMode="External"/><Relationship Id="rId115" Type="http://schemas.openxmlformats.org/officeDocument/2006/relationships/hyperlink" Target="http://fr.wikipedia.org/wiki/Dysprosium" TargetMode="External"/><Relationship Id="rId131" Type="http://schemas.openxmlformats.org/officeDocument/2006/relationships/hyperlink" Target="http://fr.wikipedia.org/wiki/Fermium" TargetMode="External"/><Relationship Id="rId136" Type="http://schemas.openxmlformats.org/officeDocument/2006/relationships/image" Target="media/image5.emf"/><Relationship Id="rId61" Type="http://schemas.openxmlformats.org/officeDocument/2006/relationships/hyperlink" Target="http://fr.wikipedia.org/wiki/Cadmium" TargetMode="External"/><Relationship Id="rId82" Type="http://schemas.openxmlformats.org/officeDocument/2006/relationships/hyperlink" Target="http://fr.wikipedia.org/wiki/Plomb" TargetMode="External"/><Relationship Id="rId19" Type="http://schemas.openxmlformats.org/officeDocument/2006/relationships/hyperlink" Target="http://fr.wikipedia.org/wiki/Fluor" TargetMode="External"/><Relationship Id="rId14" Type="http://schemas.openxmlformats.org/officeDocument/2006/relationships/hyperlink" Target="http://fr.wikipedia.org/wiki/B%C3%A9ryllium" TargetMode="External"/><Relationship Id="rId30" Type="http://schemas.openxmlformats.org/officeDocument/2006/relationships/hyperlink" Target="http://fr.wikipedia.org/wiki/%C3%89l%C3%A9ments_de_la_p%C3%A9riode_4" TargetMode="External"/><Relationship Id="rId35" Type="http://schemas.openxmlformats.org/officeDocument/2006/relationships/hyperlink" Target="http://fr.wikipedia.org/wiki/Vanadium" TargetMode="External"/><Relationship Id="rId56" Type="http://schemas.openxmlformats.org/officeDocument/2006/relationships/hyperlink" Target="http://fr.wikipedia.org/wiki/Techn%C3%A9tium" TargetMode="External"/><Relationship Id="rId77" Type="http://schemas.openxmlformats.org/officeDocument/2006/relationships/hyperlink" Target="http://fr.wikipedia.org/wiki/Iridium" TargetMode="External"/><Relationship Id="rId100" Type="http://schemas.openxmlformats.org/officeDocument/2006/relationships/hyperlink" Target="http://fr.wikipedia.org/wiki/Ununtrium" TargetMode="External"/><Relationship Id="rId105" Type="http://schemas.openxmlformats.org/officeDocument/2006/relationships/hyperlink" Target="http://fr.wikipedia.org/wiki/Ununoctium" TargetMode="External"/><Relationship Id="rId126" Type="http://schemas.openxmlformats.org/officeDocument/2006/relationships/hyperlink" Target="http://fr.wikipedia.org/wiki/Am%C3%A9riciu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31F27E00BC48DE867C9A9F3E4AA613"/>
        <w:category>
          <w:name w:val="عام"/>
          <w:gallery w:val="placeholder"/>
        </w:category>
        <w:types>
          <w:type w:val="bbPlcHdr"/>
        </w:types>
        <w:behaviors>
          <w:behavior w:val="content"/>
        </w:behaviors>
        <w:guid w:val="{8EBCB742-BB42-498A-817E-FD9A49256C24}"/>
      </w:docPartPr>
      <w:docPartBody>
        <w:p w:rsidR="00BD03FC" w:rsidRDefault="00BD03FC" w:rsidP="00BD03FC">
          <w:pPr>
            <w:pStyle w:val="0031F27E00BC48DE867C9A9F3E4AA613"/>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defaultTabStop w:val="708"/>
  <w:hyphenationZone w:val="425"/>
  <w:characterSpacingControl w:val="doNotCompress"/>
  <w:compat>
    <w:useFELayout/>
  </w:compat>
  <w:rsids>
    <w:rsidRoot w:val="00BD03FC"/>
    <w:rsid w:val="00314484"/>
    <w:rsid w:val="0079305D"/>
    <w:rsid w:val="00A77C77"/>
    <w:rsid w:val="00BD03FC"/>
    <w:rsid w:val="00C90106"/>
    <w:rsid w:val="00D34874"/>
    <w:rsid w:val="00E54BD6"/>
    <w:rsid w:val="00E933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1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76CF2B959B048A1A0396D4F753A8B01">
    <w:name w:val="876CF2B959B048A1A0396D4F753A8B01"/>
    <w:rsid w:val="00BD03FC"/>
  </w:style>
  <w:style w:type="paragraph" w:customStyle="1" w:styleId="0031F27E00BC48DE867C9A9F3E4AA613">
    <w:name w:val="0031F27E00BC48DE867C9A9F3E4AA613"/>
    <w:rsid w:val="00BD03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D8BD-3CDA-464F-BB4A-957F967C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4647</Words>
  <Characters>25559</Characters>
  <Application>Microsoft Office Word</Application>
  <DocSecurity>0</DocSecurity>
  <Lines>212</Lines>
  <Paragraphs>60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Chapitre 1 :                                                       Généralités sur les verres.</vt:lpstr>
      <vt:lpstr>Chapitre 1 :                                                       Généralités sur les verres.</vt:lpstr>
    </vt:vector>
  </TitlesOfParts>
  <Company/>
  <LinksUpToDate>false</LinksUpToDate>
  <CharactersWithSpaces>30146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 :                                                       Généralités sur les verres.</dc:title>
  <dc:creator>SMAF TECHNOLOGY</dc:creator>
  <cp:lastModifiedBy> </cp:lastModifiedBy>
  <cp:revision>19</cp:revision>
  <dcterms:created xsi:type="dcterms:W3CDTF">2012-05-13T14:56:00Z</dcterms:created>
  <dcterms:modified xsi:type="dcterms:W3CDTF">2012-09-17T10:26:00Z</dcterms:modified>
</cp:coreProperties>
</file>