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DF2" w:rsidRDefault="007D5DF2" w:rsidP="007D5DF2">
      <w:pPr>
        <w:rPr>
          <w:b/>
          <w:bCs/>
          <w:sz w:val="40"/>
          <w:szCs w:val="40"/>
        </w:rPr>
      </w:pPr>
    </w:p>
    <w:p w:rsidR="007D5DF2" w:rsidRDefault="007D5DF2" w:rsidP="007D5DF2">
      <w:pPr>
        <w:rPr>
          <w:b/>
          <w:bCs/>
          <w:sz w:val="40"/>
          <w:szCs w:val="40"/>
        </w:rPr>
      </w:pPr>
    </w:p>
    <w:p w:rsidR="007D5DF2" w:rsidRDefault="007D5DF2" w:rsidP="007D5DF2">
      <w:pPr>
        <w:rPr>
          <w:b/>
          <w:bCs/>
          <w:sz w:val="40"/>
          <w:szCs w:val="40"/>
        </w:rPr>
      </w:pPr>
    </w:p>
    <w:p w:rsidR="007D5DF2" w:rsidRDefault="007D5DF2" w:rsidP="007D5DF2">
      <w:pPr>
        <w:rPr>
          <w:b/>
          <w:bCs/>
          <w:sz w:val="40"/>
          <w:szCs w:val="40"/>
        </w:rPr>
      </w:pPr>
    </w:p>
    <w:p w:rsidR="007D5DF2" w:rsidRDefault="007D5DF2" w:rsidP="007D5DF2">
      <w:pPr>
        <w:rPr>
          <w:b/>
          <w:bCs/>
          <w:sz w:val="40"/>
          <w:szCs w:val="40"/>
        </w:rPr>
      </w:pPr>
    </w:p>
    <w:p w:rsidR="007D5DF2" w:rsidRDefault="007D5DF2" w:rsidP="007D5DF2">
      <w:pPr>
        <w:rPr>
          <w:b/>
          <w:bCs/>
          <w:sz w:val="40"/>
          <w:szCs w:val="40"/>
        </w:rPr>
      </w:pPr>
    </w:p>
    <w:p w:rsidR="007D5DF2" w:rsidRDefault="007D5DF2" w:rsidP="007D5DF2">
      <w:pPr>
        <w:rPr>
          <w:b/>
          <w:bCs/>
          <w:sz w:val="40"/>
          <w:szCs w:val="40"/>
        </w:rPr>
      </w:pPr>
    </w:p>
    <w:p w:rsidR="007D5DF2" w:rsidRDefault="007D5DF2" w:rsidP="007D5DF2">
      <w:pPr>
        <w:rPr>
          <w:b/>
          <w:bCs/>
          <w:sz w:val="40"/>
          <w:szCs w:val="40"/>
        </w:rPr>
      </w:pPr>
    </w:p>
    <w:p w:rsidR="007D5DF2" w:rsidRPr="00AA5B50" w:rsidRDefault="00210E27" w:rsidP="007D5DF2">
      <w:pPr>
        <w:spacing w:line="360" w:lineRule="auto"/>
        <w:jc w:val="center"/>
        <w:rPr>
          <w:rFonts w:asciiTheme="majorBidi" w:hAnsiTheme="majorBidi" w:cstheme="majorBidi"/>
          <w:sz w:val="24"/>
          <w:szCs w:val="24"/>
        </w:rPr>
      </w:pPr>
      <w:r w:rsidRPr="00210E27">
        <w:rPr>
          <w:rFonts w:asciiTheme="majorBidi" w:hAnsiTheme="majorBidi" w:cstheme="majorBidi"/>
          <w:b/>
          <w:bCs/>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4.2pt;height:51.8pt" fillcolor="black">
            <v:shadow color="#868686"/>
            <v:textpath style="font-family:&quot;Arial Black&quot;" fitshape="t" trim="t" string="CHAPITRE 2 :"/>
          </v:shape>
        </w:pict>
      </w:r>
    </w:p>
    <w:p w:rsidR="007D5DF2" w:rsidRPr="00AA5B50" w:rsidRDefault="007D5DF2" w:rsidP="007D5DF2">
      <w:pPr>
        <w:spacing w:line="360" w:lineRule="auto"/>
        <w:jc w:val="center"/>
        <w:rPr>
          <w:rFonts w:asciiTheme="majorBidi" w:hAnsiTheme="majorBidi" w:cstheme="majorBidi"/>
          <w:sz w:val="24"/>
          <w:szCs w:val="24"/>
        </w:rPr>
      </w:pPr>
    </w:p>
    <w:p w:rsidR="007D5DF2" w:rsidRPr="00AA5B50" w:rsidRDefault="00210E27" w:rsidP="007D5DF2">
      <w:pPr>
        <w:spacing w:line="360" w:lineRule="auto"/>
        <w:jc w:val="center"/>
        <w:rPr>
          <w:rFonts w:asciiTheme="majorBidi" w:hAnsiTheme="majorBidi" w:cstheme="majorBidi"/>
          <w:b/>
          <w:bCs/>
          <w:sz w:val="24"/>
          <w:szCs w:val="24"/>
        </w:rPr>
      </w:pPr>
      <w:r w:rsidRPr="00210E27">
        <w:rPr>
          <w:rFonts w:asciiTheme="majorBidi" w:hAnsiTheme="majorBidi" w:cstheme="majorBidi"/>
          <w:b/>
          <w:bCs/>
          <w:sz w:val="24"/>
          <w:szCs w:val="24"/>
        </w:rPr>
        <w:pict>
          <v:shape id="_x0000_i1026" type="#_x0000_t144" style="width:453.85pt;height:42.05pt" fillcolor="black">
            <v:shadow color="#868686"/>
            <v:textpath style="font-family:&quot;Arial Black&quot;" fitshape="t" trim="t" string="Techniques expérimentales"/>
          </v:shape>
        </w:pict>
      </w:r>
    </w:p>
    <w:p w:rsidR="007D5DF2" w:rsidRDefault="007D5DF2" w:rsidP="007D5DF2">
      <w:pPr>
        <w:spacing w:line="360" w:lineRule="auto"/>
        <w:jc w:val="center"/>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Default="007D5DF2" w:rsidP="007D5DF2">
      <w:pPr>
        <w:spacing w:line="360" w:lineRule="auto"/>
        <w:rPr>
          <w:rFonts w:asciiTheme="majorBidi" w:hAnsiTheme="majorBidi" w:cstheme="majorBidi"/>
          <w:b/>
          <w:bCs/>
          <w:sz w:val="24"/>
          <w:szCs w:val="24"/>
        </w:rPr>
      </w:pPr>
    </w:p>
    <w:p w:rsidR="007D5DF2" w:rsidRPr="003651A6" w:rsidRDefault="007D5DF2" w:rsidP="007D5DF2">
      <w:pPr>
        <w:spacing w:line="360" w:lineRule="auto"/>
        <w:rPr>
          <w:rFonts w:asciiTheme="majorBidi" w:hAnsiTheme="majorBidi" w:cstheme="majorBidi"/>
          <w:b/>
          <w:bCs/>
          <w:sz w:val="24"/>
          <w:szCs w:val="24"/>
        </w:rPr>
      </w:pPr>
      <w:r w:rsidRPr="00AA5B50">
        <w:rPr>
          <w:rFonts w:asciiTheme="majorBidi" w:hAnsiTheme="majorBidi" w:cstheme="majorBidi"/>
          <w:b/>
          <w:bCs/>
          <w:sz w:val="24"/>
          <w:szCs w:val="24"/>
          <w:u w:val="single"/>
        </w:rPr>
        <w:t>INTRODUCTION</w:t>
      </w:r>
    </w:p>
    <w:p w:rsidR="007D5DF2" w:rsidRPr="00AA5B50" w:rsidRDefault="007D5DF2" w:rsidP="007D5DF2">
      <w:pPr>
        <w:spacing w:line="360" w:lineRule="auto"/>
        <w:jc w:val="both"/>
        <w:rPr>
          <w:rFonts w:asciiTheme="majorBidi" w:hAnsiTheme="majorBidi" w:cstheme="majorBidi"/>
          <w:sz w:val="24"/>
          <w:szCs w:val="24"/>
          <w:lang w:eastAsia="fr-FR" w:bidi="ar-DZ"/>
        </w:rPr>
      </w:pPr>
      <w:r>
        <w:rPr>
          <w:rFonts w:asciiTheme="majorBidi" w:hAnsiTheme="majorBidi" w:cstheme="majorBidi"/>
          <w:b/>
          <w:bCs/>
          <w:sz w:val="24"/>
          <w:szCs w:val="24"/>
        </w:rPr>
        <w:t xml:space="preserve">     </w:t>
      </w:r>
      <w:r w:rsidRPr="00AA5B50">
        <w:rPr>
          <w:rFonts w:asciiTheme="majorBidi" w:hAnsiTheme="majorBidi" w:cstheme="majorBidi"/>
          <w:b/>
          <w:bCs/>
          <w:sz w:val="24"/>
          <w:szCs w:val="24"/>
        </w:rPr>
        <w:t xml:space="preserve">   </w:t>
      </w:r>
      <w:r w:rsidRPr="00AA5B50">
        <w:rPr>
          <w:rFonts w:asciiTheme="majorBidi" w:hAnsiTheme="majorBidi" w:cstheme="majorBidi"/>
          <w:sz w:val="24"/>
          <w:szCs w:val="24"/>
          <w:lang w:eastAsia="fr-FR" w:bidi="ar-DZ"/>
        </w:rPr>
        <w:t>Ce chapitre concerne l'exploration de nouveaux systèmes vitreux dans le ternaire Sb</w:t>
      </w:r>
      <w:r w:rsidRPr="00AA5B50">
        <w:rPr>
          <w:rFonts w:asciiTheme="majorBidi" w:hAnsiTheme="majorBidi" w:cstheme="majorBidi"/>
          <w:sz w:val="24"/>
          <w:szCs w:val="24"/>
          <w:vertAlign w:val="subscript"/>
          <w:lang w:eastAsia="fr-FR" w:bidi="ar-DZ"/>
        </w:rPr>
        <w:t>2</w:t>
      </w:r>
      <w:r w:rsidRPr="00AA5B50">
        <w:rPr>
          <w:rFonts w:asciiTheme="majorBidi" w:hAnsiTheme="majorBidi" w:cstheme="majorBidi"/>
          <w:sz w:val="24"/>
          <w:szCs w:val="24"/>
          <w:lang w:eastAsia="fr-FR" w:bidi="ar-DZ"/>
        </w:rPr>
        <w:t>O</w:t>
      </w:r>
      <w:r w:rsidRPr="00AA5B50">
        <w:rPr>
          <w:rFonts w:asciiTheme="majorBidi" w:hAnsiTheme="majorBidi" w:cstheme="majorBidi"/>
          <w:sz w:val="24"/>
          <w:szCs w:val="24"/>
          <w:vertAlign w:val="subscript"/>
          <w:lang w:eastAsia="fr-FR" w:bidi="ar-DZ"/>
        </w:rPr>
        <w:t>3</w:t>
      </w:r>
      <w:r w:rsidRPr="00AA5B50">
        <w:rPr>
          <w:rFonts w:asciiTheme="majorBidi" w:hAnsiTheme="majorBidi" w:cstheme="majorBidi"/>
          <w:sz w:val="24"/>
          <w:szCs w:val="24"/>
          <w:lang w:eastAsia="fr-FR" w:bidi="ar-DZ"/>
        </w:rPr>
        <w:t>-Li</w:t>
      </w:r>
      <w:r w:rsidRPr="00AA5B50">
        <w:rPr>
          <w:rFonts w:asciiTheme="majorBidi" w:hAnsiTheme="majorBidi" w:cstheme="majorBidi"/>
          <w:sz w:val="24"/>
          <w:szCs w:val="24"/>
          <w:vertAlign w:val="subscript"/>
          <w:lang w:eastAsia="fr-FR" w:bidi="ar-DZ"/>
        </w:rPr>
        <w:t>2</w:t>
      </w:r>
      <w:r>
        <w:rPr>
          <w:rFonts w:asciiTheme="majorBidi" w:hAnsiTheme="majorBidi" w:cstheme="majorBidi"/>
          <w:sz w:val="24"/>
          <w:szCs w:val="24"/>
          <w:lang w:eastAsia="fr-FR" w:bidi="ar-DZ"/>
        </w:rPr>
        <w:t>O</w:t>
      </w:r>
      <w:r w:rsidRPr="00AA5B50">
        <w:rPr>
          <w:rFonts w:asciiTheme="majorBidi" w:hAnsiTheme="majorBidi" w:cstheme="majorBidi"/>
          <w:sz w:val="24"/>
          <w:szCs w:val="24"/>
          <w:lang w:eastAsia="fr-FR" w:bidi="ar-DZ"/>
        </w:rPr>
        <w:t>-MoO</w:t>
      </w:r>
      <w:r w:rsidRPr="00AA5B50">
        <w:rPr>
          <w:rFonts w:asciiTheme="majorBidi" w:hAnsiTheme="majorBidi" w:cstheme="majorBidi"/>
          <w:sz w:val="24"/>
          <w:szCs w:val="24"/>
          <w:vertAlign w:val="subscript"/>
          <w:lang w:eastAsia="fr-FR" w:bidi="ar-DZ"/>
        </w:rPr>
        <w:t>3</w:t>
      </w:r>
      <w:r w:rsidRPr="00AA5B50">
        <w:rPr>
          <w:rFonts w:asciiTheme="majorBidi" w:hAnsiTheme="majorBidi" w:cstheme="majorBidi"/>
          <w:sz w:val="24"/>
          <w:szCs w:val="24"/>
          <w:lang w:eastAsia="fr-FR" w:bidi="ar-DZ"/>
        </w:rPr>
        <w:t xml:space="preserve"> à base d’oxyde d’antimoine, ainsi le</w:t>
      </w:r>
      <w:r>
        <w:rPr>
          <w:rFonts w:asciiTheme="majorBidi" w:hAnsiTheme="majorBidi" w:cstheme="majorBidi"/>
          <w:sz w:val="24"/>
          <w:szCs w:val="24"/>
          <w:lang w:eastAsia="fr-FR" w:bidi="ar-DZ"/>
        </w:rPr>
        <w:t xml:space="preserve">urs caractérisations physique et </w:t>
      </w:r>
      <w:r w:rsidRPr="00AA5B50">
        <w:rPr>
          <w:rFonts w:asciiTheme="majorBidi" w:hAnsiTheme="majorBidi" w:cstheme="majorBidi"/>
          <w:sz w:val="24"/>
          <w:szCs w:val="24"/>
          <w:lang w:eastAsia="fr-FR" w:bidi="ar-DZ"/>
        </w:rPr>
        <w:t xml:space="preserve">optique.                </w:t>
      </w:r>
    </w:p>
    <w:p w:rsidR="007D5DF2" w:rsidRDefault="007D5DF2" w:rsidP="007D5DF2">
      <w:pPr>
        <w:spacing w:line="360" w:lineRule="auto"/>
        <w:jc w:val="both"/>
        <w:rPr>
          <w:rFonts w:asciiTheme="majorBidi" w:hAnsiTheme="majorBidi" w:cstheme="majorBidi"/>
          <w:sz w:val="24"/>
          <w:szCs w:val="24"/>
        </w:rPr>
      </w:pPr>
      <w:r w:rsidRPr="00AA5B50">
        <w:rPr>
          <w:rFonts w:asciiTheme="majorBidi" w:hAnsiTheme="majorBidi" w:cstheme="majorBidi"/>
          <w:sz w:val="24"/>
          <w:szCs w:val="24"/>
          <w:lang w:eastAsia="fr-FR" w:bidi="ar-DZ"/>
        </w:rPr>
        <w:t xml:space="preserve">  Cet </w:t>
      </w:r>
      <w:r w:rsidRPr="00AA5B50">
        <w:rPr>
          <w:rFonts w:asciiTheme="majorBidi" w:hAnsiTheme="majorBidi" w:cstheme="majorBidi"/>
          <w:sz w:val="24"/>
          <w:szCs w:val="24"/>
        </w:rPr>
        <w:t xml:space="preserve"> oxyde a toujours été ajouté dans des matrices vitreuses auparavant comme agent de finition, pour éliminer les bulles de gaz. Mais comme signaler par Zackariasen</w:t>
      </w:r>
      <w:r w:rsidRPr="00AA5B50">
        <w:rPr>
          <w:rFonts w:asciiTheme="majorBidi" w:hAnsiTheme="majorBidi" w:cstheme="majorBidi"/>
          <w:b/>
          <w:bCs/>
          <w:sz w:val="24"/>
          <w:szCs w:val="24"/>
        </w:rPr>
        <w:t>[1],</w:t>
      </w:r>
      <w:r w:rsidRPr="00AA5B50">
        <w:rPr>
          <w:rFonts w:asciiTheme="majorBidi" w:hAnsiTheme="majorBidi" w:cstheme="majorBidi"/>
          <w:sz w:val="24"/>
          <w:szCs w:val="24"/>
        </w:rPr>
        <w:t xml:space="preserve"> cet oxyde est un oxyde formateur, qui peut exister seul sous forme vitreuse</w:t>
      </w:r>
      <w:r>
        <w:rPr>
          <w:rFonts w:asciiTheme="majorBidi" w:hAnsiTheme="majorBidi" w:cstheme="majorBidi"/>
          <w:b/>
          <w:bCs/>
          <w:sz w:val="24"/>
          <w:szCs w:val="24"/>
        </w:rPr>
        <w:t>[2</w:t>
      </w:r>
      <w:r w:rsidRPr="00AA5B50">
        <w:rPr>
          <w:rFonts w:asciiTheme="majorBidi" w:hAnsiTheme="majorBidi" w:cstheme="majorBidi"/>
          <w:b/>
          <w:bCs/>
          <w:sz w:val="24"/>
          <w:szCs w:val="24"/>
        </w:rPr>
        <w:t>]</w:t>
      </w:r>
      <w:r w:rsidRPr="00AA5B50">
        <w:rPr>
          <w:rFonts w:asciiTheme="majorBidi" w:hAnsiTheme="majorBidi" w:cstheme="majorBidi"/>
          <w:sz w:val="24"/>
          <w:szCs w:val="24"/>
        </w:rPr>
        <w:t xml:space="preserve"> comme il peut donner des verres binaires ou multi composants en leur additionnant des oxydes alcalins</w:t>
      </w:r>
      <w:r w:rsidRPr="00AA5B50">
        <w:rPr>
          <w:rFonts w:asciiTheme="majorBidi" w:hAnsiTheme="majorBidi" w:cstheme="majorBidi"/>
          <w:b/>
          <w:bCs/>
          <w:sz w:val="24"/>
          <w:szCs w:val="24"/>
        </w:rPr>
        <w:t>[</w:t>
      </w:r>
      <w:r>
        <w:rPr>
          <w:rFonts w:asciiTheme="majorBidi" w:hAnsiTheme="majorBidi" w:cstheme="majorBidi"/>
          <w:b/>
          <w:bCs/>
          <w:sz w:val="24"/>
          <w:szCs w:val="24"/>
        </w:rPr>
        <w:t>3</w:t>
      </w:r>
      <w:r w:rsidRPr="00AA5B50">
        <w:rPr>
          <w:rFonts w:asciiTheme="majorBidi" w:hAnsiTheme="majorBidi" w:cstheme="majorBidi"/>
          <w:b/>
          <w:bCs/>
          <w:sz w:val="24"/>
          <w:szCs w:val="24"/>
        </w:rPr>
        <w:t>]</w:t>
      </w:r>
      <w:r w:rsidRPr="00AA5B50">
        <w:rPr>
          <w:rFonts w:asciiTheme="majorBidi" w:hAnsiTheme="majorBidi" w:cstheme="majorBidi"/>
          <w:sz w:val="24"/>
          <w:szCs w:val="24"/>
        </w:rPr>
        <w:t>.</w:t>
      </w:r>
    </w:p>
    <w:p w:rsidR="007D5DF2" w:rsidRDefault="007D5DF2" w:rsidP="007D5DF2">
      <w:pPr>
        <w:spacing w:line="360" w:lineRule="auto"/>
        <w:ind w:firstLine="708"/>
        <w:jc w:val="both"/>
        <w:rPr>
          <w:rFonts w:asciiTheme="majorBidi" w:hAnsiTheme="majorBidi" w:cstheme="majorBidi"/>
          <w:sz w:val="24"/>
          <w:szCs w:val="24"/>
        </w:rPr>
      </w:pPr>
      <w:r w:rsidRPr="00AA5B50">
        <w:rPr>
          <w:rFonts w:asciiTheme="majorBidi" w:hAnsiTheme="majorBidi" w:cstheme="majorBidi"/>
          <w:sz w:val="24"/>
          <w:szCs w:val="24"/>
          <w:lang w:eastAsia="fr-FR" w:bidi="ar-DZ"/>
        </w:rPr>
        <w:t>Nous présenterons tout d’a</w:t>
      </w:r>
      <w:r>
        <w:rPr>
          <w:rFonts w:asciiTheme="majorBidi" w:hAnsiTheme="majorBidi" w:cstheme="majorBidi"/>
          <w:sz w:val="24"/>
          <w:szCs w:val="24"/>
          <w:lang w:eastAsia="fr-FR" w:bidi="ar-DZ"/>
        </w:rPr>
        <w:t xml:space="preserve">bord les propriétés physique </w:t>
      </w:r>
      <w:r w:rsidRPr="00AA5B50">
        <w:rPr>
          <w:rFonts w:asciiTheme="majorBidi" w:hAnsiTheme="majorBidi" w:cstheme="majorBidi"/>
          <w:sz w:val="24"/>
          <w:szCs w:val="24"/>
          <w:lang w:eastAsia="fr-FR" w:bidi="ar-DZ"/>
        </w:rPr>
        <w:t>particulièrement les modules élastiques mesurés  par échographie sonore.</w:t>
      </w:r>
    </w:p>
    <w:p w:rsidR="007D5DF2" w:rsidRPr="00AA5B50" w:rsidRDefault="007D5DF2" w:rsidP="007D5DF2">
      <w:pPr>
        <w:spacing w:line="360" w:lineRule="auto"/>
        <w:ind w:firstLine="708"/>
        <w:jc w:val="both"/>
        <w:rPr>
          <w:rFonts w:asciiTheme="majorBidi" w:hAnsiTheme="majorBidi" w:cstheme="majorBidi"/>
          <w:sz w:val="24"/>
          <w:szCs w:val="24"/>
        </w:rPr>
      </w:pPr>
      <w:r w:rsidRPr="00AA5B50">
        <w:rPr>
          <w:rFonts w:asciiTheme="majorBidi" w:hAnsiTheme="majorBidi" w:cstheme="majorBidi"/>
          <w:sz w:val="24"/>
          <w:szCs w:val="24"/>
          <w:lang w:eastAsia="fr-FR" w:bidi="ar-DZ"/>
        </w:rPr>
        <w:t xml:space="preserve"> Des mesures de transmission optique dans le domaine ultraviolet, visible ainsi que dans le domaine infrarouge  ont également été  effectuées afin de délimiter le domaine de transparence pour chaque échantillon vitreux.</w:t>
      </w: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Default="007D5DF2" w:rsidP="007D5DF2">
      <w:pPr>
        <w:spacing w:line="360" w:lineRule="auto"/>
        <w:rPr>
          <w:rFonts w:asciiTheme="majorBidi" w:hAnsiTheme="majorBidi" w:cstheme="majorBidi"/>
          <w:b/>
          <w:bCs/>
          <w:sz w:val="24"/>
          <w:szCs w:val="24"/>
          <w:u w:val="single"/>
          <w:lang w:eastAsia="fr-FR"/>
        </w:rPr>
      </w:pPr>
    </w:p>
    <w:p w:rsidR="007D5DF2" w:rsidRPr="00AA5B50" w:rsidRDefault="007D5DF2" w:rsidP="007D5DF2">
      <w:pPr>
        <w:spacing w:line="360" w:lineRule="auto"/>
        <w:rPr>
          <w:rFonts w:asciiTheme="majorBidi" w:hAnsiTheme="majorBidi" w:cstheme="majorBidi"/>
          <w:b/>
          <w:bCs/>
          <w:sz w:val="24"/>
          <w:szCs w:val="24"/>
          <w:u w:val="single"/>
          <w:lang w:eastAsia="fr-FR"/>
        </w:rPr>
      </w:pPr>
      <w:r w:rsidRPr="00AA5B50">
        <w:rPr>
          <w:rFonts w:asciiTheme="majorBidi" w:hAnsiTheme="majorBidi" w:cstheme="majorBidi"/>
          <w:b/>
          <w:bCs/>
          <w:sz w:val="24"/>
          <w:szCs w:val="24"/>
          <w:u w:val="single"/>
          <w:lang w:eastAsia="fr-FR"/>
        </w:rPr>
        <w:t>II- SYNTHESE DE VERRE</w:t>
      </w:r>
    </w:p>
    <w:p w:rsidR="007D5DF2" w:rsidRPr="00AA5B50" w:rsidRDefault="007D5DF2" w:rsidP="007D5DF2">
      <w:pPr>
        <w:spacing w:line="360" w:lineRule="auto"/>
        <w:jc w:val="both"/>
        <w:rPr>
          <w:rFonts w:asciiTheme="majorBidi" w:hAnsiTheme="majorBidi" w:cstheme="majorBidi"/>
          <w:b/>
          <w:bCs/>
          <w:sz w:val="24"/>
          <w:szCs w:val="24"/>
          <w:u w:val="single"/>
          <w:lang w:eastAsia="fr-FR" w:bidi="ar-DZ"/>
        </w:rPr>
      </w:pPr>
      <w:r w:rsidRPr="00AA5B50">
        <w:rPr>
          <w:rFonts w:asciiTheme="majorBidi" w:hAnsiTheme="majorBidi" w:cstheme="majorBidi"/>
          <w:b/>
          <w:bCs/>
          <w:sz w:val="24"/>
          <w:szCs w:val="24"/>
          <w:lang w:eastAsia="fr-FR" w:bidi="ar-DZ"/>
        </w:rPr>
        <w:t xml:space="preserve">     </w:t>
      </w:r>
      <w:r>
        <w:rPr>
          <w:rFonts w:asciiTheme="majorBidi" w:hAnsiTheme="majorBidi" w:cstheme="majorBidi"/>
          <w:b/>
          <w:bCs/>
          <w:sz w:val="24"/>
          <w:szCs w:val="24"/>
          <w:u w:val="single"/>
          <w:lang w:eastAsia="fr-FR" w:bidi="ar-DZ"/>
        </w:rPr>
        <w:t>II-1- Produits de départ</w:t>
      </w:r>
    </w:p>
    <w:p w:rsidR="007D5DF2" w:rsidRPr="00AA5B50" w:rsidRDefault="007D5DF2" w:rsidP="007D5DF2">
      <w:pPr>
        <w:spacing w:line="360" w:lineRule="auto"/>
        <w:jc w:val="both"/>
        <w:rPr>
          <w:rFonts w:asciiTheme="majorBidi" w:hAnsiTheme="majorBidi" w:cstheme="majorBidi"/>
          <w:sz w:val="24"/>
          <w:szCs w:val="24"/>
          <w:lang w:eastAsia="fr-FR" w:bidi="ar-DZ"/>
        </w:rPr>
      </w:pPr>
      <w:r w:rsidRPr="00AA5B50">
        <w:rPr>
          <w:rFonts w:asciiTheme="majorBidi" w:hAnsiTheme="majorBidi" w:cstheme="majorBidi"/>
          <w:sz w:val="24"/>
          <w:szCs w:val="24"/>
          <w:lang w:eastAsia="fr-FR" w:bidi="ar-DZ"/>
        </w:rPr>
        <w:t xml:space="preserve">        Les produits de départ utilisés</w:t>
      </w:r>
      <w:r>
        <w:rPr>
          <w:rFonts w:asciiTheme="majorBidi" w:hAnsiTheme="majorBidi" w:cstheme="majorBidi"/>
          <w:sz w:val="24"/>
          <w:szCs w:val="24"/>
          <w:lang w:eastAsia="fr-FR" w:bidi="ar-DZ"/>
        </w:rPr>
        <w:t xml:space="preserve"> sont des produits commerciaux en poudre, L</w:t>
      </w:r>
      <w:r w:rsidRPr="00AA5B50">
        <w:rPr>
          <w:rFonts w:asciiTheme="majorBidi" w:hAnsiTheme="majorBidi" w:cstheme="majorBidi"/>
          <w:sz w:val="24"/>
          <w:szCs w:val="24"/>
          <w:lang w:eastAsia="fr-FR" w:bidi="ar-DZ"/>
        </w:rPr>
        <w:t>’oxyde d’antimoine Sb</w:t>
      </w:r>
      <w:r w:rsidRPr="00AA5B50">
        <w:rPr>
          <w:rFonts w:asciiTheme="majorBidi" w:hAnsiTheme="majorBidi" w:cstheme="majorBidi"/>
          <w:sz w:val="24"/>
          <w:szCs w:val="24"/>
          <w:vertAlign w:val="subscript"/>
          <w:lang w:eastAsia="fr-FR" w:bidi="ar-DZ"/>
        </w:rPr>
        <w:t>2</w:t>
      </w:r>
      <w:r w:rsidRPr="00AA5B50">
        <w:rPr>
          <w:rFonts w:asciiTheme="majorBidi" w:hAnsiTheme="majorBidi" w:cstheme="majorBidi"/>
          <w:sz w:val="24"/>
          <w:szCs w:val="24"/>
          <w:lang w:eastAsia="fr-FR" w:bidi="ar-DZ"/>
        </w:rPr>
        <w:t>O</w:t>
      </w:r>
      <w:r w:rsidRPr="00AA5B50">
        <w:rPr>
          <w:rFonts w:asciiTheme="majorBidi" w:hAnsiTheme="majorBidi" w:cstheme="majorBidi"/>
          <w:sz w:val="24"/>
          <w:szCs w:val="24"/>
          <w:vertAlign w:val="subscript"/>
          <w:lang w:eastAsia="fr-FR" w:bidi="ar-DZ"/>
        </w:rPr>
        <w:t xml:space="preserve">3  </w:t>
      </w:r>
      <w:r>
        <w:rPr>
          <w:rFonts w:asciiTheme="majorBidi" w:hAnsiTheme="majorBidi" w:cstheme="majorBidi"/>
          <w:sz w:val="24"/>
          <w:szCs w:val="24"/>
          <w:lang w:eastAsia="fr-FR" w:bidi="ar-DZ"/>
        </w:rPr>
        <w:t>est de type sénarmontite,</w:t>
      </w:r>
      <w:r w:rsidRPr="00AA5B50">
        <w:rPr>
          <w:rFonts w:asciiTheme="majorBidi" w:hAnsiTheme="majorBidi" w:cstheme="majorBidi"/>
          <w:sz w:val="24"/>
          <w:szCs w:val="24"/>
          <w:lang w:eastAsia="fr-FR" w:bidi="ar-DZ"/>
        </w:rPr>
        <w:t xml:space="preserve"> L’oxyde</w:t>
      </w:r>
      <w:r>
        <w:rPr>
          <w:rFonts w:asciiTheme="majorBidi" w:hAnsiTheme="majorBidi" w:cstheme="majorBidi"/>
          <w:sz w:val="24"/>
          <w:szCs w:val="24"/>
          <w:lang w:eastAsia="fr-FR" w:bidi="ar-DZ"/>
        </w:rPr>
        <w:t xml:space="preserve"> de</w:t>
      </w:r>
      <w:r w:rsidRPr="00AA5B50">
        <w:rPr>
          <w:rFonts w:asciiTheme="majorBidi" w:hAnsiTheme="majorBidi" w:cstheme="majorBidi"/>
          <w:sz w:val="24"/>
          <w:szCs w:val="24"/>
          <w:lang w:eastAsia="fr-FR" w:bidi="ar-DZ"/>
        </w:rPr>
        <w:t xml:space="preserve"> molybdène MoO</w:t>
      </w:r>
      <w:r w:rsidRPr="00AA5B50">
        <w:rPr>
          <w:rFonts w:asciiTheme="majorBidi" w:hAnsiTheme="majorBidi" w:cstheme="majorBidi"/>
          <w:sz w:val="24"/>
          <w:szCs w:val="24"/>
          <w:vertAlign w:val="subscript"/>
          <w:lang w:eastAsia="fr-FR" w:bidi="ar-DZ"/>
        </w:rPr>
        <w:t>3</w:t>
      </w:r>
      <w:r>
        <w:rPr>
          <w:rFonts w:asciiTheme="majorBidi" w:hAnsiTheme="majorBidi" w:cstheme="majorBidi"/>
          <w:sz w:val="24"/>
          <w:szCs w:val="24"/>
          <w:lang w:eastAsia="fr-FR" w:bidi="ar-DZ"/>
        </w:rPr>
        <w:t>,</w:t>
      </w:r>
      <w:r w:rsidRPr="00AA5B50">
        <w:rPr>
          <w:rFonts w:asciiTheme="majorBidi" w:hAnsiTheme="majorBidi" w:cstheme="majorBidi"/>
          <w:sz w:val="24"/>
          <w:szCs w:val="24"/>
          <w:lang w:eastAsia="fr-FR" w:bidi="ar-DZ"/>
        </w:rPr>
        <w:t xml:space="preserve"> L’oxyde</w:t>
      </w:r>
      <w:r>
        <w:rPr>
          <w:rFonts w:asciiTheme="majorBidi" w:hAnsiTheme="majorBidi" w:cstheme="majorBidi"/>
          <w:sz w:val="24"/>
          <w:szCs w:val="24"/>
          <w:lang w:eastAsia="fr-FR" w:bidi="ar-DZ"/>
        </w:rPr>
        <w:t xml:space="preserve"> de</w:t>
      </w:r>
      <w:r w:rsidRPr="00AA5B50">
        <w:rPr>
          <w:rFonts w:asciiTheme="majorBidi" w:hAnsiTheme="majorBidi" w:cstheme="majorBidi"/>
          <w:sz w:val="24"/>
          <w:szCs w:val="24"/>
          <w:lang w:eastAsia="fr-FR" w:bidi="ar-DZ"/>
        </w:rPr>
        <w:t xml:space="preserve"> cuivre et les carbonate de lithium Li</w:t>
      </w:r>
      <w:r w:rsidRPr="00AA5B50">
        <w:rPr>
          <w:rFonts w:asciiTheme="majorBidi" w:hAnsiTheme="majorBidi" w:cstheme="majorBidi"/>
          <w:sz w:val="24"/>
          <w:szCs w:val="24"/>
          <w:vertAlign w:val="subscript"/>
          <w:lang w:eastAsia="fr-FR" w:bidi="ar-DZ"/>
        </w:rPr>
        <w:t>2</w:t>
      </w:r>
      <w:r>
        <w:rPr>
          <w:rFonts w:asciiTheme="majorBidi" w:hAnsiTheme="majorBidi" w:cstheme="majorBidi"/>
          <w:sz w:val="24"/>
          <w:szCs w:val="24"/>
          <w:vertAlign w:val="subscript"/>
          <w:lang w:eastAsia="fr-FR" w:bidi="ar-DZ"/>
        </w:rPr>
        <w:t xml:space="preserve"> </w:t>
      </w:r>
      <w:r>
        <w:rPr>
          <w:rFonts w:asciiTheme="majorBidi" w:hAnsiTheme="majorBidi" w:cstheme="majorBidi"/>
          <w:sz w:val="24"/>
          <w:szCs w:val="24"/>
          <w:lang w:eastAsia="fr-FR" w:bidi="ar-DZ"/>
        </w:rPr>
        <w:t>CO</w:t>
      </w:r>
      <w:r>
        <w:rPr>
          <w:rFonts w:asciiTheme="majorBidi" w:hAnsiTheme="majorBidi" w:cstheme="majorBidi"/>
          <w:sz w:val="24"/>
          <w:szCs w:val="24"/>
          <w:vertAlign w:val="subscript"/>
          <w:lang w:eastAsia="fr-FR" w:bidi="ar-DZ"/>
        </w:rPr>
        <w:t> 3</w:t>
      </w:r>
      <w:r>
        <w:rPr>
          <w:rFonts w:asciiTheme="majorBidi" w:hAnsiTheme="majorBidi" w:cstheme="majorBidi"/>
          <w:sz w:val="24"/>
          <w:szCs w:val="24"/>
          <w:lang w:eastAsia="fr-FR" w:bidi="ar-DZ"/>
        </w:rPr>
        <w:t>.</w:t>
      </w:r>
    </w:p>
    <w:p w:rsidR="007D5DF2" w:rsidRDefault="007D5DF2" w:rsidP="007D5DF2">
      <w:pPr>
        <w:spacing w:line="360" w:lineRule="auto"/>
        <w:jc w:val="both"/>
        <w:rPr>
          <w:rFonts w:asciiTheme="majorBidi" w:hAnsiTheme="majorBidi" w:cstheme="majorBidi"/>
          <w:sz w:val="24"/>
          <w:szCs w:val="24"/>
          <w:lang w:eastAsia="fr-FR" w:bidi="ar-DZ"/>
        </w:rPr>
      </w:pPr>
      <w:r w:rsidRPr="00AA5B50">
        <w:rPr>
          <w:rFonts w:asciiTheme="majorBidi" w:hAnsiTheme="majorBidi" w:cstheme="majorBidi"/>
          <w:sz w:val="24"/>
          <w:szCs w:val="24"/>
          <w:lang w:eastAsia="fr-FR" w:bidi="ar-DZ"/>
        </w:rPr>
        <w:t>Les caractéristiq</w:t>
      </w:r>
      <w:r>
        <w:rPr>
          <w:rFonts w:asciiTheme="majorBidi" w:hAnsiTheme="majorBidi" w:cstheme="majorBidi"/>
          <w:sz w:val="24"/>
          <w:szCs w:val="24"/>
          <w:lang w:eastAsia="fr-FR" w:bidi="ar-DZ"/>
        </w:rPr>
        <w:t>ues physicochimiques des oxydes sont présentées dans le tableau 1.</w:t>
      </w:r>
    </w:p>
    <w:tbl>
      <w:tblPr>
        <w:tblStyle w:val="Grilledutableau"/>
        <w:tblW w:w="0" w:type="auto"/>
        <w:jc w:val="center"/>
        <w:tblLook w:val="04A0"/>
      </w:tblPr>
      <w:tblGrid>
        <w:gridCol w:w="963"/>
        <w:gridCol w:w="2343"/>
        <w:gridCol w:w="2016"/>
        <w:gridCol w:w="996"/>
        <w:gridCol w:w="1189"/>
      </w:tblGrid>
      <w:tr w:rsidR="007D5DF2" w:rsidRPr="00AA5B50" w:rsidTr="00ED0195">
        <w:trPr>
          <w:trHeight w:val="701"/>
          <w:jc w:val="center"/>
        </w:trPr>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Produit</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Masse molaire(g/mol)</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Densité(g /Cm</w:t>
            </w:r>
            <w:r w:rsidRPr="00AA5B50">
              <w:rPr>
                <w:rFonts w:asciiTheme="majorBidi" w:hAnsiTheme="majorBidi" w:cstheme="majorBidi"/>
                <w:sz w:val="24"/>
                <w:szCs w:val="24"/>
                <w:vertAlign w:val="superscript"/>
              </w:rPr>
              <w:t>3</w:t>
            </w:r>
            <w:r w:rsidRPr="00AA5B50">
              <w:rPr>
                <w:rFonts w:asciiTheme="majorBidi" w:hAnsiTheme="majorBidi" w:cstheme="majorBidi"/>
                <w:sz w:val="24"/>
                <w:szCs w:val="24"/>
              </w:rPr>
              <w:t>)</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T</w:t>
            </w:r>
            <w:r w:rsidRPr="00AA5B50">
              <w:rPr>
                <w:rFonts w:asciiTheme="majorBidi" w:hAnsiTheme="majorBidi" w:cstheme="majorBidi"/>
                <w:sz w:val="24"/>
                <w:szCs w:val="24"/>
                <w:vertAlign w:val="subscript"/>
              </w:rPr>
              <w:t>F</w:t>
            </w:r>
            <w:r w:rsidRPr="00AA5B50">
              <w:rPr>
                <w:rFonts w:asciiTheme="majorBidi" w:hAnsiTheme="majorBidi" w:cstheme="majorBidi"/>
                <w:sz w:val="24"/>
                <w:szCs w:val="24"/>
              </w:rPr>
              <w:t>(C</w:t>
            </w:r>
            <w:r w:rsidRPr="00AA5B50">
              <w:rPr>
                <w:rFonts w:asciiTheme="majorBidi" w:hAnsiTheme="majorBidi" w:cstheme="majorBidi"/>
                <w:sz w:val="24"/>
                <w:szCs w:val="24"/>
                <w:vertAlign w:val="superscript"/>
              </w:rPr>
              <w:t>°</w:t>
            </w:r>
            <w:r w:rsidRPr="00AA5B50">
              <w:rPr>
                <w:rFonts w:asciiTheme="majorBidi" w:hAnsiTheme="majorBidi" w:cstheme="majorBidi"/>
                <w:sz w:val="24"/>
                <w:szCs w:val="24"/>
              </w:rPr>
              <w:t>)</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Pureté(%)</w:t>
            </w:r>
          </w:p>
        </w:tc>
      </w:tr>
      <w:tr w:rsidR="007D5DF2" w:rsidRPr="00AA5B50" w:rsidTr="00ED0195">
        <w:trPr>
          <w:jc w:val="center"/>
        </w:trPr>
        <w:tc>
          <w:tcPr>
            <w:tcW w:w="0" w:type="auto"/>
          </w:tcPr>
          <w:p w:rsidR="007D5DF2" w:rsidRPr="00AA5B50" w:rsidRDefault="007D5DF2" w:rsidP="00ED0195">
            <w:pPr>
              <w:spacing w:line="360" w:lineRule="auto"/>
              <w:rPr>
                <w:rFonts w:asciiTheme="majorBidi" w:hAnsiTheme="majorBidi" w:cstheme="majorBidi"/>
                <w:b/>
                <w:bCs/>
                <w:sz w:val="24"/>
                <w:szCs w:val="24"/>
              </w:rPr>
            </w:pPr>
            <w:r w:rsidRPr="00AA5B50">
              <w:rPr>
                <w:rFonts w:asciiTheme="majorBidi" w:hAnsiTheme="majorBidi" w:cstheme="majorBidi"/>
                <w:sz w:val="24"/>
                <w:szCs w:val="24"/>
                <w:lang w:eastAsia="fr-FR" w:bidi="ar-DZ"/>
              </w:rPr>
              <w:t>Sb</w:t>
            </w:r>
            <w:r w:rsidRPr="00AA5B50">
              <w:rPr>
                <w:rFonts w:asciiTheme="majorBidi" w:hAnsiTheme="majorBidi" w:cstheme="majorBidi"/>
                <w:sz w:val="24"/>
                <w:szCs w:val="24"/>
                <w:vertAlign w:val="subscript"/>
                <w:lang w:eastAsia="fr-FR" w:bidi="ar-DZ"/>
              </w:rPr>
              <w:t>2</w:t>
            </w:r>
            <w:r w:rsidRPr="00AA5B50">
              <w:rPr>
                <w:rFonts w:asciiTheme="majorBidi" w:hAnsiTheme="majorBidi" w:cstheme="majorBidi"/>
                <w:sz w:val="24"/>
                <w:szCs w:val="24"/>
                <w:lang w:eastAsia="fr-FR" w:bidi="ar-DZ"/>
              </w:rPr>
              <w:t>O</w:t>
            </w:r>
            <w:r w:rsidRPr="00AA5B50">
              <w:rPr>
                <w:rFonts w:asciiTheme="majorBidi" w:hAnsiTheme="majorBidi" w:cstheme="majorBidi"/>
                <w:sz w:val="24"/>
                <w:szCs w:val="24"/>
                <w:vertAlign w:val="subscript"/>
                <w:lang w:eastAsia="fr-FR" w:bidi="ar-DZ"/>
              </w:rPr>
              <w:t>3</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291 ,5</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5.67(Valentinite)</w:t>
            </w:r>
          </w:p>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5 .2(Sénarmontite)</w:t>
            </w:r>
          </w:p>
        </w:tc>
        <w:tc>
          <w:tcPr>
            <w:tcW w:w="0" w:type="auto"/>
          </w:tcPr>
          <w:p w:rsidR="007D5DF2" w:rsidRPr="00AA5B50" w:rsidRDefault="007D5DF2" w:rsidP="00ED0195">
            <w:pPr>
              <w:spacing w:line="360" w:lineRule="auto"/>
              <w:jc w:val="center"/>
              <w:rPr>
                <w:rFonts w:asciiTheme="majorBidi" w:hAnsiTheme="majorBidi" w:cstheme="majorBidi"/>
                <w:sz w:val="24"/>
                <w:szCs w:val="24"/>
              </w:rPr>
            </w:pPr>
            <w:r w:rsidRPr="00AA5B50">
              <w:rPr>
                <w:rFonts w:asciiTheme="majorBidi" w:hAnsiTheme="majorBidi" w:cstheme="majorBidi"/>
                <w:sz w:val="24"/>
                <w:szCs w:val="24"/>
              </w:rPr>
              <w:t>656</w:t>
            </w:r>
          </w:p>
        </w:tc>
        <w:tc>
          <w:tcPr>
            <w:tcW w:w="0" w:type="auto"/>
          </w:tcPr>
          <w:p w:rsidR="007D5DF2" w:rsidRPr="00AA5B50" w:rsidRDefault="007D5DF2" w:rsidP="00ED0195">
            <w:pPr>
              <w:spacing w:line="360" w:lineRule="auto"/>
              <w:jc w:val="center"/>
              <w:rPr>
                <w:rFonts w:asciiTheme="majorBidi" w:hAnsiTheme="majorBidi" w:cstheme="majorBidi"/>
                <w:sz w:val="24"/>
                <w:szCs w:val="24"/>
              </w:rPr>
            </w:pPr>
            <w:r w:rsidRPr="00AA5B50">
              <w:rPr>
                <w:rFonts w:asciiTheme="majorBidi" w:hAnsiTheme="majorBidi" w:cstheme="majorBidi"/>
                <w:sz w:val="24"/>
                <w:szCs w:val="24"/>
              </w:rPr>
              <w:t>99</w:t>
            </w:r>
          </w:p>
        </w:tc>
      </w:tr>
      <w:tr w:rsidR="007D5DF2" w:rsidRPr="00AA5B50" w:rsidTr="00ED0195">
        <w:trPr>
          <w:jc w:val="center"/>
        </w:trPr>
        <w:tc>
          <w:tcPr>
            <w:tcW w:w="0" w:type="auto"/>
          </w:tcPr>
          <w:p w:rsidR="007D5DF2" w:rsidRPr="005837DE" w:rsidRDefault="007D5DF2" w:rsidP="00ED0195">
            <w:pPr>
              <w:spacing w:line="360" w:lineRule="auto"/>
              <w:rPr>
                <w:rFonts w:asciiTheme="majorBidi" w:hAnsiTheme="majorBidi" w:cstheme="majorBidi"/>
                <w:b/>
                <w:bCs/>
                <w:sz w:val="24"/>
                <w:szCs w:val="24"/>
              </w:rPr>
            </w:pPr>
            <w:r w:rsidRPr="00AA5B50">
              <w:rPr>
                <w:rFonts w:asciiTheme="majorBidi" w:hAnsiTheme="majorBidi" w:cstheme="majorBidi"/>
                <w:sz w:val="24"/>
                <w:szCs w:val="24"/>
                <w:lang w:eastAsia="fr-FR" w:bidi="ar-DZ"/>
              </w:rPr>
              <w:t>Li</w:t>
            </w:r>
            <w:r w:rsidRPr="00AA5B50">
              <w:rPr>
                <w:rFonts w:asciiTheme="majorBidi" w:hAnsiTheme="majorBidi" w:cstheme="majorBidi"/>
                <w:sz w:val="24"/>
                <w:szCs w:val="24"/>
                <w:vertAlign w:val="subscript"/>
                <w:lang w:eastAsia="fr-FR" w:bidi="ar-DZ"/>
              </w:rPr>
              <w:t>2</w:t>
            </w:r>
            <w:r>
              <w:rPr>
                <w:rFonts w:asciiTheme="majorBidi" w:hAnsiTheme="majorBidi" w:cstheme="majorBidi"/>
                <w:sz w:val="24"/>
                <w:szCs w:val="24"/>
                <w:vertAlign w:val="subscript"/>
                <w:lang w:eastAsia="fr-FR" w:bidi="ar-DZ"/>
              </w:rPr>
              <w:t xml:space="preserve"> </w:t>
            </w:r>
            <w:r>
              <w:rPr>
                <w:rFonts w:asciiTheme="majorBidi" w:hAnsiTheme="majorBidi" w:cstheme="majorBidi"/>
                <w:sz w:val="24"/>
                <w:szCs w:val="24"/>
                <w:lang w:eastAsia="fr-FR" w:bidi="ar-DZ"/>
              </w:rPr>
              <w:t>CO</w:t>
            </w:r>
            <w:r>
              <w:rPr>
                <w:rFonts w:asciiTheme="majorBidi" w:hAnsiTheme="majorBidi" w:cstheme="majorBidi"/>
                <w:sz w:val="24"/>
                <w:szCs w:val="24"/>
                <w:vertAlign w:val="subscript"/>
                <w:lang w:eastAsia="fr-FR" w:bidi="ar-DZ"/>
              </w:rPr>
              <w:t>3</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73.88</w:t>
            </w:r>
          </w:p>
        </w:tc>
        <w:tc>
          <w:tcPr>
            <w:tcW w:w="0" w:type="auto"/>
          </w:tcPr>
          <w:p w:rsidR="007D5DF2" w:rsidRPr="00795955" w:rsidRDefault="007D5DF2" w:rsidP="00ED0195">
            <w:pPr>
              <w:spacing w:line="360" w:lineRule="auto"/>
              <w:rPr>
                <w:rFonts w:ascii="Times New Roman" w:hAnsi="Times New Roman" w:cs="Times New Roman"/>
                <w:b/>
                <w:bCs/>
                <w:sz w:val="24"/>
                <w:szCs w:val="24"/>
              </w:rPr>
            </w:pPr>
            <w:r w:rsidRPr="00795955">
              <w:rPr>
                <w:rFonts w:ascii="Times New Roman" w:hAnsi="Times New Roman" w:cs="Times New Roman"/>
                <w:sz w:val="24"/>
                <w:szCs w:val="24"/>
              </w:rPr>
              <w:t>2.6</w:t>
            </w:r>
          </w:p>
        </w:tc>
        <w:tc>
          <w:tcPr>
            <w:tcW w:w="0" w:type="auto"/>
          </w:tcPr>
          <w:p w:rsidR="007D5DF2" w:rsidRPr="00B8273D" w:rsidRDefault="007D5DF2" w:rsidP="00ED0195">
            <w:pPr>
              <w:spacing w:line="360" w:lineRule="auto"/>
              <w:jc w:val="center"/>
              <w:rPr>
                <w:rFonts w:asciiTheme="majorBidi" w:hAnsiTheme="majorBidi" w:cstheme="majorBidi"/>
                <w:sz w:val="24"/>
                <w:szCs w:val="24"/>
              </w:rPr>
            </w:pPr>
            <w:r w:rsidRPr="00B8273D">
              <w:rPr>
                <w:rFonts w:asciiTheme="majorBidi" w:hAnsiTheme="majorBidi" w:cstheme="majorBidi"/>
                <w:sz w:val="24"/>
                <w:szCs w:val="24"/>
              </w:rPr>
              <w:t>720</w:t>
            </w:r>
          </w:p>
        </w:tc>
        <w:tc>
          <w:tcPr>
            <w:tcW w:w="0" w:type="auto"/>
          </w:tcPr>
          <w:p w:rsidR="007D5DF2" w:rsidRPr="00ED3F7B" w:rsidRDefault="007D5DF2" w:rsidP="00ED0195">
            <w:pPr>
              <w:spacing w:line="360" w:lineRule="auto"/>
              <w:jc w:val="center"/>
              <w:rPr>
                <w:rFonts w:asciiTheme="majorBidi" w:hAnsiTheme="majorBidi" w:cstheme="majorBidi"/>
                <w:sz w:val="24"/>
                <w:szCs w:val="24"/>
              </w:rPr>
            </w:pPr>
            <w:r w:rsidRPr="00ED3F7B">
              <w:rPr>
                <w:rFonts w:asciiTheme="majorBidi" w:hAnsiTheme="majorBidi" w:cstheme="majorBidi"/>
                <w:sz w:val="24"/>
                <w:szCs w:val="24"/>
              </w:rPr>
              <w:t>97</w:t>
            </w:r>
          </w:p>
        </w:tc>
      </w:tr>
      <w:tr w:rsidR="007D5DF2" w:rsidRPr="00AA5B50" w:rsidTr="00ED0195">
        <w:trPr>
          <w:jc w:val="center"/>
        </w:trPr>
        <w:tc>
          <w:tcPr>
            <w:tcW w:w="0" w:type="auto"/>
          </w:tcPr>
          <w:p w:rsidR="007D5DF2" w:rsidRPr="00AA5B50" w:rsidRDefault="007D5DF2" w:rsidP="00ED0195">
            <w:pPr>
              <w:spacing w:line="360" w:lineRule="auto"/>
              <w:rPr>
                <w:rFonts w:asciiTheme="majorBidi" w:hAnsiTheme="majorBidi" w:cstheme="majorBidi"/>
                <w:b/>
                <w:bCs/>
                <w:sz w:val="24"/>
                <w:szCs w:val="24"/>
                <w:vertAlign w:val="subscript"/>
              </w:rPr>
            </w:pPr>
            <w:r w:rsidRPr="00AA5B50">
              <w:rPr>
                <w:rFonts w:asciiTheme="majorBidi" w:hAnsiTheme="majorBidi" w:cstheme="majorBidi"/>
                <w:sz w:val="24"/>
                <w:szCs w:val="24"/>
                <w:lang w:eastAsia="fr-FR" w:bidi="ar-DZ"/>
              </w:rPr>
              <w:t>MoO</w:t>
            </w:r>
            <w:r w:rsidRPr="00AA5B50">
              <w:rPr>
                <w:rFonts w:asciiTheme="majorBidi" w:hAnsiTheme="majorBidi" w:cstheme="majorBidi"/>
                <w:sz w:val="24"/>
                <w:szCs w:val="24"/>
                <w:vertAlign w:val="subscript"/>
                <w:lang w:eastAsia="fr-FR" w:bidi="ar-DZ"/>
              </w:rPr>
              <w:t>3</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143.94</w:t>
            </w:r>
          </w:p>
        </w:tc>
        <w:tc>
          <w:tcPr>
            <w:tcW w:w="0" w:type="auto"/>
          </w:tcPr>
          <w:p w:rsidR="007D5DF2" w:rsidRPr="0096620D" w:rsidRDefault="007D5DF2" w:rsidP="00ED0195">
            <w:pPr>
              <w:spacing w:line="360" w:lineRule="auto"/>
              <w:rPr>
                <w:rFonts w:asciiTheme="majorBidi" w:hAnsiTheme="majorBidi" w:cstheme="majorBidi"/>
                <w:sz w:val="24"/>
                <w:szCs w:val="24"/>
              </w:rPr>
            </w:pPr>
            <w:r w:rsidRPr="0096620D">
              <w:rPr>
                <w:rFonts w:asciiTheme="majorBidi" w:hAnsiTheme="majorBidi" w:cstheme="majorBidi"/>
                <w:sz w:val="24"/>
                <w:szCs w:val="24"/>
              </w:rPr>
              <w:t>4.692</w:t>
            </w:r>
          </w:p>
        </w:tc>
        <w:tc>
          <w:tcPr>
            <w:tcW w:w="0" w:type="auto"/>
          </w:tcPr>
          <w:p w:rsidR="007D5DF2" w:rsidRPr="00A76053" w:rsidRDefault="007D5DF2" w:rsidP="00ED0195">
            <w:pPr>
              <w:spacing w:line="360" w:lineRule="auto"/>
              <w:jc w:val="center"/>
              <w:rPr>
                <w:rFonts w:asciiTheme="majorBidi" w:hAnsiTheme="majorBidi" w:cstheme="majorBidi"/>
                <w:sz w:val="24"/>
                <w:szCs w:val="24"/>
              </w:rPr>
            </w:pPr>
            <w:r w:rsidRPr="00A76053">
              <w:rPr>
                <w:rFonts w:asciiTheme="majorBidi" w:hAnsiTheme="majorBidi" w:cstheme="majorBidi"/>
                <w:sz w:val="24"/>
                <w:szCs w:val="24"/>
              </w:rPr>
              <w:t>795</w:t>
            </w:r>
          </w:p>
        </w:tc>
        <w:tc>
          <w:tcPr>
            <w:tcW w:w="0" w:type="auto"/>
          </w:tcPr>
          <w:p w:rsidR="007D5DF2" w:rsidRPr="00ED3F7B" w:rsidRDefault="007D5DF2" w:rsidP="00ED0195">
            <w:pPr>
              <w:spacing w:line="360" w:lineRule="auto"/>
              <w:jc w:val="center"/>
              <w:rPr>
                <w:rFonts w:asciiTheme="majorBidi" w:hAnsiTheme="majorBidi" w:cstheme="majorBidi"/>
                <w:sz w:val="24"/>
                <w:szCs w:val="24"/>
              </w:rPr>
            </w:pPr>
            <w:r w:rsidRPr="00ED3F7B">
              <w:rPr>
                <w:rFonts w:asciiTheme="majorBidi" w:hAnsiTheme="majorBidi" w:cstheme="majorBidi"/>
                <w:sz w:val="24"/>
                <w:szCs w:val="24"/>
              </w:rPr>
              <w:t>97</w:t>
            </w:r>
          </w:p>
        </w:tc>
      </w:tr>
      <w:tr w:rsidR="007D5DF2" w:rsidRPr="00AA5B50" w:rsidTr="00ED0195">
        <w:trPr>
          <w:jc w:val="center"/>
        </w:trPr>
        <w:tc>
          <w:tcPr>
            <w:tcW w:w="0" w:type="auto"/>
          </w:tcPr>
          <w:p w:rsidR="007D5DF2" w:rsidRPr="00AA5B50" w:rsidRDefault="007D5DF2" w:rsidP="00ED0195">
            <w:pPr>
              <w:spacing w:line="360" w:lineRule="auto"/>
              <w:rPr>
                <w:rFonts w:asciiTheme="majorBidi" w:hAnsiTheme="majorBidi" w:cstheme="majorBidi"/>
                <w:sz w:val="24"/>
                <w:szCs w:val="24"/>
                <w:vertAlign w:val="subscript"/>
              </w:rPr>
            </w:pPr>
            <w:r w:rsidRPr="00AA5B50">
              <w:rPr>
                <w:rFonts w:asciiTheme="majorBidi" w:hAnsiTheme="majorBidi" w:cstheme="majorBidi"/>
                <w:sz w:val="24"/>
                <w:szCs w:val="24"/>
              </w:rPr>
              <w:t>Cu</w:t>
            </w:r>
            <w:r>
              <w:rPr>
                <w:rFonts w:asciiTheme="majorBidi" w:hAnsiTheme="majorBidi" w:cstheme="majorBidi"/>
                <w:sz w:val="24"/>
                <w:szCs w:val="24"/>
              </w:rPr>
              <w:t xml:space="preserve"> </w:t>
            </w:r>
            <w:r w:rsidRPr="00AA5B50">
              <w:rPr>
                <w:rFonts w:asciiTheme="majorBidi" w:hAnsiTheme="majorBidi" w:cstheme="majorBidi"/>
                <w:sz w:val="24"/>
                <w:szCs w:val="24"/>
              </w:rPr>
              <w:t>O</w:t>
            </w:r>
          </w:p>
        </w:tc>
        <w:tc>
          <w:tcPr>
            <w:tcW w:w="0" w:type="auto"/>
          </w:tcPr>
          <w:p w:rsidR="007D5DF2" w:rsidRPr="00AA5B50" w:rsidRDefault="007D5DF2" w:rsidP="00ED0195">
            <w:pPr>
              <w:spacing w:line="360" w:lineRule="auto"/>
              <w:rPr>
                <w:rFonts w:asciiTheme="majorBidi" w:hAnsiTheme="majorBidi" w:cstheme="majorBidi"/>
                <w:sz w:val="24"/>
                <w:szCs w:val="24"/>
              </w:rPr>
            </w:pPr>
            <w:r w:rsidRPr="00AA5B50">
              <w:rPr>
                <w:rFonts w:asciiTheme="majorBidi" w:hAnsiTheme="majorBidi" w:cstheme="majorBidi"/>
                <w:sz w:val="24"/>
                <w:szCs w:val="24"/>
              </w:rPr>
              <w:t>143.09</w:t>
            </w:r>
          </w:p>
        </w:tc>
        <w:tc>
          <w:tcPr>
            <w:tcW w:w="0" w:type="auto"/>
          </w:tcPr>
          <w:p w:rsidR="007D5DF2" w:rsidRPr="0096620D" w:rsidRDefault="007D5DF2" w:rsidP="00ED0195">
            <w:pPr>
              <w:spacing w:line="360" w:lineRule="auto"/>
              <w:rPr>
                <w:rFonts w:asciiTheme="majorBidi" w:hAnsiTheme="majorBidi" w:cstheme="majorBidi"/>
                <w:sz w:val="24"/>
                <w:szCs w:val="24"/>
              </w:rPr>
            </w:pPr>
            <w:r w:rsidRPr="0096620D">
              <w:rPr>
                <w:rFonts w:asciiTheme="majorBidi" w:hAnsiTheme="majorBidi" w:cstheme="majorBidi"/>
                <w:sz w:val="24"/>
                <w:szCs w:val="24"/>
              </w:rPr>
              <w:t>8.96</w:t>
            </w:r>
          </w:p>
        </w:tc>
        <w:tc>
          <w:tcPr>
            <w:tcW w:w="0" w:type="auto"/>
          </w:tcPr>
          <w:p w:rsidR="007D5DF2" w:rsidRPr="00AA5B50" w:rsidRDefault="007D5DF2" w:rsidP="00ED0195">
            <w:pPr>
              <w:spacing w:line="360" w:lineRule="auto"/>
              <w:jc w:val="center"/>
              <w:rPr>
                <w:rFonts w:asciiTheme="majorBidi" w:hAnsiTheme="majorBidi" w:cstheme="majorBidi"/>
                <w:sz w:val="24"/>
                <w:szCs w:val="24"/>
              </w:rPr>
            </w:pPr>
            <w:r w:rsidRPr="00AA5B50">
              <w:rPr>
                <w:rFonts w:asciiTheme="majorBidi" w:hAnsiTheme="majorBidi" w:cstheme="majorBidi"/>
                <w:sz w:val="24"/>
                <w:szCs w:val="24"/>
              </w:rPr>
              <w:t>1084.62</w:t>
            </w:r>
          </w:p>
        </w:tc>
        <w:tc>
          <w:tcPr>
            <w:tcW w:w="0" w:type="auto"/>
          </w:tcPr>
          <w:p w:rsidR="007D5DF2" w:rsidRPr="00ED3F7B" w:rsidRDefault="007D5DF2" w:rsidP="00ED0195">
            <w:pPr>
              <w:spacing w:line="360" w:lineRule="auto"/>
              <w:jc w:val="center"/>
              <w:rPr>
                <w:rFonts w:asciiTheme="majorBidi" w:hAnsiTheme="majorBidi" w:cstheme="majorBidi"/>
                <w:sz w:val="24"/>
                <w:szCs w:val="24"/>
              </w:rPr>
            </w:pPr>
            <w:r w:rsidRPr="00ED3F7B">
              <w:rPr>
                <w:rFonts w:asciiTheme="majorBidi" w:hAnsiTheme="majorBidi" w:cstheme="majorBidi"/>
                <w:sz w:val="24"/>
                <w:szCs w:val="24"/>
              </w:rPr>
              <w:t>97</w:t>
            </w:r>
          </w:p>
        </w:tc>
      </w:tr>
    </w:tbl>
    <w:p w:rsidR="007D5DF2" w:rsidRPr="00AA5B50" w:rsidRDefault="007D5DF2" w:rsidP="007D5DF2">
      <w:pPr>
        <w:spacing w:line="360" w:lineRule="auto"/>
        <w:jc w:val="both"/>
        <w:rPr>
          <w:rFonts w:asciiTheme="majorBidi" w:hAnsiTheme="majorBidi" w:cstheme="majorBidi"/>
          <w:b/>
          <w:bCs/>
          <w:sz w:val="24"/>
          <w:szCs w:val="24"/>
          <w:lang w:eastAsia="fr-FR" w:bidi="ar-DZ"/>
        </w:rPr>
      </w:pPr>
      <w:r>
        <w:rPr>
          <w:rFonts w:asciiTheme="majorBidi" w:hAnsiTheme="majorBidi" w:cstheme="majorBidi"/>
          <w:sz w:val="24"/>
          <w:szCs w:val="24"/>
          <w:lang w:eastAsia="fr-FR" w:bidi="ar-DZ"/>
        </w:rPr>
        <w:t xml:space="preserve">        </w:t>
      </w:r>
      <w:r w:rsidRPr="00AA5B50">
        <w:rPr>
          <w:rFonts w:asciiTheme="majorBidi" w:hAnsiTheme="majorBidi" w:cstheme="majorBidi"/>
          <w:sz w:val="24"/>
          <w:szCs w:val="24"/>
          <w:lang w:eastAsia="fr-FR" w:bidi="ar-DZ"/>
        </w:rPr>
        <w:t xml:space="preserve"> </w:t>
      </w:r>
      <w:r w:rsidRPr="00AA5B50">
        <w:rPr>
          <w:rFonts w:asciiTheme="majorBidi" w:hAnsiTheme="majorBidi" w:cstheme="majorBidi"/>
          <w:b/>
          <w:bCs/>
          <w:sz w:val="24"/>
          <w:szCs w:val="24"/>
          <w:u w:val="single"/>
          <w:lang w:eastAsia="fr-FR" w:bidi="ar-DZ"/>
        </w:rPr>
        <w:t>Tableau</w:t>
      </w:r>
      <w:r>
        <w:rPr>
          <w:rFonts w:asciiTheme="majorBidi" w:hAnsiTheme="majorBidi" w:cstheme="majorBidi"/>
          <w:b/>
          <w:bCs/>
          <w:sz w:val="24"/>
          <w:szCs w:val="24"/>
          <w:u w:val="single"/>
          <w:lang w:eastAsia="fr-FR" w:bidi="ar-DZ"/>
        </w:rPr>
        <w:t xml:space="preserve"> II-</w:t>
      </w:r>
      <w:r w:rsidRPr="00AA5B50">
        <w:rPr>
          <w:rFonts w:asciiTheme="majorBidi" w:hAnsiTheme="majorBidi" w:cstheme="majorBidi"/>
          <w:b/>
          <w:bCs/>
          <w:sz w:val="24"/>
          <w:szCs w:val="24"/>
          <w:u w:val="single"/>
          <w:lang w:eastAsia="fr-FR" w:bidi="ar-DZ"/>
        </w:rPr>
        <w:t>1 :</w:t>
      </w:r>
      <w:r w:rsidRPr="00AA5B50">
        <w:rPr>
          <w:rFonts w:asciiTheme="majorBidi" w:hAnsiTheme="majorBidi" w:cstheme="majorBidi"/>
          <w:b/>
          <w:bCs/>
          <w:sz w:val="24"/>
          <w:szCs w:val="24"/>
          <w:lang w:eastAsia="fr-FR" w:bidi="ar-DZ"/>
        </w:rPr>
        <w:t xml:space="preserve"> </w:t>
      </w:r>
      <w:r>
        <w:rPr>
          <w:rFonts w:asciiTheme="majorBidi" w:hAnsiTheme="majorBidi" w:cstheme="majorBidi"/>
          <w:sz w:val="24"/>
          <w:szCs w:val="24"/>
          <w:lang w:eastAsia="fr-FR" w:bidi="ar-DZ"/>
        </w:rPr>
        <w:t>Q</w:t>
      </w:r>
      <w:r w:rsidRPr="00E50E2D">
        <w:rPr>
          <w:rFonts w:asciiTheme="majorBidi" w:hAnsiTheme="majorBidi" w:cstheme="majorBidi"/>
          <w:sz w:val="24"/>
          <w:szCs w:val="24"/>
          <w:lang w:eastAsia="fr-FR" w:bidi="ar-DZ"/>
        </w:rPr>
        <w:t>uelques caractéristiques physicochimique des produits de départ</w:t>
      </w:r>
      <w:r w:rsidRPr="00AA5B50">
        <w:rPr>
          <w:rFonts w:asciiTheme="majorBidi" w:hAnsiTheme="majorBidi" w:cstheme="majorBidi"/>
          <w:b/>
          <w:bCs/>
          <w:sz w:val="24"/>
          <w:szCs w:val="24"/>
          <w:lang w:eastAsia="fr-FR" w:bidi="ar-DZ"/>
        </w:rPr>
        <w:t xml:space="preserve">  </w:t>
      </w:r>
    </w:p>
    <w:p w:rsidR="007D5DF2" w:rsidRPr="00AA5B50" w:rsidRDefault="007D5DF2" w:rsidP="007D5DF2">
      <w:pPr>
        <w:spacing w:line="360" w:lineRule="auto"/>
        <w:jc w:val="both"/>
        <w:rPr>
          <w:rFonts w:asciiTheme="majorBidi" w:hAnsiTheme="majorBidi" w:cstheme="majorBidi"/>
          <w:b/>
          <w:bCs/>
          <w:sz w:val="24"/>
          <w:szCs w:val="24"/>
          <w:u w:val="single"/>
          <w:lang w:eastAsia="fr-FR" w:bidi="ar-DZ"/>
        </w:rPr>
      </w:pPr>
      <w:r w:rsidRPr="00AA5B50">
        <w:rPr>
          <w:rFonts w:asciiTheme="majorBidi" w:hAnsiTheme="majorBidi" w:cstheme="majorBidi"/>
          <w:b/>
          <w:bCs/>
          <w:sz w:val="24"/>
          <w:szCs w:val="24"/>
          <w:u w:val="single"/>
          <w:lang w:eastAsia="fr-FR" w:bidi="ar-DZ"/>
        </w:rPr>
        <w:t xml:space="preserve">  II-2-Choix du creuset</w:t>
      </w:r>
    </w:p>
    <w:p w:rsidR="007D5DF2" w:rsidRPr="00AA5B50" w:rsidRDefault="007D5DF2" w:rsidP="007D5DF2">
      <w:pPr>
        <w:spacing w:line="360" w:lineRule="auto"/>
        <w:jc w:val="both"/>
        <w:rPr>
          <w:rFonts w:asciiTheme="majorBidi" w:hAnsiTheme="majorBidi" w:cstheme="majorBidi"/>
          <w:sz w:val="24"/>
          <w:szCs w:val="24"/>
          <w:lang w:eastAsia="fr-FR" w:bidi="ar-DZ"/>
        </w:rPr>
      </w:pPr>
      <w:r w:rsidRPr="00AA5B50">
        <w:rPr>
          <w:rFonts w:asciiTheme="majorBidi" w:hAnsiTheme="majorBidi" w:cstheme="majorBidi"/>
          <w:sz w:val="24"/>
          <w:szCs w:val="24"/>
          <w:lang w:eastAsia="fr-FR" w:bidi="ar-DZ"/>
        </w:rPr>
        <w:t xml:space="preserve">          Le choix de creuset dépend de plusieurs paramètres et particulièrement de la nature des composés utilisés et de leur température de fusion.</w:t>
      </w:r>
      <w:r>
        <w:rPr>
          <w:rFonts w:asciiTheme="majorBidi" w:hAnsiTheme="majorBidi" w:cstheme="majorBidi"/>
          <w:sz w:val="24"/>
          <w:szCs w:val="24"/>
          <w:lang w:eastAsia="fr-FR" w:bidi="ar-DZ"/>
        </w:rPr>
        <w:t xml:space="preserve"> </w:t>
      </w:r>
      <w:r w:rsidRPr="00AA5B50">
        <w:rPr>
          <w:rFonts w:asciiTheme="majorBidi" w:hAnsiTheme="majorBidi" w:cstheme="majorBidi"/>
          <w:sz w:val="24"/>
          <w:szCs w:val="24"/>
          <w:lang w:eastAsia="fr-FR" w:bidi="ar-DZ"/>
        </w:rPr>
        <w:t>La synthèse des verres à base d’oxyde d’antimoine est effectuée dans  plusieurs types de creuset notamment :</w:t>
      </w:r>
    </w:p>
    <w:p w:rsidR="007D5DF2" w:rsidRPr="00483D3F" w:rsidRDefault="007D5DF2" w:rsidP="007D5DF2">
      <w:pPr>
        <w:pStyle w:val="Paragraphedeliste"/>
        <w:numPr>
          <w:ilvl w:val="0"/>
          <w:numId w:val="12"/>
        </w:numPr>
        <w:spacing w:line="360" w:lineRule="auto"/>
        <w:jc w:val="both"/>
        <w:rPr>
          <w:rFonts w:asciiTheme="majorBidi" w:hAnsiTheme="majorBidi" w:cstheme="majorBidi"/>
          <w:b/>
          <w:bCs/>
          <w:sz w:val="24"/>
          <w:szCs w:val="24"/>
          <w:lang w:eastAsia="fr-FR" w:bidi="ar-DZ"/>
        </w:rPr>
      </w:pPr>
      <w:r w:rsidRPr="00483D3F">
        <w:rPr>
          <w:rFonts w:asciiTheme="majorBidi" w:hAnsiTheme="majorBidi" w:cstheme="majorBidi"/>
          <w:sz w:val="24"/>
          <w:szCs w:val="24"/>
          <w:lang w:eastAsia="fr-FR" w:bidi="ar-DZ"/>
        </w:rPr>
        <w:t>Tube en silice : Si la fusion du mélange n’est pas atteinte on fera recoure aux creusets de silice, qui peuvent résistés à température de fusion supérieure à 1200 C</w:t>
      </w:r>
      <w:r w:rsidRPr="00483D3F">
        <w:rPr>
          <w:rFonts w:asciiTheme="majorBidi" w:hAnsiTheme="majorBidi" w:cstheme="majorBidi"/>
          <w:sz w:val="24"/>
          <w:szCs w:val="24"/>
          <w:vertAlign w:val="superscript"/>
          <w:lang w:eastAsia="fr-FR" w:bidi="ar-DZ"/>
        </w:rPr>
        <w:t>°</w:t>
      </w:r>
      <w:r w:rsidRPr="00483D3F">
        <w:rPr>
          <w:rFonts w:asciiTheme="majorBidi" w:hAnsiTheme="majorBidi" w:cstheme="majorBidi"/>
          <w:sz w:val="24"/>
          <w:szCs w:val="24"/>
          <w:lang w:eastAsia="fr-FR" w:bidi="ar-DZ"/>
        </w:rPr>
        <w:t xml:space="preserve">. </w:t>
      </w:r>
      <w:r w:rsidRPr="00483D3F">
        <w:rPr>
          <w:rFonts w:asciiTheme="majorBidi" w:hAnsiTheme="majorBidi" w:cstheme="majorBidi"/>
          <w:b/>
          <w:bCs/>
          <w:sz w:val="24"/>
          <w:szCs w:val="24"/>
          <w:u w:val="single"/>
          <w:lang w:eastAsia="fr-FR" w:bidi="ar-DZ"/>
        </w:rPr>
        <w:t xml:space="preserve"> </w:t>
      </w:r>
      <w:r w:rsidRPr="00483D3F">
        <w:rPr>
          <w:rFonts w:asciiTheme="majorBidi" w:hAnsiTheme="majorBidi" w:cstheme="majorBidi"/>
          <w:b/>
          <w:bCs/>
          <w:sz w:val="24"/>
          <w:szCs w:val="24"/>
          <w:lang w:eastAsia="fr-FR" w:bidi="ar-DZ"/>
        </w:rPr>
        <w:t xml:space="preserve">          </w:t>
      </w:r>
    </w:p>
    <w:p w:rsidR="007D5DF2" w:rsidRPr="00AA5B50" w:rsidRDefault="007D5DF2" w:rsidP="007D5DF2">
      <w:pPr>
        <w:pStyle w:val="Paragraphedeliste"/>
        <w:numPr>
          <w:ilvl w:val="5"/>
          <w:numId w:val="10"/>
        </w:numPr>
        <w:spacing w:after="0" w:line="360" w:lineRule="auto"/>
        <w:ind w:right="1260"/>
        <w:jc w:val="both"/>
        <w:rPr>
          <w:rFonts w:asciiTheme="majorBidi" w:hAnsiTheme="majorBidi" w:cstheme="majorBidi"/>
          <w:sz w:val="24"/>
          <w:szCs w:val="24"/>
          <w:lang w:eastAsia="fr-FR" w:bidi="ar-DZ"/>
        </w:rPr>
      </w:pPr>
      <w:r w:rsidRPr="00AA5B50">
        <w:rPr>
          <w:rFonts w:asciiTheme="majorBidi" w:hAnsiTheme="majorBidi" w:cstheme="majorBidi"/>
          <w:sz w:val="24"/>
          <w:szCs w:val="24"/>
          <w:lang w:eastAsia="fr-FR" w:bidi="ar-DZ"/>
        </w:rPr>
        <w:t>Tubes de carbone vitreux : Pour des mesures optiques, la synthèse des verres est effectuée  dans des creusets de carbone vitreux.</w:t>
      </w:r>
    </w:p>
    <w:p w:rsidR="007D5DF2" w:rsidRPr="00096ADB" w:rsidRDefault="007D5DF2" w:rsidP="007D5DF2">
      <w:pPr>
        <w:pStyle w:val="Paragraphedeliste"/>
        <w:numPr>
          <w:ilvl w:val="0"/>
          <w:numId w:val="11"/>
        </w:numPr>
        <w:spacing w:after="0" w:line="360" w:lineRule="auto"/>
        <w:ind w:right="1260"/>
        <w:jc w:val="both"/>
        <w:rPr>
          <w:rFonts w:asciiTheme="majorBidi" w:hAnsiTheme="majorBidi" w:cstheme="majorBidi"/>
          <w:sz w:val="24"/>
          <w:szCs w:val="24"/>
          <w:lang w:eastAsia="fr-FR" w:bidi="ar-DZ"/>
        </w:rPr>
      </w:pPr>
      <w:r w:rsidRPr="00096ADB">
        <w:rPr>
          <w:rFonts w:asciiTheme="majorBidi" w:hAnsiTheme="majorBidi" w:cstheme="majorBidi"/>
          <w:sz w:val="24"/>
          <w:szCs w:val="24"/>
          <w:lang w:eastAsia="fr-FR" w:bidi="ar-DZ"/>
        </w:rPr>
        <w:t>Tubes en alumine.</w:t>
      </w:r>
    </w:p>
    <w:p w:rsidR="007D5DF2" w:rsidRPr="00096ADB" w:rsidRDefault="007D5DF2" w:rsidP="007D5DF2">
      <w:pPr>
        <w:pStyle w:val="Paragraphedeliste"/>
        <w:numPr>
          <w:ilvl w:val="0"/>
          <w:numId w:val="11"/>
        </w:numPr>
        <w:spacing w:after="0" w:line="360" w:lineRule="auto"/>
        <w:ind w:right="1260"/>
        <w:jc w:val="both"/>
        <w:rPr>
          <w:rFonts w:asciiTheme="majorBidi" w:hAnsiTheme="majorBidi" w:cstheme="majorBidi"/>
          <w:sz w:val="24"/>
          <w:szCs w:val="24"/>
          <w:lang w:eastAsia="fr-FR" w:bidi="ar-DZ"/>
        </w:rPr>
      </w:pPr>
      <w:r w:rsidRPr="00096ADB">
        <w:rPr>
          <w:rFonts w:asciiTheme="majorBidi" w:hAnsiTheme="majorBidi" w:cstheme="majorBidi"/>
          <w:sz w:val="24"/>
          <w:szCs w:val="24"/>
          <w:lang w:eastAsia="fr-FR" w:bidi="ar-DZ"/>
        </w:rPr>
        <w:lastRenderedPageBreak/>
        <w:t>Tubes de verre sodocalcique : Ces creusets sont utilisés généralement dans l’étape d’exploration de nouveaux domaines vitreux.</w:t>
      </w:r>
    </w:p>
    <w:p w:rsidR="007D5DF2" w:rsidRPr="00AA5B50" w:rsidRDefault="007D5DF2" w:rsidP="007D5DF2">
      <w:pPr>
        <w:spacing w:after="0" w:line="360" w:lineRule="auto"/>
        <w:jc w:val="both"/>
        <w:rPr>
          <w:rFonts w:asciiTheme="majorBidi" w:hAnsiTheme="majorBidi" w:cstheme="majorBidi"/>
          <w:sz w:val="24"/>
          <w:szCs w:val="24"/>
          <w:lang w:eastAsia="fr-FR" w:bidi="ar-DZ"/>
        </w:rPr>
      </w:pPr>
      <w:r w:rsidRPr="00AA5B50">
        <w:rPr>
          <w:rFonts w:asciiTheme="majorBidi" w:hAnsiTheme="majorBidi" w:cstheme="majorBidi"/>
          <w:sz w:val="24"/>
          <w:szCs w:val="24"/>
          <w:lang w:eastAsia="fr-FR" w:bidi="ar-DZ"/>
        </w:rPr>
        <w:t xml:space="preserve">Dans tous les cas, le creuset utilisé doit avoir une bonne tenue chimique. </w:t>
      </w:r>
    </w:p>
    <w:p w:rsidR="007D5DF2" w:rsidRDefault="007D5DF2" w:rsidP="007D5DF2">
      <w:pPr>
        <w:spacing w:after="0" w:line="360" w:lineRule="auto"/>
        <w:ind w:right="1260"/>
        <w:jc w:val="both"/>
        <w:rPr>
          <w:rFonts w:asciiTheme="majorBidi" w:hAnsiTheme="majorBidi" w:cstheme="majorBidi"/>
          <w:sz w:val="24"/>
          <w:szCs w:val="24"/>
          <w:lang w:eastAsia="fr-FR" w:bidi="ar-DZ"/>
        </w:rPr>
      </w:pPr>
    </w:p>
    <w:p w:rsidR="007D5DF2" w:rsidRDefault="007D5DF2" w:rsidP="007D5DF2">
      <w:pPr>
        <w:spacing w:after="0" w:line="360" w:lineRule="auto"/>
        <w:ind w:right="1260"/>
        <w:jc w:val="both"/>
        <w:rPr>
          <w:rFonts w:asciiTheme="majorBidi" w:hAnsiTheme="majorBidi" w:cstheme="majorBidi"/>
          <w:sz w:val="24"/>
          <w:szCs w:val="24"/>
          <w:lang w:eastAsia="fr-FR" w:bidi="ar-DZ"/>
        </w:rPr>
      </w:pPr>
    </w:p>
    <w:p w:rsidR="007D5DF2" w:rsidRPr="00AA5B50" w:rsidRDefault="007D5DF2" w:rsidP="007D5DF2">
      <w:pPr>
        <w:spacing w:after="0" w:line="360" w:lineRule="auto"/>
        <w:ind w:right="1260"/>
        <w:rPr>
          <w:rFonts w:asciiTheme="majorBidi" w:hAnsiTheme="majorBidi" w:cstheme="majorBidi"/>
          <w:b/>
          <w:bCs/>
          <w:sz w:val="24"/>
          <w:szCs w:val="24"/>
          <w:u w:val="single"/>
          <w:lang w:eastAsia="fr-FR" w:bidi="ar-DZ"/>
        </w:rPr>
      </w:pPr>
      <w:r w:rsidRPr="00AA5B50">
        <w:rPr>
          <w:rFonts w:asciiTheme="majorBidi" w:hAnsiTheme="majorBidi" w:cstheme="majorBidi"/>
          <w:b/>
          <w:bCs/>
          <w:sz w:val="24"/>
          <w:szCs w:val="24"/>
          <w:lang w:eastAsia="fr-FR" w:bidi="ar-DZ"/>
        </w:rPr>
        <w:t xml:space="preserve">   </w:t>
      </w:r>
      <w:r>
        <w:rPr>
          <w:rFonts w:asciiTheme="majorBidi" w:hAnsiTheme="majorBidi" w:cstheme="majorBidi"/>
          <w:b/>
          <w:bCs/>
          <w:sz w:val="24"/>
          <w:szCs w:val="24"/>
          <w:u w:val="single"/>
          <w:lang w:eastAsia="fr-FR" w:bidi="ar-DZ"/>
        </w:rPr>
        <w:t>II-3-Mode opératoire </w:t>
      </w:r>
    </w:p>
    <w:p w:rsidR="007D5DF2" w:rsidRDefault="007D5DF2" w:rsidP="007D5DF2">
      <w:pPr>
        <w:spacing w:after="0" w:line="360" w:lineRule="auto"/>
        <w:ind w:right="1260"/>
        <w:rPr>
          <w:rFonts w:asciiTheme="majorBidi" w:hAnsiTheme="majorBidi" w:cstheme="majorBidi"/>
          <w:b/>
          <w:bCs/>
          <w:sz w:val="24"/>
          <w:szCs w:val="24"/>
          <w:u w:val="single"/>
          <w:lang w:eastAsia="fr-FR" w:bidi="ar-DZ"/>
        </w:rPr>
      </w:pPr>
      <w:r w:rsidRPr="00074457">
        <w:rPr>
          <w:rFonts w:asciiTheme="majorBidi" w:hAnsiTheme="majorBidi" w:cstheme="majorBidi"/>
          <w:b/>
          <w:bCs/>
          <w:sz w:val="24"/>
          <w:szCs w:val="24"/>
          <w:lang w:eastAsia="fr-FR" w:bidi="ar-DZ"/>
        </w:rPr>
        <w:t xml:space="preserve">   </w:t>
      </w:r>
      <w:r>
        <w:rPr>
          <w:rFonts w:asciiTheme="majorBidi" w:hAnsiTheme="majorBidi" w:cstheme="majorBidi"/>
          <w:b/>
          <w:bCs/>
          <w:sz w:val="24"/>
          <w:szCs w:val="24"/>
          <w:u w:val="single"/>
          <w:lang w:eastAsia="fr-FR" w:bidi="ar-DZ"/>
        </w:rPr>
        <w:t xml:space="preserve"> </w:t>
      </w:r>
      <w:r w:rsidRPr="00D84A8D">
        <w:rPr>
          <w:rFonts w:asciiTheme="majorBidi" w:hAnsiTheme="majorBidi" w:cstheme="majorBidi"/>
          <w:b/>
          <w:bCs/>
          <w:sz w:val="24"/>
          <w:szCs w:val="24"/>
          <w:u w:val="single"/>
          <w:lang w:eastAsia="fr-FR" w:bidi="ar-DZ"/>
        </w:rPr>
        <w:t>II-3-1- Synthèse des verre</w:t>
      </w:r>
    </w:p>
    <w:p w:rsidR="007D5DF2" w:rsidRPr="00074457" w:rsidRDefault="007D5DF2" w:rsidP="007D5DF2">
      <w:pPr>
        <w:spacing w:after="0" w:line="360" w:lineRule="auto"/>
        <w:jc w:val="both"/>
        <w:rPr>
          <w:rFonts w:asciiTheme="majorBidi" w:hAnsiTheme="majorBidi" w:cstheme="majorBidi"/>
          <w:b/>
          <w:bCs/>
          <w:sz w:val="24"/>
          <w:szCs w:val="24"/>
          <w:u w:val="single"/>
          <w:lang w:eastAsia="fr-FR" w:bidi="ar-DZ"/>
        </w:rPr>
      </w:pPr>
      <w:r w:rsidRPr="00074457">
        <w:rPr>
          <w:rFonts w:asciiTheme="majorBidi" w:hAnsiTheme="majorBidi" w:cstheme="majorBidi"/>
          <w:b/>
          <w:bCs/>
          <w:sz w:val="24"/>
          <w:szCs w:val="24"/>
          <w:lang w:eastAsia="fr-FR" w:bidi="ar-DZ"/>
        </w:rPr>
        <w:t xml:space="preserve">        </w:t>
      </w:r>
      <w:r w:rsidRPr="00074457">
        <w:rPr>
          <w:rFonts w:asciiTheme="majorBidi" w:hAnsiTheme="majorBidi" w:cstheme="majorBidi"/>
          <w:sz w:val="24"/>
          <w:szCs w:val="24"/>
          <w:lang w:eastAsia="fr-FR" w:bidi="ar-DZ"/>
        </w:rPr>
        <w:t xml:space="preserve"> </w:t>
      </w:r>
      <w:r w:rsidRPr="00AA5B50">
        <w:rPr>
          <w:rFonts w:asciiTheme="majorBidi" w:hAnsiTheme="majorBidi" w:cstheme="majorBidi"/>
          <w:sz w:val="24"/>
          <w:szCs w:val="24"/>
          <w:lang w:eastAsia="fr-FR" w:bidi="ar-DZ"/>
        </w:rPr>
        <w:t xml:space="preserve">L’oxyde d’antimoine et les oxydes pesés dans des proportions voulues sont </w:t>
      </w:r>
      <w:r w:rsidRPr="00AA5B50">
        <w:rPr>
          <w:rFonts w:asciiTheme="majorBidi" w:hAnsiTheme="majorBidi" w:cstheme="majorBidi"/>
          <w:sz w:val="24"/>
          <w:szCs w:val="24"/>
        </w:rPr>
        <w:t xml:space="preserve">intimement mélangés  pour une meilleure homogénéisation et placés dans le creuset en sodocalcique ou silice ce dernière est chauffé </w:t>
      </w:r>
      <w:r w:rsidRPr="00AA5B50">
        <w:rPr>
          <w:rFonts w:asciiTheme="majorBidi" w:hAnsiTheme="majorBidi" w:cstheme="majorBidi"/>
          <w:sz w:val="24"/>
          <w:szCs w:val="24"/>
          <w:lang w:eastAsia="fr-FR" w:bidi="ar-DZ"/>
        </w:rPr>
        <w:t>à température voisinant 800C</w:t>
      </w:r>
      <w:r w:rsidRPr="00AA5B50">
        <w:rPr>
          <w:rFonts w:asciiTheme="majorBidi" w:hAnsiTheme="majorBidi" w:cstheme="majorBidi"/>
          <w:sz w:val="24"/>
          <w:szCs w:val="24"/>
          <w:vertAlign w:val="superscript"/>
          <w:lang w:eastAsia="fr-FR" w:bidi="ar-DZ"/>
        </w:rPr>
        <w:t>°</w:t>
      </w:r>
      <w:r w:rsidRPr="00AA5B50">
        <w:rPr>
          <w:rFonts w:asciiTheme="majorBidi" w:hAnsiTheme="majorBidi" w:cstheme="majorBidi"/>
          <w:sz w:val="24"/>
          <w:szCs w:val="24"/>
          <w:lang w:eastAsia="fr-FR" w:bidi="ar-DZ"/>
        </w:rPr>
        <w:t>.</w:t>
      </w:r>
    </w:p>
    <w:p w:rsidR="007D5DF2" w:rsidRDefault="007D5DF2" w:rsidP="007D5DF2">
      <w:pPr>
        <w:spacing w:after="0" w:line="360" w:lineRule="auto"/>
        <w:ind w:right="1260"/>
        <w:jc w:val="both"/>
        <w:rPr>
          <w:rFonts w:asciiTheme="majorBidi" w:hAnsiTheme="majorBidi" w:cstheme="majorBidi"/>
          <w:sz w:val="24"/>
          <w:szCs w:val="24"/>
          <w:lang w:eastAsia="fr-FR" w:bidi="ar-DZ"/>
        </w:rPr>
      </w:pPr>
    </w:p>
    <w:p w:rsidR="007D5DF2" w:rsidRDefault="007D5DF2" w:rsidP="007D5DF2">
      <w:pPr>
        <w:spacing w:after="0" w:line="360" w:lineRule="auto"/>
        <w:ind w:right="1260"/>
        <w:jc w:val="center"/>
        <w:rPr>
          <w:rFonts w:asciiTheme="majorBidi" w:hAnsiTheme="majorBidi" w:cstheme="majorBidi"/>
          <w:sz w:val="24"/>
          <w:szCs w:val="24"/>
          <w:lang w:eastAsia="fr-FR" w:bidi="ar-DZ"/>
        </w:rPr>
      </w:pPr>
      <w:r>
        <w:rPr>
          <w:rFonts w:asciiTheme="majorBidi" w:hAnsiTheme="majorBidi" w:cstheme="majorBidi"/>
          <w:noProof/>
          <w:sz w:val="24"/>
          <w:szCs w:val="24"/>
          <w:lang w:eastAsia="fr-FR"/>
        </w:rPr>
        <w:drawing>
          <wp:inline distT="0" distB="0" distL="0" distR="0">
            <wp:extent cx="3018064" cy="2561326"/>
            <wp:effectExtent l="19050" t="0" r="0" b="0"/>
            <wp:docPr id="11" name="صورة 3" descr="C:\Users\SMAF TECHNOLOGY\Desktop\2011\Photos-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F TECHNOLOGY\Desktop\2011\Photos-0189.jpg"/>
                    <pic:cNvPicPr>
                      <a:picLocks noChangeAspect="1" noChangeArrowheads="1"/>
                    </pic:cNvPicPr>
                  </pic:nvPicPr>
                  <pic:blipFill>
                    <a:blip r:embed="rId8"/>
                    <a:srcRect/>
                    <a:stretch>
                      <a:fillRect/>
                    </a:stretch>
                  </pic:blipFill>
                  <pic:spPr bwMode="auto">
                    <a:xfrm>
                      <a:off x="0" y="0"/>
                      <a:ext cx="3037829" cy="2578100"/>
                    </a:xfrm>
                    <a:prstGeom prst="rect">
                      <a:avLst/>
                    </a:prstGeom>
                    <a:noFill/>
                    <a:ln w="9525">
                      <a:noFill/>
                      <a:miter lim="800000"/>
                      <a:headEnd/>
                      <a:tailEnd/>
                    </a:ln>
                  </pic:spPr>
                </pic:pic>
              </a:graphicData>
            </a:graphic>
          </wp:inline>
        </w:drawing>
      </w:r>
    </w:p>
    <w:p w:rsidR="007D5DF2" w:rsidRDefault="007D5DF2" w:rsidP="007D5DF2">
      <w:pPr>
        <w:spacing w:after="0" w:line="360" w:lineRule="auto"/>
        <w:ind w:right="1260"/>
        <w:jc w:val="center"/>
        <w:rPr>
          <w:rFonts w:asciiTheme="majorBidi" w:hAnsiTheme="majorBidi" w:cstheme="majorBidi"/>
          <w:sz w:val="24"/>
          <w:szCs w:val="24"/>
          <w:lang w:eastAsia="fr-FR" w:bidi="ar-DZ"/>
        </w:rPr>
      </w:pPr>
      <w:r w:rsidRPr="00E031A1">
        <w:rPr>
          <w:rFonts w:asciiTheme="majorBidi" w:hAnsiTheme="majorBidi" w:cstheme="majorBidi"/>
          <w:b/>
          <w:bCs/>
          <w:sz w:val="24"/>
          <w:szCs w:val="24"/>
          <w:u w:val="single"/>
          <w:lang w:eastAsia="fr-FR" w:bidi="ar-DZ"/>
        </w:rPr>
        <w:t>Photo Π-1</w:t>
      </w:r>
      <w:r>
        <w:rPr>
          <w:rFonts w:asciiTheme="majorBidi" w:hAnsiTheme="majorBidi" w:cstheme="majorBidi"/>
          <w:sz w:val="24"/>
          <w:szCs w:val="24"/>
          <w:lang w:eastAsia="fr-FR" w:bidi="ar-DZ"/>
        </w:rPr>
        <w:t> : Méthode de synthèse des verres</w:t>
      </w:r>
    </w:p>
    <w:p w:rsidR="007D5DF2" w:rsidRDefault="007D5DF2" w:rsidP="007D5DF2">
      <w:pPr>
        <w:spacing w:after="0" w:line="360" w:lineRule="auto"/>
        <w:ind w:right="1260"/>
        <w:jc w:val="center"/>
        <w:rPr>
          <w:rFonts w:asciiTheme="majorBidi" w:hAnsiTheme="majorBidi" w:cstheme="majorBidi"/>
          <w:sz w:val="24"/>
          <w:szCs w:val="24"/>
          <w:lang w:eastAsia="fr-FR" w:bidi="ar-DZ"/>
        </w:rPr>
      </w:pPr>
    </w:p>
    <w:p w:rsidR="007D5DF2" w:rsidRPr="00AA5B50" w:rsidRDefault="007D5DF2" w:rsidP="007D5DF2">
      <w:pPr>
        <w:spacing w:after="0" w:line="360" w:lineRule="auto"/>
        <w:jc w:val="both"/>
        <w:rPr>
          <w:rFonts w:asciiTheme="majorBidi" w:hAnsiTheme="majorBidi" w:cstheme="majorBidi"/>
          <w:sz w:val="24"/>
          <w:szCs w:val="24"/>
          <w:lang w:eastAsia="fr-FR" w:bidi="ar-DZ"/>
        </w:rPr>
      </w:pPr>
      <w:r>
        <w:rPr>
          <w:rFonts w:asciiTheme="majorBidi" w:hAnsiTheme="majorBidi" w:cstheme="majorBidi"/>
          <w:sz w:val="24"/>
          <w:szCs w:val="24"/>
          <w:lang w:eastAsia="fr-FR" w:bidi="ar-DZ"/>
        </w:rPr>
        <w:t xml:space="preserve">          </w:t>
      </w:r>
      <w:r w:rsidRPr="00AA5B50">
        <w:rPr>
          <w:rFonts w:asciiTheme="majorBidi" w:hAnsiTheme="majorBidi" w:cstheme="majorBidi"/>
          <w:sz w:val="24"/>
          <w:szCs w:val="24"/>
          <w:lang w:eastAsia="fr-FR" w:bidi="ar-DZ"/>
        </w:rPr>
        <w:t xml:space="preserve"> Les oxydes alcalins ajoutés sont sans forme de carbonate qui donne lieu à des composés oxydes par dégagement de CO</w:t>
      </w:r>
      <w:r w:rsidRPr="00AA5B50">
        <w:rPr>
          <w:rFonts w:asciiTheme="majorBidi" w:hAnsiTheme="majorBidi" w:cstheme="majorBidi"/>
          <w:sz w:val="24"/>
          <w:szCs w:val="24"/>
          <w:vertAlign w:val="subscript"/>
          <w:lang w:eastAsia="fr-FR" w:bidi="ar-DZ"/>
        </w:rPr>
        <w:t>2</w:t>
      </w:r>
      <w:r w:rsidRPr="00AA5B50">
        <w:rPr>
          <w:rFonts w:asciiTheme="majorBidi" w:hAnsiTheme="majorBidi" w:cstheme="majorBidi"/>
          <w:sz w:val="24"/>
          <w:szCs w:val="24"/>
          <w:lang w:eastAsia="fr-FR" w:bidi="ar-DZ"/>
        </w:rPr>
        <w:t xml:space="preserve"> lors de la fusion du verre.</w:t>
      </w:r>
      <w:r>
        <w:rPr>
          <w:rFonts w:asciiTheme="majorBidi" w:hAnsiTheme="majorBidi" w:cstheme="majorBidi"/>
          <w:sz w:val="24"/>
          <w:szCs w:val="24"/>
          <w:lang w:eastAsia="fr-FR" w:bidi="ar-DZ"/>
        </w:rPr>
        <w:t xml:space="preserve"> </w:t>
      </w:r>
      <w:r w:rsidRPr="00AA5B50">
        <w:rPr>
          <w:rFonts w:asciiTheme="majorBidi" w:hAnsiTheme="majorBidi" w:cstheme="majorBidi"/>
          <w:sz w:val="24"/>
          <w:szCs w:val="24"/>
          <w:lang w:eastAsia="fr-FR" w:bidi="ar-DZ"/>
        </w:rPr>
        <w:t>La durée de maintien de la température de fusion est choisie en fonction de composition </w:t>
      </w:r>
      <w:r>
        <w:rPr>
          <w:rFonts w:asciiTheme="majorBidi" w:hAnsiTheme="majorBidi" w:cstheme="majorBidi"/>
          <w:b/>
          <w:bCs/>
          <w:sz w:val="24"/>
          <w:szCs w:val="24"/>
          <w:lang w:eastAsia="fr-FR" w:bidi="ar-DZ"/>
        </w:rPr>
        <w:t>[4</w:t>
      </w:r>
      <w:r w:rsidRPr="00AA5B50">
        <w:rPr>
          <w:rFonts w:asciiTheme="majorBidi" w:hAnsiTheme="majorBidi" w:cstheme="majorBidi"/>
          <w:b/>
          <w:bCs/>
          <w:sz w:val="24"/>
          <w:szCs w:val="24"/>
          <w:lang w:eastAsia="fr-FR" w:bidi="ar-DZ"/>
        </w:rPr>
        <w:t>]</w:t>
      </w:r>
      <w:r w:rsidRPr="00AA5B50">
        <w:rPr>
          <w:rFonts w:asciiTheme="majorBidi" w:hAnsiTheme="majorBidi" w:cstheme="majorBidi"/>
          <w:sz w:val="24"/>
          <w:szCs w:val="24"/>
          <w:lang w:eastAsia="fr-FR" w:bidi="ar-DZ"/>
        </w:rPr>
        <w:t> ; (3-5 minutes environ).</w:t>
      </w:r>
      <w:r>
        <w:rPr>
          <w:rFonts w:asciiTheme="majorBidi" w:hAnsiTheme="majorBidi" w:cstheme="majorBidi"/>
          <w:sz w:val="24"/>
          <w:szCs w:val="24"/>
          <w:lang w:eastAsia="fr-FR" w:bidi="ar-DZ"/>
        </w:rPr>
        <w:t xml:space="preserve"> </w:t>
      </w:r>
      <w:r w:rsidRPr="00AA5B50">
        <w:rPr>
          <w:rFonts w:asciiTheme="majorBidi" w:hAnsiTheme="majorBidi" w:cstheme="majorBidi"/>
          <w:sz w:val="24"/>
          <w:szCs w:val="24"/>
          <w:lang w:eastAsia="fr-FR" w:bidi="ar-DZ"/>
        </w:rPr>
        <w:t>Le fondu est ensuit coulés sur un plaque de laiton .</w:t>
      </w:r>
    </w:p>
    <w:p w:rsidR="007D5DF2" w:rsidRDefault="007D5DF2" w:rsidP="007D5DF2">
      <w:pPr>
        <w:spacing w:after="0" w:line="360" w:lineRule="auto"/>
        <w:jc w:val="both"/>
        <w:rPr>
          <w:rFonts w:asciiTheme="majorBidi" w:hAnsiTheme="majorBidi" w:cstheme="majorBidi"/>
          <w:sz w:val="24"/>
          <w:szCs w:val="24"/>
          <w:lang w:eastAsia="fr-FR" w:bidi="ar-DZ"/>
        </w:rPr>
      </w:pPr>
      <w:r w:rsidRPr="00AA5B50">
        <w:rPr>
          <w:rFonts w:asciiTheme="majorBidi" w:hAnsiTheme="majorBidi" w:cstheme="majorBidi"/>
          <w:sz w:val="24"/>
          <w:szCs w:val="24"/>
          <w:lang w:eastAsia="fr-FR" w:bidi="ar-DZ"/>
        </w:rPr>
        <w:t xml:space="preserve">         L’obtention des matériaux vitreux dépend de la vitesse de refroidissement du bain fondu, on à</w:t>
      </w:r>
      <w:r>
        <w:rPr>
          <w:rFonts w:asciiTheme="majorBidi" w:hAnsiTheme="majorBidi" w:cstheme="majorBidi"/>
          <w:sz w:val="24"/>
          <w:szCs w:val="24"/>
          <w:lang w:eastAsia="fr-FR" w:bidi="ar-DZ"/>
        </w:rPr>
        <w:t xml:space="preserve"> deux processus de trempes : </w:t>
      </w:r>
    </w:p>
    <w:p w:rsidR="007D5DF2" w:rsidRPr="003060A3" w:rsidRDefault="007D5DF2" w:rsidP="007D5DF2">
      <w:pPr>
        <w:spacing w:after="0" w:line="360" w:lineRule="auto"/>
        <w:rPr>
          <w:rFonts w:asciiTheme="majorBidi" w:hAnsiTheme="majorBidi" w:cstheme="majorBidi"/>
          <w:sz w:val="24"/>
          <w:szCs w:val="24"/>
          <w:lang w:eastAsia="fr-FR" w:bidi="ar-DZ"/>
        </w:rPr>
      </w:pPr>
      <w:r>
        <w:rPr>
          <w:rFonts w:asciiTheme="majorBidi" w:hAnsiTheme="majorBidi" w:cstheme="majorBidi"/>
          <w:sz w:val="24"/>
          <w:szCs w:val="24"/>
          <w:lang w:eastAsia="fr-FR" w:bidi="ar-DZ"/>
        </w:rPr>
        <w:t xml:space="preserve">  a- </w:t>
      </w:r>
      <w:r w:rsidRPr="003060A3">
        <w:rPr>
          <w:rFonts w:asciiTheme="majorBidi" w:hAnsiTheme="majorBidi" w:cstheme="majorBidi"/>
          <w:sz w:val="24"/>
          <w:szCs w:val="24"/>
          <w:lang w:eastAsia="fr-FR" w:bidi="ar-DZ"/>
        </w:rPr>
        <w:t>Le liquide est coulé sur une plaque de laiton. Le</w:t>
      </w:r>
      <w:r w:rsidRPr="003060A3">
        <w:rPr>
          <w:rFonts w:asciiTheme="majorBidi" w:hAnsiTheme="majorBidi" w:cstheme="majorBidi"/>
          <w:sz w:val="24"/>
          <w:szCs w:val="24"/>
        </w:rPr>
        <w:t xml:space="preserve"> verre obtenu est sous forme de bille d épaisseur compris entre 2-3</w:t>
      </w:r>
      <w:r>
        <w:rPr>
          <w:rFonts w:asciiTheme="majorBidi" w:hAnsiTheme="majorBidi" w:cstheme="majorBidi"/>
          <w:sz w:val="24"/>
          <w:szCs w:val="24"/>
        </w:rPr>
        <w:t xml:space="preserve"> </w:t>
      </w:r>
      <w:r w:rsidRPr="003060A3">
        <w:rPr>
          <w:rFonts w:asciiTheme="majorBidi" w:hAnsiTheme="majorBidi" w:cstheme="majorBidi"/>
          <w:sz w:val="24"/>
          <w:szCs w:val="24"/>
        </w:rPr>
        <w:t>mm (fig.1) (méthode rapide servant à  l'exploration).</w:t>
      </w:r>
    </w:p>
    <w:p w:rsidR="007D5DF2" w:rsidRDefault="007D5DF2" w:rsidP="007D5DF2">
      <w:pPr>
        <w:spacing w:before="120" w:after="120" w:line="360" w:lineRule="auto"/>
        <w:jc w:val="center"/>
        <w:rPr>
          <w:rFonts w:asciiTheme="majorBidi" w:hAnsiTheme="majorBidi" w:cstheme="majorBidi"/>
          <w:sz w:val="24"/>
          <w:szCs w:val="24"/>
          <w:vertAlign w:val="subscript"/>
        </w:rPr>
      </w:pPr>
      <w:r>
        <w:rPr>
          <w:rFonts w:asciiTheme="majorBidi" w:hAnsiTheme="majorBidi" w:cstheme="majorBidi"/>
          <w:noProof/>
          <w:sz w:val="24"/>
          <w:szCs w:val="24"/>
          <w:lang w:eastAsia="fr-FR"/>
        </w:rPr>
        <w:lastRenderedPageBreak/>
        <w:drawing>
          <wp:inline distT="0" distB="0" distL="0" distR="0">
            <wp:extent cx="1831340" cy="1490980"/>
            <wp:effectExtent l="19050" t="0" r="0" b="0"/>
            <wp:docPr id="7" name="صورة 5" descr="C:\Users\SMAF TECHNOLOGY\Desktop\image\DSCN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AF TECHNOLOGY\Desktop\image\DSCN0740.JPG"/>
                    <pic:cNvPicPr>
                      <a:picLocks noChangeAspect="1" noChangeArrowheads="1"/>
                    </pic:cNvPicPr>
                  </pic:nvPicPr>
                  <pic:blipFill>
                    <a:blip r:embed="rId9" cstate="print"/>
                    <a:srcRect/>
                    <a:stretch>
                      <a:fillRect/>
                    </a:stretch>
                  </pic:blipFill>
                  <pic:spPr bwMode="auto">
                    <a:xfrm>
                      <a:off x="0" y="0"/>
                      <a:ext cx="1831340" cy="1490980"/>
                    </a:xfrm>
                    <a:prstGeom prst="rect">
                      <a:avLst/>
                    </a:prstGeom>
                    <a:noFill/>
                    <a:ln w="9525">
                      <a:noFill/>
                      <a:miter lim="800000"/>
                      <a:headEnd/>
                      <a:tailEnd/>
                    </a:ln>
                  </pic:spPr>
                </pic:pic>
              </a:graphicData>
            </a:graphic>
          </wp:inline>
        </w:drawing>
      </w:r>
      <w:r>
        <w:rPr>
          <w:rFonts w:asciiTheme="majorBidi" w:hAnsiTheme="majorBidi" w:cstheme="majorBidi"/>
          <w:sz w:val="24"/>
          <w:szCs w:val="24"/>
        </w:rPr>
        <w:br w:type="textWrapping" w:clear="all"/>
      </w:r>
      <w:r w:rsidRPr="00DE3549">
        <w:rPr>
          <w:rFonts w:asciiTheme="majorBidi" w:hAnsiTheme="majorBidi" w:cstheme="majorBidi"/>
          <w:sz w:val="24"/>
          <w:szCs w:val="24"/>
        </w:rPr>
        <w:t xml:space="preserve">  </w:t>
      </w:r>
      <w:r w:rsidRPr="009F3035">
        <w:rPr>
          <w:rFonts w:asciiTheme="majorBidi" w:hAnsiTheme="majorBidi" w:cstheme="majorBidi"/>
          <w:b/>
          <w:bCs/>
          <w:sz w:val="24"/>
          <w:szCs w:val="24"/>
          <w:u w:val="single"/>
        </w:rPr>
        <w:t>Figure II-</w:t>
      </w:r>
      <w:r>
        <w:rPr>
          <w:rFonts w:asciiTheme="majorBidi" w:hAnsiTheme="majorBidi" w:cstheme="majorBidi"/>
          <w:b/>
          <w:bCs/>
          <w:sz w:val="24"/>
          <w:szCs w:val="24"/>
          <w:u w:val="single"/>
        </w:rPr>
        <w:t>2</w:t>
      </w:r>
      <w:r w:rsidRPr="00DE3549">
        <w:rPr>
          <w:rFonts w:asciiTheme="majorBidi" w:hAnsiTheme="majorBidi" w:cstheme="majorBidi"/>
          <w:sz w:val="24"/>
          <w:szCs w:val="24"/>
        </w:rPr>
        <w:t> : photo de verres trempés  Sb</w:t>
      </w:r>
      <w:r w:rsidRPr="00DE3549">
        <w:rPr>
          <w:rFonts w:asciiTheme="majorBidi" w:hAnsiTheme="majorBidi" w:cstheme="majorBidi"/>
          <w:sz w:val="24"/>
          <w:szCs w:val="24"/>
          <w:vertAlign w:val="subscript"/>
        </w:rPr>
        <w:t>2</w:t>
      </w:r>
      <w:r w:rsidRPr="00DE3549">
        <w:rPr>
          <w:rFonts w:asciiTheme="majorBidi" w:hAnsiTheme="majorBidi" w:cstheme="majorBidi"/>
          <w:sz w:val="24"/>
          <w:szCs w:val="24"/>
        </w:rPr>
        <w:t>O</w:t>
      </w:r>
      <w:r w:rsidRPr="00DE3549">
        <w:rPr>
          <w:rFonts w:asciiTheme="majorBidi" w:hAnsiTheme="majorBidi" w:cstheme="majorBidi"/>
          <w:sz w:val="24"/>
          <w:szCs w:val="24"/>
          <w:vertAlign w:val="subscript"/>
        </w:rPr>
        <w:t>3</w:t>
      </w:r>
      <w:r w:rsidRPr="00DE3549">
        <w:rPr>
          <w:rFonts w:asciiTheme="majorBidi" w:hAnsiTheme="majorBidi" w:cstheme="majorBidi"/>
          <w:sz w:val="24"/>
          <w:szCs w:val="24"/>
        </w:rPr>
        <w:t>- Li</w:t>
      </w:r>
      <w:r w:rsidRPr="00DE3549">
        <w:rPr>
          <w:rFonts w:asciiTheme="majorBidi" w:hAnsiTheme="majorBidi" w:cstheme="majorBidi"/>
          <w:sz w:val="24"/>
          <w:szCs w:val="24"/>
          <w:vertAlign w:val="subscript"/>
        </w:rPr>
        <w:t>2</w:t>
      </w:r>
      <w:r w:rsidRPr="00DE3549">
        <w:rPr>
          <w:rFonts w:asciiTheme="majorBidi" w:hAnsiTheme="majorBidi" w:cstheme="majorBidi"/>
          <w:sz w:val="24"/>
          <w:szCs w:val="24"/>
        </w:rPr>
        <w:t>O</w:t>
      </w:r>
      <w:r w:rsidRPr="00DE3549">
        <w:rPr>
          <w:rFonts w:asciiTheme="majorBidi" w:hAnsiTheme="majorBidi" w:cstheme="majorBidi"/>
          <w:sz w:val="24"/>
          <w:szCs w:val="24"/>
          <w:vertAlign w:val="subscript"/>
        </w:rPr>
        <w:t xml:space="preserve"> </w:t>
      </w:r>
      <w:r w:rsidRPr="00DE3549">
        <w:rPr>
          <w:rFonts w:asciiTheme="majorBidi" w:hAnsiTheme="majorBidi" w:cstheme="majorBidi"/>
          <w:sz w:val="24"/>
          <w:szCs w:val="24"/>
        </w:rPr>
        <w:t>-MoO</w:t>
      </w:r>
      <w:r w:rsidRPr="00DE3549">
        <w:rPr>
          <w:rFonts w:asciiTheme="majorBidi" w:hAnsiTheme="majorBidi" w:cstheme="majorBidi"/>
          <w:sz w:val="24"/>
          <w:szCs w:val="24"/>
          <w:vertAlign w:val="subscript"/>
        </w:rPr>
        <w:t>3</w:t>
      </w:r>
    </w:p>
    <w:p w:rsidR="007D5DF2" w:rsidRPr="00DE3549" w:rsidRDefault="007D5DF2" w:rsidP="007D5DF2">
      <w:pPr>
        <w:spacing w:before="120" w:after="120" w:line="360" w:lineRule="auto"/>
        <w:rPr>
          <w:rFonts w:asciiTheme="majorBidi" w:hAnsiTheme="majorBidi" w:cstheme="majorBidi"/>
          <w:sz w:val="24"/>
          <w:szCs w:val="24"/>
          <w:vertAlign w:val="subscript"/>
        </w:rPr>
      </w:pPr>
    </w:p>
    <w:p w:rsidR="007D5DF2" w:rsidRDefault="007D5DF2" w:rsidP="007D5DF2">
      <w:pPr>
        <w:spacing w:before="120" w:after="0" w:line="360" w:lineRule="auto"/>
        <w:jc w:val="both"/>
        <w:rPr>
          <w:rFonts w:asciiTheme="majorBidi" w:hAnsiTheme="majorBidi" w:cstheme="majorBidi"/>
          <w:sz w:val="24"/>
          <w:szCs w:val="24"/>
        </w:rPr>
      </w:pPr>
      <w:r>
        <w:rPr>
          <w:rFonts w:asciiTheme="majorBidi" w:hAnsiTheme="majorBidi" w:cstheme="majorBidi"/>
          <w:sz w:val="24"/>
          <w:szCs w:val="24"/>
        </w:rPr>
        <w:t xml:space="preserve">     b- </w:t>
      </w:r>
      <w:r w:rsidRPr="005E1FB0">
        <w:rPr>
          <w:rFonts w:asciiTheme="majorBidi" w:hAnsiTheme="majorBidi" w:cstheme="majorBidi"/>
          <w:sz w:val="24"/>
          <w:szCs w:val="24"/>
        </w:rPr>
        <w:t>Le liquide est coulé dans un moule en laiton préchauffé à environ la température de transition vitreuse (T</w:t>
      </w:r>
      <w:r w:rsidRPr="005E1FB0">
        <w:rPr>
          <w:rFonts w:asciiTheme="majorBidi" w:hAnsiTheme="majorBidi" w:cstheme="majorBidi"/>
          <w:sz w:val="24"/>
          <w:szCs w:val="24"/>
          <w:vertAlign w:val="subscript"/>
        </w:rPr>
        <w:t>g</w:t>
      </w:r>
      <w:r w:rsidRPr="005E1FB0">
        <w:rPr>
          <w:rFonts w:asciiTheme="majorBidi" w:hAnsiTheme="majorBidi" w:cstheme="majorBidi"/>
          <w:sz w:val="24"/>
          <w:szCs w:val="24"/>
        </w:rPr>
        <w:t>-10) , suivie immédiatement d'un recuit dans un four  d`environ 2-3 h à  même température pour relaxer les contraintes thermiques infligées aux matériaux et obtenu verre massif de différents formes</w:t>
      </w:r>
      <w:r>
        <w:rPr>
          <w:rFonts w:asciiTheme="majorBidi" w:hAnsiTheme="majorBidi" w:cstheme="majorBidi"/>
          <w:sz w:val="24"/>
          <w:szCs w:val="24"/>
        </w:rPr>
        <w:t>.</w:t>
      </w:r>
    </w:p>
    <w:p w:rsidR="007D5DF2" w:rsidRPr="006A3DAF" w:rsidRDefault="007D5DF2" w:rsidP="007D5DF2">
      <w:pPr>
        <w:spacing w:before="120" w:after="0" w:line="360" w:lineRule="auto"/>
        <w:jc w:val="both"/>
        <w:rPr>
          <w:rFonts w:asciiTheme="majorBidi" w:hAnsiTheme="majorBidi" w:cstheme="majorBidi"/>
          <w:sz w:val="24"/>
          <w:szCs w:val="24"/>
        </w:rPr>
      </w:pPr>
      <w:r>
        <w:rPr>
          <w:rFonts w:asciiTheme="majorBidi" w:hAnsiTheme="majorBidi" w:cstheme="majorBidi"/>
          <w:b/>
          <w:bCs/>
          <w:sz w:val="24"/>
          <w:szCs w:val="24"/>
          <w:u w:val="single"/>
          <w:lang w:eastAsia="fr-FR" w:bidi="ar-DZ"/>
        </w:rPr>
        <w:t>Π-3-2-</w:t>
      </w:r>
      <w:r w:rsidRPr="005E1FB0">
        <w:rPr>
          <w:rFonts w:asciiTheme="majorBidi" w:hAnsiTheme="majorBidi" w:cstheme="majorBidi"/>
          <w:sz w:val="24"/>
          <w:szCs w:val="24"/>
        </w:rPr>
        <w:t>.</w:t>
      </w:r>
      <w:r w:rsidRPr="00CD0D91">
        <w:rPr>
          <w:rFonts w:ascii="Times New Roman" w:hAnsi="Times New Roman" w:cs="Times New Roman"/>
          <w:b/>
          <w:bCs/>
          <w:sz w:val="24"/>
          <w:szCs w:val="24"/>
          <w:u w:val="single"/>
          <w:lang w:eastAsia="fr-FR" w:bidi="ar-DZ"/>
        </w:rPr>
        <w:t>Recuit des verres :</w:t>
      </w:r>
    </w:p>
    <w:p w:rsidR="007D5DF2" w:rsidRPr="006A3DAF" w:rsidRDefault="007D5DF2" w:rsidP="007D5DF2">
      <w:pPr>
        <w:spacing w:before="120" w:after="0" w:line="360" w:lineRule="auto"/>
        <w:jc w:val="both"/>
        <w:rPr>
          <w:rFonts w:ascii="Times New Roman" w:hAnsi="Times New Roman" w:cs="Times New Roman"/>
          <w:sz w:val="24"/>
          <w:szCs w:val="24"/>
        </w:rPr>
      </w:pPr>
      <w:r w:rsidRPr="009A1D31">
        <w:rPr>
          <w:rFonts w:ascii="Times New Roman" w:hAnsi="Times New Roman" w:cs="Times New Roman"/>
          <w:b/>
          <w:bCs/>
          <w:sz w:val="24"/>
          <w:szCs w:val="24"/>
          <w:lang w:eastAsia="fr-FR" w:bidi="ar-DZ"/>
        </w:rPr>
        <w:t xml:space="preserve">                 </w:t>
      </w:r>
      <w:r w:rsidRPr="009A1D31">
        <w:rPr>
          <w:rFonts w:ascii="Times New Roman" w:hAnsi="Times New Roman" w:cs="Times New Roman"/>
          <w:sz w:val="24"/>
          <w:szCs w:val="24"/>
        </w:rPr>
        <w:t>Le traitement thermique qui permet l’élimination des contraintes résiduelles est le recuit. La méthode consiste à réchauffer le verre à une température uniforme dans un domaine de température inférieure à la température de transition vitreuse-ou domaine de recuit pendant un temps suffisant pour permettre l’élimination des contraintes initialement présentes. Le</w:t>
      </w:r>
      <w:r>
        <w:rPr>
          <w:rFonts w:ascii="Times New Roman" w:hAnsi="Times New Roman" w:cs="Times New Roman"/>
          <w:sz w:val="24"/>
          <w:szCs w:val="24"/>
        </w:rPr>
        <w:t xml:space="preserve"> </w:t>
      </w:r>
      <w:r w:rsidRPr="004767FA">
        <w:rPr>
          <w:rFonts w:ascii="Times New Roman" w:hAnsi="Times New Roman" w:cs="Times New Roman"/>
          <w:sz w:val="24"/>
          <w:szCs w:val="24"/>
        </w:rPr>
        <w:t>verre est ensu</w:t>
      </w:r>
      <w:r>
        <w:rPr>
          <w:rFonts w:ascii="Times New Roman" w:hAnsi="Times New Roman" w:cs="Times New Roman"/>
          <w:sz w:val="24"/>
          <w:szCs w:val="24"/>
        </w:rPr>
        <w:t>ite refroidi dans le four coupé.</w:t>
      </w:r>
    </w:p>
    <w:p w:rsidR="007D5DF2" w:rsidRDefault="007D5DF2" w:rsidP="007D5DF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767FA">
        <w:rPr>
          <w:rFonts w:ascii="Times New Roman" w:hAnsi="Times New Roman" w:cs="Times New Roman"/>
          <w:sz w:val="24"/>
          <w:szCs w:val="24"/>
        </w:rPr>
        <w:t xml:space="preserve"> La durée et la température de recuit sont choisies en fonction de la température de transition vitreuse du verre</w:t>
      </w:r>
      <w:r>
        <w:rPr>
          <w:rFonts w:ascii="Times New Roman" w:hAnsi="Times New Roman" w:cs="Times New Roman"/>
          <w:sz w:val="24"/>
          <w:szCs w:val="24"/>
        </w:rPr>
        <w:t>.</w:t>
      </w:r>
    </w:p>
    <w:p w:rsidR="007D5DF2" w:rsidRDefault="007D5DF2" w:rsidP="007D5DF2">
      <w:pPr>
        <w:spacing w:before="120" w:after="0" w:line="360" w:lineRule="auto"/>
        <w:ind w:right="1260"/>
        <w:jc w:val="both"/>
        <w:rPr>
          <w:rFonts w:ascii="Times New Roman" w:hAnsi="Times New Roman" w:cs="Times New Roman"/>
          <w:sz w:val="24"/>
          <w:szCs w:val="24"/>
        </w:rPr>
      </w:pPr>
    </w:p>
    <w:p w:rsidR="007D5DF2" w:rsidRDefault="007D5DF2" w:rsidP="007D5DF2">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744685" cy="2797628"/>
            <wp:effectExtent l="19050" t="0" r="8165" b="0"/>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744685" cy="2797628"/>
                    </a:xfrm>
                    <a:prstGeom prst="rect">
                      <a:avLst/>
                    </a:prstGeom>
                    <a:noFill/>
                    <a:ln w="9525">
                      <a:noFill/>
                      <a:miter lim="800000"/>
                      <a:headEnd/>
                      <a:tailEnd/>
                    </a:ln>
                  </pic:spPr>
                </pic:pic>
              </a:graphicData>
            </a:graphic>
          </wp:inline>
        </w:drawing>
      </w:r>
    </w:p>
    <w:p w:rsidR="007D5DF2" w:rsidRPr="009B1F01" w:rsidRDefault="007D5DF2" w:rsidP="007D5DF2">
      <w:pPr>
        <w:spacing w:before="120" w:after="0" w:line="360" w:lineRule="auto"/>
        <w:jc w:val="center"/>
        <w:rPr>
          <w:rFonts w:ascii="Times New Roman" w:hAnsi="Times New Roman" w:cs="Times New Roman"/>
          <w:sz w:val="24"/>
          <w:szCs w:val="24"/>
        </w:rPr>
      </w:pPr>
      <w:r>
        <w:rPr>
          <w:rFonts w:ascii="Times New Roman" w:hAnsi="Times New Roman" w:cs="Times New Roman"/>
          <w:b/>
          <w:bCs/>
          <w:sz w:val="24"/>
          <w:szCs w:val="24"/>
          <w:u w:val="single"/>
          <w:lang w:eastAsia="fr-FR" w:bidi="ar-DZ"/>
        </w:rPr>
        <w:t>Figure II-3</w:t>
      </w:r>
      <w:r w:rsidRPr="009B1F01">
        <w:rPr>
          <w:rFonts w:ascii="Times New Roman" w:hAnsi="Times New Roman" w:cs="Times New Roman"/>
          <w:b/>
          <w:bCs/>
          <w:sz w:val="24"/>
          <w:szCs w:val="24"/>
          <w:u w:val="single"/>
          <w:lang w:eastAsia="fr-FR" w:bidi="ar-DZ"/>
        </w:rPr>
        <w:t>:</w:t>
      </w:r>
      <w:r>
        <w:rPr>
          <w:rFonts w:ascii="Times New Roman" w:hAnsi="Times New Roman" w:cs="Times New Roman"/>
          <w:b/>
          <w:bCs/>
          <w:sz w:val="24"/>
          <w:szCs w:val="24"/>
          <w:lang w:eastAsia="fr-FR" w:bidi="ar-DZ"/>
        </w:rPr>
        <w:t xml:space="preserve"> </w:t>
      </w:r>
      <w:r w:rsidRPr="009B1F01">
        <w:rPr>
          <w:rFonts w:ascii="Times New Roman" w:hAnsi="Times New Roman" w:cs="Times New Roman"/>
          <w:sz w:val="24"/>
          <w:szCs w:val="24"/>
          <w:lang w:eastAsia="fr-FR" w:bidi="ar-DZ"/>
        </w:rPr>
        <w:t>Etuve de recuit</w:t>
      </w:r>
    </w:p>
    <w:p w:rsidR="007D5DF2" w:rsidRDefault="007D5DF2" w:rsidP="007D5DF2">
      <w:pPr>
        <w:spacing w:before="120" w:after="0" w:line="360" w:lineRule="auto"/>
        <w:ind w:right="1260"/>
        <w:rPr>
          <w:rFonts w:asciiTheme="majorBidi" w:hAnsiTheme="majorBidi" w:cstheme="majorBidi"/>
          <w:b/>
          <w:bCs/>
          <w:sz w:val="24"/>
          <w:szCs w:val="24"/>
          <w:u w:val="single"/>
          <w:lang w:eastAsia="fr-FR" w:bidi="ar-DZ"/>
        </w:rPr>
      </w:pPr>
      <w:r>
        <w:rPr>
          <w:rFonts w:asciiTheme="majorBidi" w:hAnsiTheme="majorBidi" w:cstheme="majorBidi"/>
          <w:b/>
          <w:bCs/>
          <w:sz w:val="24"/>
          <w:szCs w:val="24"/>
          <w:u w:val="single"/>
          <w:lang w:eastAsia="fr-FR" w:bidi="ar-DZ"/>
        </w:rPr>
        <w:t>Π-3-3-Polissage des verres </w:t>
      </w:r>
    </w:p>
    <w:p w:rsidR="007D5DF2" w:rsidRDefault="007D5DF2" w:rsidP="007D5DF2">
      <w:pPr>
        <w:pStyle w:val="NormalWeb"/>
        <w:shd w:val="clear" w:color="auto" w:fill="FFFFFF"/>
        <w:spacing w:line="360" w:lineRule="auto"/>
        <w:ind w:firstLine="708"/>
        <w:jc w:val="both"/>
        <w:rPr>
          <w:rFonts w:asciiTheme="majorBidi" w:hAnsiTheme="majorBidi" w:cstheme="majorBidi"/>
          <w:color w:val="000000"/>
        </w:rPr>
      </w:pPr>
      <w:r w:rsidRPr="00AD27C3">
        <w:rPr>
          <w:rFonts w:asciiTheme="majorBidi" w:hAnsiTheme="majorBidi" w:cstheme="majorBidi"/>
          <w:color w:val="000000"/>
        </w:rPr>
        <w:t xml:space="preserve">Le polissage est une </w:t>
      </w:r>
      <w:r>
        <w:rPr>
          <w:rFonts w:asciiTheme="majorBidi" w:hAnsiTheme="majorBidi" w:cstheme="majorBidi"/>
          <w:color w:val="000000"/>
        </w:rPr>
        <w:t xml:space="preserve">opération nécessaire pour pouvoir mesurer différentes propriétés physiques du verre. </w:t>
      </w:r>
      <w:r w:rsidRPr="00AD27C3">
        <w:rPr>
          <w:rFonts w:asciiTheme="majorBidi" w:hAnsiTheme="majorBidi" w:cstheme="majorBidi"/>
          <w:color w:val="000000"/>
        </w:rPr>
        <w:t xml:space="preserve"> </w:t>
      </w:r>
      <w:r>
        <w:rPr>
          <w:rFonts w:asciiTheme="majorBidi" w:hAnsiTheme="majorBidi" w:cstheme="majorBidi"/>
          <w:color w:val="000000"/>
        </w:rPr>
        <w:t>Le polissage des verres se fait en deux étapes :</w:t>
      </w:r>
    </w:p>
    <w:p w:rsidR="007D5DF2" w:rsidRDefault="007D5DF2" w:rsidP="007D5DF2">
      <w:pPr>
        <w:pStyle w:val="NormalWeb"/>
        <w:shd w:val="clear" w:color="auto" w:fill="FFFFFF"/>
        <w:spacing w:line="360" w:lineRule="auto"/>
        <w:jc w:val="both"/>
        <w:rPr>
          <w:rFonts w:asciiTheme="majorBidi" w:hAnsiTheme="majorBidi" w:cstheme="majorBidi"/>
          <w:color w:val="000000"/>
        </w:rPr>
      </w:pPr>
    </w:p>
    <w:p w:rsidR="007D5DF2" w:rsidRDefault="007D5DF2" w:rsidP="007D5DF2">
      <w:pPr>
        <w:pStyle w:val="NormalWeb"/>
        <w:shd w:val="clear" w:color="auto" w:fill="FFFFFF"/>
        <w:spacing w:line="360" w:lineRule="auto"/>
        <w:jc w:val="both"/>
        <w:rPr>
          <w:rFonts w:asciiTheme="majorBidi" w:hAnsiTheme="majorBidi" w:cstheme="majorBidi"/>
          <w:color w:val="000000"/>
        </w:rPr>
      </w:pPr>
    </w:p>
    <w:p w:rsidR="007D5DF2" w:rsidRDefault="007D5DF2" w:rsidP="007D5DF2">
      <w:pPr>
        <w:pStyle w:val="NormalWeb"/>
        <w:numPr>
          <w:ilvl w:val="0"/>
          <w:numId w:val="13"/>
        </w:numPr>
        <w:shd w:val="clear" w:color="auto" w:fill="FFFFFF"/>
        <w:spacing w:line="360" w:lineRule="auto"/>
        <w:jc w:val="both"/>
        <w:rPr>
          <w:rFonts w:asciiTheme="majorBidi" w:hAnsiTheme="majorBidi" w:cstheme="majorBidi"/>
          <w:color w:val="000000"/>
        </w:rPr>
      </w:pPr>
      <w:r w:rsidRPr="004E2D79">
        <w:rPr>
          <w:rFonts w:asciiTheme="majorBidi" w:hAnsiTheme="majorBidi" w:cstheme="majorBidi"/>
          <w:color w:val="000000"/>
        </w:rPr>
        <w:t xml:space="preserve">En utilisant des papiers abrasifs d’une granulométrie graduelle en allant du papier de N° 240 jusqu’à le papier N° 1200. </w:t>
      </w:r>
    </w:p>
    <w:p w:rsidR="007D5DF2" w:rsidRPr="006F1865" w:rsidRDefault="007D5DF2" w:rsidP="007D5DF2">
      <w:pPr>
        <w:pStyle w:val="NormalWeb"/>
        <w:numPr>
          <w:ilvl w:val="0"/>
          <w:numId w:val="13"/>
        </w:numPr>
        <w:shd w:val="clear" w:color="auto" w:fill="FFFFFF"/>
        <w:spacing w:line="360" w:lineRule="auto"/>
        <w:jc w:val="both"/>
        <w:rPr>
          <w:rFonts w:asciiTheme="majorBidi" w:hAnsiTheme="majorBidi" w:cstheme="majorBidi"/>
          <w:color w:val="000000"/>
        </w:rPr>
      </w:pPr>
      <w:r w:rsidRPr="004E2D79">
        <w:rPr>
          <w:rFonts w:asciiTheme="majorBidi" w:hAnsiTheme="majorBidi" w:cstheme="majorBidi"/>
          <w:color w:val="000000"/>
        </w:rPr>
        <w:t>Pour les caractérisation optique et ultrason, un polissage très fin est nécessaire par utilisation le polissage par la poudre d’alumine avec des différentes tailles (</w:t>
      </w:r>
      <w:r>
        <w:rPr>
          <w:rFonts w:asciiTheme="majorBidi" w:hAnsiTheme="majorBidi" w:cstheme="majorBidi"/>
          <w:color w:val="000000"/>
        </w:rPr>
        <w:t>o.1</w:t>
      </w:r>
      <w:r w:rsidRPr="006F1865">
        <w:rPr>
          <w:rFonts w:asciiTheme="majorBidi" w:hAnsiTheme="majorBidi" w:cstheme="majorBidi"/>
          <w:color w:val="000000"/>
        </w:rPr>
        <w:t xml:space="preserve"> </w:t>
      </w:r>
      <w:r w:rsidRPr="004E2D79">
        <w:rPr>
          <w:rFonts w:asciiTheme="majorBidi" w:hAnsiTheme="majorBidi" w:cstheme="majorBidi"/>
          <w:color w:val="000000"/>
        </w:rPr>
        <w:t>µm</w:t>
      </w:r>
      <w:r>
        <w:rPr>
          <w:rFonts w:asciiTheme="majorBidi" w:hAnsiTheme="majorBidi" w:cstheme="majorBidi"/>
          <w:color w:val="000000"/>
        </w:rPr>
        <w:t xml:space="preserve"> et 0.3</w:t>
      </w:r>
      <w:r w:rsidRPr="006F1865">
        <w:rPr>
          <w:rFonts w:asciiTheme="majorBidi" w:hAnsiTheme="majorBidi" w:cstheme="majorBidi"/>
          <w:color w:val="000000"/>
        </w:rPr>
        <w:t>µm).</w:t>
      </w:r>
    </w:p>
    <w:p w:rsidR="007D5DF2" w:rsidRDefault="007D5DF2" w:rsidP="007D5DF2">
      <w:pPr>
        <w:pStyle w:val="NormalWeb"/>
        <w:shd w:val="clear" w:color="auto" w:fill="FFFFFF"/>
        <w:spacing w:line="360" w:lineRule="auto"/>
        <w:jc w:val="both"/>
        <w:rPr>
          <w:rFonts w:asciiTheme="majorBidi" w:hAnsiTheme="majorBidi" w:cstheme="majorBidi"/>
          <w:color w:val="000000"/>
        </w:rPr>
      </w:pPr>
      <w:r>
        <w:rPr>
          <w:rFonts w:asciiTheme="majorBidi" w:hAnsiTheme="majorBidi" w:cstheme="majorBidi"/>
          <w:color w:val="000000"/>
        </w:rPr>
        <w:t xml:space="preserve">      </w:t>
      </w:r>
      <w:r w:rsidRPr="00194763">
        <w:rPr>
          <w:rFonts w:asciiTheme="majorBidi" w:hAnsiTheme="majorBidi" w:cstheme="majorBidi"/>
          <w:color w:val="000000"/>
        </w:rPr>
        <w:t>Il faut noter que les verres préparés pour les mesures ultrasoniques doivent avoir des surfaces bien planes et surtout bien parallèles.</w:t>
      </w:r>
      <w:r>
        <w:rPr>
          <w:rFonts w:asciiTheme="majorBidi" w:hAnsiTheme="majorBidi" w:cstheme="majorBidi"/>
          <w:color w:val="000000"/>
        </w:rPr>
        <w:t xml:space="preserve"> Pour des verres ayant des fluctuations de parallélisme, les mesures des périodes des échos sur l’oscilloscope présentent des mouvements lorsqu’on bouge les transducteurs ultrasoniques.</w:t>
      </w:r>
    </w:p>
    <w:p w:rsidR="007D5DF2" w:rsidRDefault="007D5DF2" w:rsidP="007D5DF2">
      <w:pPr>
        <w:spacing w:before="120" w:after="0" w:line="360" w:lineRule="auto"/>
        <w:jc w:val="center"/>
        <w:rPr>
          <w:rFonts w:asciiTheme="majorBidi" w:hAnsiTheme="majorBidi" w:cstheme="majorBidi"/>
          <w:sz w:val="24"/>
          <w:szCs w:val="24"/>
          <w:lang w:eastAsia="fr-FR" w:bidi="ar-DZ"/>
        </w:rPr>
      </w:pPr>
      <w:r w:rsidRPr="00074317">
        <w:rPr>
          <w:rFonts w:asciiTheme="majorBidi" w:hAnsiTheme="majorBidi" w:cstheme="majorBidi"/>
          <w:noProof/>
          <w:sz w:val="24"/>
          <w:szCs w:val="24"/>
          <w:lang w:eastAsia="fr-FR"/>
        </w:rPr>
        <w:lastRenderedPageBreak/>
        <w:drawing>
          <wp:inline distT="0" distB="0" distL="0" distR="0">
            <wp:extent cx="4117521" cy="2957496"/>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118249" cy="2958019"/>
                    </a:xfrm>
                    <a:prstGeom prst="rect">
                      <a:avLst/>
                    </a:prstGeom>
                    <a:noFill/>
                    <a:ln w="9525">
                      <a:noFill/>
                      <a:miter lim="800000"/>
                      <a:headEnd/>
                      <a:tailEnd/>
                    </a:ln>
                  </pic:spPr>
                </pic:pic>
              </a:graphicData>
            </a:graphic>
          </wp:inline>
        </w:drawing>
      </w:r>
    </w:p>
    <w:p w:rsidR="007D5DF2" w:rsidRDefault="007D5DF2" w:rsidP="007D5DF2">
      <w:pPr>
        <w:spacing w:before="120" w:after="0" w:line="360" w:lineRule="auto"/>
        <w:jc w:val="center"/>
        <w:rPr>
          <w:rFonts w:asciiTheme="majorBidi" w:hAnsiTheme="majorBidi" w:cstheme="majorBidi"/>
          <w:sz w:val="24"/>
          <w:szCs w:val="24"/>
          <w:lang w:eastAsia="fr-FR" w:bidi="ar-DZ"/>
        </w:rPr>
      </w:pPr>
      <w:r w:rsidRPr="008F09F2">
        <w:rPr>
          <w:rFonts w:ascii="Times New Roman" w:hAnsi="Times New Roman" w:cs="Times New Roman"/>
          <w:b/>
          <w:bCs/>
          <w:sz w:val="24"/>
          <w:szCs w:val="24"/>
          <w:u w:val="single"/>
          <w:lang w:eastAsia="fr-FR" w:bidi="ar-DZ"/>
        </w:rPr>
        <w:t>Figure II-</w:t>
      </w:r>
      <w:r>
        <w:rPr>
          <w:rFonts w:ascii="Times New Roman" w:hAnsi="Times New Roman" w:cs="Times New Roman"/>
          <w:b/>
          <w:bCs/>
          <w:sz w:val="24"/>
          <w:szCs w:val="24"/>
          <w:u w:val="single"/>
          <w:lang w:eastAsia="fr-FR" w:bidi="ar-DZ"/>
        </w:rPr>
        <w:t>4</w:t>
      </w:r>
      <w:r w:rsidRPr="008F09F2">
        <w:rPr>
          <w:rFonts w:ascii="Times New Roman" w:hAnsi="Times New Roman" w:cs="Times New Roman"/>
          <w:b/>
          <w:bCs/>
          <w:sz w:val="24"/>
          <w:szCs w:val="24"/>
          <w:u w:val="single"/>
          <w:lang w:eastAsia="fr-FR" w:bidi="ar-DZ"/>
        </w:rPr>
        <w:t> :</w:t>
      </w:r>
      <w:r>
        <w:rPr>
          <w:rFonts w:ascii="Times New Roman" w:hAnsi="Times New Roman" w:cs="Times New Roman"/>
          <w:b/>
          <w:bCs/>
          <w:sz w:val="24"/>
          <w:szCs w:val="24"/>
          <w:lang w:eastAsia="fr-FR" w:bidi="ar-DZ"/>
        </w:rPr>
        <w:t xml:space="preserve">  </w:t>
      </w:r>
      <w:r w:rsidRPr="008F09F2">
        <w:rPr>
          <w:rFonts w:ascii="Times New Roman" w:hAnsi="Times New Roman" w:cs="Times New Roman"/>
          <w:sz w:val="24"/>
          <w:szCs w:val="24"/>
          <w:lang w:eastAsia="fr-FR" w:bidi="ar-DZ"/>
        </w:rPr>
        <w:t>Polisseuse</w:t>
      </w:r>
      <w:r>
        <w:rPr>
          <w:rFonts w:ascii="Times New Roman" w:hAnsi="Times New Roman" w:cs="Times New Roman"/>
          <w:sz w:val="24"/>
          <w:szCs w:val="24"/>
          <w:lang w:eastAsia="fr-FR" w:bidi="ar-DZ"/>
        </w:rPr>
        <w:t xml:space="preserve"> MECAPOL PRECI.</w:t>
      </w:r>
    </w:p>
    <w:p w:rsidR="007D5DF2" w:rsidRDefault="007D5DF2" w:rsidP="007D5DF2">
      <w:pPr>
        <w:spacing w:before="120" w:after="0" w:line="360" w:lineRule="auto"/>
        <w:ind w:right="1260"/>
        <w:rPr>
          <w:rFonts w:asciiTheme="majorBidi" w:hAnsiTheme="majorBidi" w:cstheme="majorBidi"/>
          <w:sz w:val="24"/>
          <w:szCs w:val="24"/>
          <w:lang w:eastAsia="fr-FR" w:bidi="ar-DZ"/>
        </w:rPr>
      </w:pPr>
    </w:p>
    <w:p w:rsidR="007D5DF2" w:rsidRPr="006A61E0" w:rsidRDefault="007D5DF2" w:rsidP="007D5DF2">
      <w:pPr>
        <w:spacing w:before="120" w:after="0" w:line="360" w:lineRule="auto"/>
        <w:ind w:right="1260"/>
        <w:rPr>
          <w:rFonts w:ascii="Times New Roman" w:hAnsi="Times New Roman" w:cs="Times New Roman"/>
          <w:b/>
          <w:bCs/>
          <w:sz w:val="24"/>
          <w:szCs w:val="24"/>
          <w:lang w:eastAsia="fr-FR" w:bidi="ar-DZ"/>
        </w:rPr>
      </w:pPr>
      <w:r>
        <w:rPr>
          <w:rFonts w:asciiTheme="majorBidi" w:hAnsiTheme="majorBidi" w:cstheme="majorBidi"/>
          <w:sz w:val="24"/>
          <w:szCs w:val="24"/>
          <w:lang w:eastAsia="fr-FR" w:bidi="ar-DZ"/>
        </w:rPr>
        <w:t xml:space="preserve"> </w:t>
      </w:r>
      <w:r>
        <w:rPr>
          <w:rFonts w:asciiTheme="majorBidi" w:hAnsiTheme="majorBidi" w:cstheme="majorBidi"/>
          <w:b/>
          <w:bCs/>
          <w:sz w:val="24"/>
          <w:szCs w:val="24"/>
          <w:u w:val="single"/>
        </w:rPr>
        <w:t>II</w:t>
      </w:r>
      <w:r w:rsidRPr="00AA5B50">
        <w:rPr>
          <w:rFonts w:asciiTheme="majorBidi" w:hAnsiTheme="majorBidi" w:cstheme="majorBidi"/>
          <w:b/>
          <w:bCs/>
          <w:sz w:val="24"/>
          <w:szCs w:val="24"/>
          <w:u w:val="single"/>
        </w:rPr>
        <w:t>-</w:t>
      </w:r>
      <w:r>
        <w:rPr>
          <w:rFonts w:asciiTheme="majorBidi" w:hAnsiTheme="majorBidi" w:cstheme="majorBidi"/>
          <w:b/>
          <w:bCs/>
          <w:sz w:val="24"/>
          <w:szCs w:val="24"/>
          <w:u w:val="single"/>
        </w:rPr>
        <w:t>4-</w:t>
      </w:r>
      <w:r w:rsidRPr="00AA5B50">
        <w:rPr>
          <w:rFonts w:asciiTheme="majorBidi" w:hAnsiTheme="majorBidi" w:cstheme="majorBidi"/>
          <w:b/>
          <w:bCs/>
          <w:sz w:val="24"/>
          <w:szCs w:val="24"/>
          <w:u w:val="single"/>
        </w:rPr>
        <w:t xml:space="preserve"> METHODE DE CARACTERISATION DU VERRES :</w:t>
      </w:r>
    </w:p>
    <w:p w:rsidR="007D5DF2" w:rsidRPr="00AA5B50" w:rsidRDefault="007D5DF2" w:rsidP="007D5DF2">
      <w:pPr>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A5B50">
        <w:rPr>
          <w:rFonts w:asciiTheme="majorBidi" w:hAnsiTheme="majorBidi" w:cstheme="majorBidi"/>
          <w:sz w:val="24"/>
          <w:szCs w:val="24"/>
        </w:rPr>
        <w:t xml:space="preserve">Dans notre  travail </w:t>
      </w:r>
      <w:r>
        <w:rPr>
          <w:rFonts w:asciiTheme="majorBidi" w:hAnsiTheme="majorBidi" w:cstheme="majorBidi"/>
          <w:sz w:val="24"/>
          <w:szCs w:val="24"/>
        </w:rPr>
        <w:t>nous avons u</w:t>
      </w:r>
      <w:r w:rsidRPr="00AA5B50">
        <w:rPr>
          <w:rFonts w:asciiTheme="majorBidi" w:hAnsiTheme="majorBidi" w:cstheme="majorBidi"/>
          <w:sz w:val="24"/>
          <w:szCs w:val="24"/>
        </w:rPr>
        <w:t>tilis</w:t>
      </w:r>
      <w:r>
        <w:rPr>
          <w:rFonts w:asciiTheme="majorBidi" w:hAnsiTheme="majorBidi" w:cstheme="majorBidi"/>
          <w:sz w:val="24"/>
          <w:szCs w:val="24"/>
        </w:rPr>
        <w:t>é</w:t>
      </w:r>
      <w:r w:rsidRPr="00AA5B50">
        <w:rPr>
          <w:rFonts w:asciiTheme="majorBidi" w:hAnsiTheme="majorBidi" w:cstheme="majorBidi"/>
          <w:sz w:val="24"/>
          <w:szCs w:val="24"/>
        </w:rPr>
        <w:t xml:space="preserve"> plusi</w:t>
      </w:r>
      <w:r>
        <w:rPr>
          <w:rFonts w:asciiTheme="majorBidi" w:hAnsiTheme="majorBidi" w:cstheme="majorBidi"/>
          <w:sz w:val="24"/>
          <w:szCs w:val="24"/>
        </w:rPr>
        <w:t xml:space="preserve">eurs  techniques  expérimentales </w:t>
      </w:r>
      <w:r w:rsidRPr="00AA5B50">
        <w:rPr>
          <w:rFonts w:asciiTheme="majorBidi" w:hAnsiTheme="majorBidi" w:cstheme="majorBidi"/>
          <w:sz w:val="24"/>
          <w:szCs w:val="24"/>
        </w:rPr>
        <w:t>pour étudier les différentes propriétés optiques et mécaniques des verres à base d’oxyde d’antimoine</w:t>
      </w:r>
      <w:r>
        <w:rPr>
          <w:rFonts w:asciiTheme="majorBidi" w:hAnsiTheme="majorBidi" w:cstheme="majorBidi"/>
          <w:sz w:val="24"/>
          <w:szCs w:val="24"/>
        </w:rPr>
        <w:t>.</w:t>
      </w:r>
    </w:p>
    <w:p w:rsidR="007D5DF2" w:rsidRDefault="007D5DF2" w:rsidP="007D5DF2">
      <w:pPr>
        <w:spacing w:before="120" w:after="0" w:line="360" w:lineRule="auto"/>
        <w:ind w:right="1260"/>
        <w:jc w:val="both"/>
        <w:rPr>
          <w:rFonts w:asciiTheme="majorBidi" w:hAnsiTheme="majorBidi" w:cstheme="majorBidi"/>
          <w:b/>
          <w:bCs/>
          <w:sz w:val="24"/>
          <w:szCs w:val="24"/>
          <w:u w:val="single"/>
        </w:rPr>
      </w:pPr>
      <w:r>
        <w:rPr>
          <w:rFonts w:asciiTheme="majorBidi" w:hAnsiTheme="majorBidi" w:cstheme="majorBidi"/>
          <w:b/>
          <w:bCs/>
          <w:sz w:val="24"/>
          <w:szCs w:val="24"/>
          <w:u w:val="single"/>
        </w:rPr>
        <w:t>II</w:t>
      </w:r>
      <w:r w:rsidRPr="00AA5B50">
        <w:rPr>
          <w:rFonts w:asciiTheme="majorBidi" w:hAnsiTheme="majorBidi" w:cstheme="majorBidi"/>
          <w:b/>
          <w:bCs/>
          <w:sz w:val="24"/>
          <w:szCs w:val="24"/>
          <w:u w:val="single"/>
        </w:rPr>
        <w:t>-</w:t>
      </w:r>
      <w:r>
        <w:rPr>
          <w:rFonts w:asciiTheme="majorBidi" w:hAnsiTheme="majorBidi" w:cstheme="majorBidi"/>
          <w:b/>
          <w:bCs/>
          <w:sz w:val="24"/>
          <w:szCs w:val="24"/>
          <w:u w:val="single"/>
        </w:rPr>
        <w:t>4-</w:t>
      </w:r>
      <w:r w:rsidRPr="00AA5B50">
        <w:rPr>
          <w:rFonts w:asciiTheme="majorBidi" w:hAnsiTheme="majorBidi" w:cstheme="majorBidi"/>
          <w:b/>
          <w:bCs/>
          <w:sz w:val="24"/>
          <w:szCs w:val="24"/>
          <w:u w:val="single"/>
        </w:rPr>
        <w:t>1-Propriété optique</w:t>
      </w:r>
      <w:r>
        <w:rPr>
          <w:rFonts w:asciiTheme="majorBidi" w:hAnsiTheme="majorBidi" w:cstheme="majorBidi"/>
          <w:b/>
          <w:bCs/>
          <w:sz w:val="24"/>
          <w:szCs w:val="24"/>
          <w:u w:val="single"/>
        </w:rPr>
        <w:t> :</w:t>
      </w:r>
    </w:p>
    <w:p w:rsidR="007D5DF2" w:rsidRPr="004F1810" w:rsidRDefault="007D5DF2" w:rsidP="007D5DF2">
      <w:pPr>
        <w:spacing w:before="120" w:after="0" w:line="360" w:lineRule="auto"/>
        <w:ind w:right="1260"/>
        <w:jc w:val="both"/>
        <w:rPr>
          <w:rFonts w:ascii="Times New Roman" w:hAnsi="Times New Roman" w:cs="Times New Roman"/>
          <w:sz w:val="24"/>
          <w:szCs w:val="24"/>
        </w:rPr>
      </w:pPr>
      <w:r>
        <w:rPr>
          <w:rFonts w:asciiTheme="majorBidi" w:hAnsiTheme="majorBidi" w:cstheme="majorBidi"/>
          <w:b/>
          <w:bCs/>
          <w:sz w:val="24"/>
          <w:szCs w:val="24"/>
          <w:u w:val="single"/>
        </w:rPr>
        <w:t>II-4-1</w:t>
      </w:r>
      <w:r w:rsidRPr="00AA5B50">
        <w:rPr>
          <w:rFonts w:asciiTheme="majorBidi" w:hAnsiTheme="majorBidi" w:cstheme="majorBidi"/>
          <w:b/>
          <w:bCs/>
          <w:sz w:val="24"/>
          <w:szCs w:val="24"/>
          <w:u w:val="single"/>
        </w:rPr>
        <w:t>-</w:t>
      </w:r>
      <w:r>
        <w:rPr>
          <w:rFonts w:asciiTheme="majorBidi" w:hAnsiTheme="majorBidi" w:cstheme="majorBidi"/>
          <w:b/>
          <w:bCs/>
          <w:sz w:val="24"/>
          <w:szCs w:val="24"/>
          <w:u w:val="single"/>
        </w:rPr>
        <w:t>1-Spectroscopie</w:t>
      </w:r>
      <w:r w:rsidRPr="00AA5B50">
        <w:rPr>
          <w:rFonts w:asciiTheme="majorBidi" w:hAnsiTheme="majorBidi" w:cstheme="majorBidi"/>
          <w:b/>
          <w:bCs/>
          <w:sz w:val="24"/>
          <w:szCs w:val="24"/>
          <w:u w:val="single"/>
        </w:rPr>
        <w:t xml:space="preserve"> UV-V</w:t>
      </w:r>
      <w:r>
        <w:rPr>
          <w:rFonts w:asciiTheme="majorBidi" w:hAnsiTheme="majorBidi" w:cstheme="majorBidi"/>
          <w:b/>
          <w:bCs/>
          <w:sz w:val="24"/>
          <w:szCs w:val="24"/>
          <w:u w:val="single"/>
        </w:rPr>
        <w:t>is</w:t>
      </w:r>
      <w:r w:rsidRPr="00AA5B50">
        <w:rPr>
          <w:rFonts w:asciiTheme="majorBidi" w:hAnsiTheme="majorBidi" w:cstheme="majorBidi"/>
          <w:b/>
          <w:bCs/>
          <w:sz w:val="24"/>
          <w:szCs w:val="24"/>
          <w:u w:val="single"/>
        </w:rPr>
        <w:t> :</w:t>
      </w:r>
    </w:p>
    <w:p w:rsidR="007D5DF2" w:rsidRDefault="007D5DF2" w:rsidP="007D5DF2">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1810">
        <w:rPr>
          <w:rFonts w:ascii="Times New Roman" w:hAnsi="Times New Roman" w:cs="Times New Roman"/>
          <w:sz w:val="24"/>
          <w:szCs w:val="24"/>
        </w:rPr>
        <w:t xml:space="preserve">La spectroscopie d’absorption ultra-violette visible est à la fois une méthode d’analyse quantitative et qualitative. Elle est essentiellement fondée sur le phénomène d’absorption </w:t>
      </w:r>
    </w:p>
    <w:p w:rsidR="007D5DF2" w:rsidRDefault="007D5DF2" w:rsidP="007D5DF2">
      <w:pPr>
        <w:autoSpaceDE w:val="0"/>
        <w:autoSpaceDN w:val="0"/>
        <w:adjustRightInd w:val="0"/>
        <w:spacing w:after="120" w:line="360" w:lineRule="auto"/>
        <w:jc w:val="both"/>
        <w:rPr>
          <w:rFonts w:ascii="Times New Roman" w:hAnsi="Times New Roman" w:cs="Times New Roman"/>
          <w:sz w:val="24"/>
          <w:szCs w:val="24"/>
        </w:rPr>
      </w:pPr>
    </w:p>
    <w:p w:rsidR="007D5DF2" w:rsidRDefault="007D5DF2" w:rsidP="007D5DF2">
      <w:pPr>
        <w:autoSpaceDE w:val="0"/>
        <w:autoSpaceDN w:val="0"/>
        <w:adjustRightInd w:val="0"/>
        <w:spacing w:after="120" w:line="360" w:lineRule="auto"/>
        <w:jc w:val="both"/>
        <w:rPr>
          <w:rFonts w:ascii="Times New Roman" w:hAnsi="Times New Roman" w:cs="Times New Roman"/>
          <w:sz w:val="24"/>
          <w:szCs w:val="24"/>
        </w:rPr>
      </w:pPr>
      <w:r w:rsidRPr="004F1810">
        <w:rPr>
          <w:rFonts w:ascii="Times New Roman" w:hAnsi="Times New Roman" w:cs="Times New Roman"/>
          <w:sz w:val="24"/>
          <w:szCs w:val="24"/>
        </w:rPr>
        <w:t xml:space="preserve">d’énergie lumineuse par une substance. Les radiations électromagnétiques peuvent être variées, dans notre cas, nous nous intéresserons ici qu’à celles qui font intervenir le phénomène d’absorption. Lorsqu’une molécule absorbe une partie d’énergie de la radiation électromagnétique, cette absorption d’énergie est automatiquement accompagnée d’une transition électronique d’un niveau fondamental à un niveau d’énergie supérieur. </w:t>
      </w:r>
    </w:p>
    <w:p w:rsidR="007D5DF2" w:rsidRDefault="007D5DF2" w:rsidP="007D5DF2">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C</w:t>
      </w:r>
      <w:r w:rsidRPr="004F1810">
        <w:rPr>
          <w:rFonts w:ascii="Times New Roman" w:hAnsi="Times New Roman" w:cs="Times New Roman"/>
          <w:sz w:val="24"/>
          <w:szCs w:val="24"/>
        </w:rPr>
        <w:t>es changements dans la structure électronique se produisant à l’échelle moléculaire de la matière sont fidèlement décrits par la relation suivante :</w:t>
      </w:r>
    </w:p>
    <w:p w:rsidR="007D5DF2" w:rsidRDefault="007D5DF2" w:rsidP="007D5DF2">
      <w:pPr>
        <w:autoSpaceDE w:val="0"/>
        <w:autoSpaceDN w:val="0"/>
        <w:adjustRightInd w:val="0"/>
        <w:jc w:val="center"/>
        <w:rPr>
          <w:rFonts w:ascii="Times New Roman" w:hAnsi="Times New Roman" w:cs="Times New Roman"/>
          <w:b/>
          <w:bCs/>
          <w:sz w:val="24"/>
          <w:szCs w:val="24"/>
        </w:rPr>
      </w:pPr>
      <w:r w:rsidRPr="004F5968">
        <w:rPr>
          <w:rFonts w:ascii="Times New Roman" w:hAnsi="Times New Roman" w:cs="Times New Roman"/>
          <w:b/>
          <w:bCs/>
          <w:sz w:val="24"/>
          <w:szCs w:val="24"/>
        </w:rPr>
        <w:t>ΔE</w:t>
      </w:r>
      <w:r>
        <w:rPr>
          <w:rFonts w:ascii="Times New Roman" w:hAnsi="Times New Roman" w:cs="Times New Roman"/>
          <w:b/>
          <w:bCs/>
          <w:sz w:val="24"/>
          <w:szCs w:val="24"/>
        </w:rPr>
        <w:t xml:space="preserve"> </w:t>
      </w:r>
      <w:r w:rsidRPr="004F5968">
        <w:rPr>
          <w:rFonts w:ascii="Times New Roman" w:hAnsi="Times New Roman" w:cs="Times New Roman"/>
          <w:b/>
          <w:bCs/>
          <w:sz w:val="24"/>
          <w:szCs w:val="24"/>
        </w:rPr>
        <w:t>= E</w:t>
      </w:r>
      <w:r w:rsidRPr="004F5968">
        <w:rPr>
          <w:rFonts w:ascii="Times New Roman" w:hAnsi="Times New Roman" w:cs="Times New Roman"/>
          <w:b/>
          <w:bCs/>
          <w:sz w:val="24"/>
          <w:szCs w:val="24"/>
          <w:vertAlign w:val="subscript"/>
        </w:rPr>
        <w:t>2</w:t>
      </w:r>
      <w:r w:rsidRPr="004F5968">
        <w:rPr>
          <w:rFonts w:ascii="Times New Roman" w:hAnsi="Times New Roman" w:cs="Times New Roman"/>
          <w:b/>
          <w:bCs/>
          <w:sz w:val="24"/>
          <w:szCs w:val="24"/>
        </w:rPr>
        <w:t>-E</w:t>
      </w:r>
      <w:r w:rsidRPr="004F5968">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 xml:space="preserve"> </w:t>
      </w:r>
      <w:r w:rsidRPr="004F5968">
        <w:rPr>
          <w:rFonts w:ascii="Times New Roman" w:hAnsi="Times New Roman" w:cs="Times New Roman"/>
          <w:b/>
          <w:bCs/>
          <w:sz w:val="24"/>
          <w:szCs w:val="24"/>
        </w:rPr>
        <w:t>=</w:t>
      </w:r>
      <w:r>
        <w:rPr>
          <w:rFonts w:ascii="Times New Roman" w:hAnsi="Times New Roman" w:cs="Times New Roman"/>
          <w:b/>
          <w:bCs/>
          <w:sz w:val="24"/>
          <w:szCs w:val="24"/>
        </w:rPr>
        <w:t xml:space="preserve"> </w:t>
      </w:r>
      <w:r w:rsidRPr="004F5968">
        <w:rPr>
          <w:rFonts w:ascii="Times New Roman" w:hAnsi="Times New Roman" w:cs="Times New Roman"/>
          <w:b/>
          <w:bCs/>
          <w:sz w:val="24"/>
          <w:szCs w:val="24"/>
        </w:rPr>
        <w:t>hν</w:t>
      </w:r>
    </w:p>
    <w:p w:rsidR="007D5DF2" w:rsidRPr="00383732" w:rsidRDefault="007D5DF2" w:rsidP="007D5DF2">
      <w:pPr>
        <w:autoSpaceDE w:val="0"/>
        <w:autoSpaceDN w:val="0"/>
        <w:adjustRightInd w:val="0"/>
        <w:jc w:val="both"/>
        <w:rPr>
          <w:rFonts w:ascii="Times New Roman" w:hAnsi="Times New Roman" w:cs="Times New Roman"/>
          <w:b/>
          <w:bCs/>
          <w:sz w:val="24"/>
          <w:szCs w:val="24"/>
        </w:rPr>
      </w:pPr>
      <w:r w:rsidRPr="00D731E5">
        <w:rPr>
          <w:rFonts w:ascii="Times New Roman" w:hAnsi="Times New Roman" w:cs="Times New Roman"/>
          <w:sz w:val="24"/>
          <w:szCs w:val="24"/>
        </w:rPr>
        <w:t>Pour</w:t>
      </w:r>
      <w:r>
        <w:rPr>
          <w:rFonts w:ascii="Times New Roman" w:hAnsi="Times New Roman" w:cs="Times New Roman"/>
          <w:sz w:val="24"/>
          <w:szCs w:val="24"/>
        </w:rPr>
        <w:t xml:space="preserve"> déterminer la valeur de l’énergie de bonde interdit il suffit d’appliqué la formule :</w:t>
      </w:r>
    </w:p>
    <w:p w:rsidR="007D5DF2" w:rsidRDefault="007D5DF2" w:rsidP="007D5DF2">
      <w:pPr>
        <w:spacing w:before="120" w:after="0" w:line="360" w:lineRule="auto"/>
        <w:ind w:right="1260"/>
        <w:jc w:val="center"/>
        <w:rPr>
          <w:sz w:val="28"/>
          <w:szCs w:val="28"/>
        </w:rPr>
      </w:pPr>
      <w:r w:rsidRPr="00D731E5">
        <w:rPr>
          <w:rFonts w:ascii="Times New Roman" w:hAnsi="Times New Roman" w:cs="Times New Roman"/>
          <w:b/>
          <w:bCs/>
          <w:sz w:val="24"/>
          <w:szCs w:val="24"/>
        </w:rPr>
        <w:lastRenderedPageBreak/>
        <w:t>E</w:t>
      </w:r>
      <w:r w:rsidRPr="00D731E5">
        <w:rPr>
          <w:rFonts w:ascii="Times New Roman" w:hAnsi="Times New Roman" w:cs="Times New Roman"/>
          <w:b/>
          <w:bCs/>
          <w:sz w:val="24"/>
          <w:szCs w:val="24"/>
          <w:vertAlign w:val="subscript"/>
        </w:rPr>
        <w:t>g</w:t>
      </w:r>
      <w:r>
        <w:rPr>
          <w:b/>
          <w:bCs/>
          <w:sz w:val="24"/>
          <w:szCs w:val="24"/>
          <w:vertAlign w:val="subscript"/>
        </w:rPr>
        <w:t xml:space="preserve"> </w:t>
      </w:r>
      <w:r w:rsidRPr="00D731E5">
        <w:rPr>
          <w:rFonts w:ascii="Times New Roman" w:hAnsi="Times New Roman" w:cs="Times New Roman"/>
          <w:b/>
          <w:bCs/>
          <w:sz w:val="24"/>
          <w:szCs w:val="24"/>
        </w:rPr>
        <w:t>= hc / λ</w:t>
      </w:r>
    </w:p>
    <w:p w:rsidR="007D5DF2" w:rsidRPr="000D75E7" w:rsidRDefault="007D5DF2" w:rsidP="007D5DF2">
      <w:pPr>
        <w:spacing w:before="120" w:after="0" w:line="360" w:lineRule="auto"/>
        <w:ind w:right="1260"/>
        <w:rPr>
          <w:rFonts w:ascii="Times New Roman" w:hAnsi="Times New Roman" w:cs="Times New Roman"/>
          <w:sz w:val="24"/>
          <w:szCs w:val="24"/>
        </w:rPr>
      </w:pPr>
      <w:r w:rsidRPr="000D75E7">
        <w:rPr>
          <w:rFonts w:ascii="Times New Roman" w:hAnsi="Times New Roman" w:cs="Times New Roman"/>
          <w:sz w:val="24"/>
          <w:szCs w:val="24"/>
        </w:rPr>
        <w:t>E</w:t>
      </w:r>
      <w:r w:rsidRPr="000D75E7">
        <w:rPr>
          <w:rFonts w:ascii="Times New Roman" w:hAnsi="Times New Roman" w:cs="Times New Roman"/>
          <w:sz w:val="24"/>
          <w:szCs w:val="24"/>
          <w:vertAlign w:val="subscript"/>
        </w:rPr>
        <w:t>g</w:t>
      </w:r>
      <w:r w:rsidRPr="000D75E7">
        <w:rPr>
          <w:rFonts w:ascii="Times New Roman" w:hAnsi="Times New Roman" w:cs="Times New Roman"/>
          <w:sz w:val="24"/>
          <w:szCs w:val="24"/>
        </w:rPr>
        <w:t>: l’énergie du gap.</w:t>
      </w:r>
    </w:p>
    <w:p w:rsidR="007D5DF2" w:rsidRPr="000D75E7" w:rsidRDefault="007D5DF2" w:rsidP="007D5DF2">
      <w:pPr>
        <w:spacing w:before="120" w:after="0" w:line="360" w:lineRule="auto"/>
        <w:ind w:right="1260"/>
        <w:rPr>
          <w:rFonts w:ascii="Times New Roman" w:hAnsi="Times New Roman" w:cs="Times New Roman"/>
          <w:sz w:val="24"/>
          <w:szCs w:val="24"/>
        </w:rPr>
      </w:pPr>
      <w:r w:rsidRPr="000D75E7">
        <w:rPr>
          <w:rFonts w:ascii="Times New Roman" w:hAnsi="Times New Roman" w:cs="Times New Roman"/>
          <w:sz w:val="24"/>
          <w:szCs w:val="24"/>
        </w:rPr>
        <w:t xml:space="preserve"> h = 6.62*10j.s : constante de Planck. </w:t>
      </w:r>
    </w:p>
    <w:p w:rsidR="007D5DF2" w:rsidRPr="000D75E7" w:rsidRDefault="007D5DF2" w:rsidP="007D5DF2">
      <w:pPr>
        <w:spacing w:before="120" w:after="0" w:line="360" w:lineRule="auto"/>
        <w:ind w:right="1260"/>
        <w:rPr>
          <w:rFonts w:ascii="Times New Roman" w:hAnsi="Times New Roman" w:cs="Times New Roman"/>
          <w:sz w:val="24"/>
          <w:szCs w:val="24"/>
        </w:rPr>
      </w:pPr>
      <w:r w:rsidRPr="000D75E7">
        <w:rPr>
          <w:rFonts w:ascii="Times New Roman" w:hAnsi="Times New Roman" w:cs="Times New Roman"/>
          <w:sz w:val="24"/>
          <w:szCs w:val="24"/>
        </w:rPr>
        <w:t xml:space="preserve">C= 3*10m.s: vitesse de la lumière le visible. </w:t>
      </w:r>
    </w:p>
    <w:p w:rsidR="007D5DF2" w:rsidRDefault="007D5DF2" w:rsidP="007D5DF2">
      <w:pPr>
        <w:spacing w:before="120" w:after="0" w:line="360" w:lineRule="auto"/>
        <w:ind w:right="1260"/>
        <w:rPr>
          <w:rFonts w:ascii="Times New Roman" w:hAnsi="Times New Roman" w:cs="Times New Roman"/>
          <w:sz w:val="24"/>
          <w:szCs w:val="24"/>
        </w:rPr>
      </w:pPr>
      <w:r w:rsidRPr="000D75E7">
        <w:rPr>
          <w:rFonts w:ascii="Times New Roman" w:hAnsi="Times New Roman" w:cs="Times New Roman"/>
          <w:sz w:val="24"/>
          <w:szCs w:val="24"/>
        </w:rPr>
        <w:t>λ : longueur d’onde de la radiation électromagnétique exprimée</w:t>
      </w:r>
      <w:r>
        <w:rPr>
          <w:rFonts w:ascii="Times New Roman" w:hAnsi="Times New Roman" w:cs="Times New Roman"/>
          <w:sz w:val="24"/>
          <w:szCs w:val="24"/>
        </w:rPr>
        <w:t>.</w:t>
      </w:r>
    </w:p>
    <w:p w:rsidR="007D5DF2" w:rsidRPr="006E79D1" w:rsidRDefault="007D5DF2" w:rsidP="007D5DF2">
      <w:pPr>
        <w:spacing w:before="120" w:after="0" w:line="360" w:lineRule="auto"/>
        <w:ind w:right="1260"/>
        <w:rPr>
          <w:rFonts w:ascii="Times New Roman" w:hAnsi="Times New Roman" w:cs="Times New Roman"/>
          <w:sz w:val="24"/>
          <w:szCs w:val="24"/>
        </w:rPr>
      </w:pPr>
    </w:p>
    <w:p w:rsidR="007D5DF2" w:rsidRDefault="007D5DF2" w:rsidP="007D5DF2">
      <w:pPr>
        <w:autoSpaceDE w:val="0"/>
        <w:autoSpaceDN w:val="0"/>
        <w:adjustRightInd w:val="0"/>
        <w:spacing w:after="0" w:line="360" w:lineRule="auto"/>
        <w:jc w:val="both"/>
        <w:rPr>
          <w:rFonts w:ascii="Times New Roman" w:hAnsi="Times New Roman" w:cs="Times New Roman"/>
          <w:sz w:val="24"/>
          <w:szCs w:val="24"/>
        </w:rPr>
      </w:pPr>
      <w:r w:rsidRPr="00CF3C9D">
        <w:rPr>
          <w:rFonts w:ascii="Times New Roman" w:hAnsi="Times New Roman" w:cs="Times New Roman"/>
          <w:sz w:val="24"/>
          <w:szCs w:val="24"/>
        </w:rPr>
        <w:t>L’intensité lumineuse absorbée dépend du coefficient d’absorption et de l’épaisseur de matériau traversé dl selon la loi de BEER-LAMBERT</w:t>
      </w:r>
      <w:r>
        <w:rPr>
          <w:rFonts w:ascii="Times New Roman" w:hAnsi="Times New Roman" w:cs="Times New Roman"/>
          <w:sz w:val="24"/>
          <w:szCs w:val="24"/>
        </w:rPr>
        <w:t xml:space="preserve"> : </w:t>
      </w:r>
    </w:p>
    <w:p w:rsidR="007D5DF2" w:rsidRDefault="007D5DF2" w:rsidP="007D5DF2">
      <w:pPr>
        <w:autoSpaceDE w:val="0"/>
        <w:autoSpaceDN w:val="0"/>
        <w:adjustRightInd w:val="0"/>
        <w:spacing w:line="360" w:lineRule="auto"/>
        <w:jc w:val="center"/>
        <w:rPr>
          <w:rFonts w:ascii="Times New Roman" w:hAnsi="Times New Roman" w:cs="Times New Roman"/>
          <w:sz w:val="24"/>
          <w:szCs w:val="24"/>
        </w:rPr>
      </w:pPr>
      <w:r w:rsidRPr="006E79D1">
        <w:rPr>
          <w:rFonts w:ascii="Times New Roman" w:hAnsi="Times New Roman" w:cs="Times New Roman"/>
          <w:position w:val="-24"/>
          <w:sz w:val="24"/>
          <w:szCs w:val="24"/>
        </w:rPr>
        <w:object w:dxaOrig="42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4.45pt;height:30.75pt" o:ole="">
            <v:imagedata r:id="rId12" o:title=""/>
          </v:shape>
          <o:OLEObject Type="Embed" ProgID="Equation.DSMT4" ShapeID="_x0000_i1027" DrawAspect="Content" ObjectID="_1409386252" r:id="rId13"/>
        </w:object>
      </w:r>
    </w:p>
    <w:p w:rsidR="007D5DF2" w:rsidRPr="00CF3C9D" w:rsidRDefault="007D5DF2" w:rsidP="007D5DF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F3C9D">
        <w:rPr>
          <w:rFonts w:ascii="Times New Roman" w:hAnsi="Times New Roman" w:cs="Times New Roman"/>
          <w:sz w:val="24"/>
          <w:szCs w:val="24"/>
        </w:rPr>
        <w:t>Avec  I : intensité transmise</w:t>
      </w:r>
    </w:p>
    <w:p w:rsidR="007D5DF2" w:rsidRPr="00CF3C9D" w:rsidRDefault="007D5DF2" w:rsidP="007D5DF2">
      <w:pPr>
        <w:autoSpaceDE w:val="0"/>
        <w:autoSpaceDN w:val="0"/>
        <w:adjustRightInd w:val="0"/>
        <w:spacing w:line="360" w:lineRule="auto"/>
        <w:jc w:val="lowKashida"/>
        <w:rPr>
          <w:rFonts w:ascii="Times New Roman" w:hAnsi="Times New Roman" w:cs="Times New Roman"/>
          <w:sz w:val="24"/>
          <w:szCs w:val="24"/>
        </w:rPr>
      </w:pPr>
      <w:r w:rsidRPr="00CF3C9D">
        <w:rPr>
          <w:rFonts w:ascii="Times New Roman" w:hAnsi="Times New Roman" w:cs="Times New Roman"/>
          <w:sz w:val="24"/>
          <w:szCs w:val="24"/>
        </w:rPr>
        <w:t xml:space="preserve">          I</w:t>
      </w:r>
      <w:r w:rsidRPr="00CF3C9D">
        <w:rPr>
          <w:rFonts w:ascii="Times New Roman" w:hAnsi="Times New Roman" w:cs="Times New Roman"/>
          <w:sz w:val="24"/>
          <w:szCs w:val="24"/>
          <w:vertAlign w:val="subscript"/>
        </w:rPr>
        <w:t>0</w:t>
      </w:r>
      <w:r w:rsidRPr="00CF3C9D">
        <w:rPr>
          <w:rFonts w:ascii="Times New Roman" w:hAnsi="Times New Roman" w:cs="Times New Roman"/>
          <w:sz w:val="24"/>
          <w:szCs w:val="24"/>
        </w:rPr>
        <w:t xml:space="preserve"> : intensité incidente</w:t>
      </w:r>
    </w:p>
    <w:p w:rsidR="007D5DF2" w:rsidRPr="00383732" w:rsidRDefault="007D5DF2" w:rsidP="007D5DF2">
      <w:pPr>
        <w:autoSpaceDE w:val="0"/>
        <w:autoSpaceDN w:val="0"/>
        <w:adjustRightInd w:val="0"/>
        <w:spacing w:line="360" w:lineRule="auto"/>
        <w:jc w:val="lowKashida"/>
        <w:rPr>
          <w:rFonts w:ascii="Times New Roman" w:eastAsia="SymbolMT" w:hAnsi="Times New Roman" w:cs="Times New Roman"/>
          <w:sz w:val="24"/>
          <w:szCs w:val="24"/>
        </w:rPr>
      </w:pPr>
      <w:r>
        <w:rPr>
          <w:rFonts w:ascii="Times New Roman" w:eastAsia="SymbolMT" w:hAnsi="Times New Roman" w:cs="Times New Roman"/>
          <w:sz w:val="24"/>
          <w:szCs w:val="24"/>
        </w:rPr>
        <w:t xml:space="preserve">          </w:t>
      </w:r>
      <w:r w:rsidRPr="00CF3C9D">
        <w:rPr>
          <w:rFonts w:ascii="Times New Roman" w:eastAsia="SymbolMT" w:hAnsi="Times New Roman" w:cs="Times New Roman"/>
          <w:i/>
          <w:iCs/>
          <w:sz w:val="24"/>
          <w:szCs w:val="24"/>
        </w:rPr>
        <w:t>α</w:t>
      </w:r>
      <w:r w:rsidRPr="00CF3C9D">
        <w:rPr>
          <w:rFonts w:ascii="Times New Roman" w:hAnsi="Times New Roman" w:cs="Times New Roman"/>
          <w:i/>
          <w:iCs/>
          <w:sz w:val="24"/>
          <w:szCs w:val="24"/>
          <w:vertAlign w:val="subscript"/>
        </w:rPr>
        <w:t>abs</w:t>
      </w:r>
      <w:r w:rsidRPr="00CF3C9D">
        <w:rPr>
          <w:rFonts w:ascii="Times New Roman" w:hAnsi="Times New Roman" w:cs="Times New Roman"/>
          <w:sz w:val="24"/>
          <w:szCs w:val="24"/>
        </w:rPr>
        <w:t xml:space="preserve"> : coefficient d’absorption linéaire</w:t>
      </w:r>
    </w:p>
    <w:p w:rsidR="007D5DF2" w:rsidRDefault="007D5DF2" w:rsidP="007D5DF2">
      <w:pPr>
        <w:autoSpaceDE w:val="0"/>
        <w:autoSpaceDN w:val="0"/>
        <w:adjustRightInd w:val="0"/>
        <w:spacing w:line="360" w:lineRule="auto"/>
        <w:jc w:val="lowKashida"/>
        <w:rPr>
          <w:rFonts w:ascii="Times New Roman" w:hAnsi="Times New Roman" w:cs="Times New Roman"/>
          <w:sz w:val="24"/>
          <w:szCs w:val="24"/>
        </w:rPr>
      </w:pPr>
      <w:r w:rsidRPr="00CF3C9D">
        <w:rPr>
          <w:rFonts w:ascii="Times New Roman" w:hAnsi="Times New Roman" w:cs="Times New Roman"/>
          <w:sz w:val="24"/>
          <w:szCs w:val="24"/>
        </w:rPr>
        <w:t xml:space="preserve">          </w:t>
      </w:r>
      <w:r w:rsidRPr="00CF3C9D">
        <w:rPr>
          <w:rFonts w:ascii="Times New Roman" w:hAnsi="Times New Roman" w:cs="Times New Roman"/>
          <w:position w:val="-6"/>
          <w:sz w:val="24"/>
          <w:szCs w:val="24"/>
        </w:rPr>
        <w:object w:dxaOrig="139" w:dyaOrig="279">
          <v:shape id="_x0000_i1028" type="#_x0000_t75" style="width:6.45pt;height:14.55pt" o:ole="">
            <v:imagedata r:id="rId14" o:title=""/>
          </v:shape>
          <o:OLEObject Type="Embed" ProgID="Equation.DSMT4" ShapeID="_x0000_i1028" DrawAspect="Content" ObjectID="_1409386253" r:id="rId15"/>
        </w:object>
      </w:r>
      <w:r w:rsidRPr="00CF3C9D">
        <w:rPr>
          <w:rFonts w:ascii="Times New Roman" w:hAnsi="Times New Roman" w:cs="Times New Roman"/>
          <w:sz w:val="24"/>
          <w:szCs w:val="24"/>
        </w:rPr>
        <w:t xml:space="preserve"> : Épaisseur du matériau</w:t>
      </w:r>
    </w:p>
    <w:p w:rsidR="007D5DF2" w:rsidRDefault="007D5DF2" w:rsidP="007D5DF2">
      <w:pPr>
        <w:autoSpaceDE w:val="0"/>
        <w:autoSpaceDN w:val="0"/>
        <w:adjustRightInd w:val="0"/>
        <w:spacing w:before="120" w:after="120" w:line="360" w:lineRule="auto"/>
        <w:jc w:val="lowKashida"/>
        <w:rPr>
          <w:rFonts w:ascii="Times New Roman" w:hAnsi="Times New Roman" w:cs="Times New Roman"/>
          <w:sz w:val="24"/>
          <w:szCs w:val="24"/>
        </w:rPr>
      </w:pPr>
      <w:r>
        <w:rPr>
          <w:rFonts w:ascii="Times New Roman" w:hAnsi="Times New Roman" w:cs="Times New Roman"/>
          <w:sz w:val="24"/>
          <w:szCs w:val="24"/>
        </w:rPr>
        <w:tab/>
      </w:r>
      <w:r w:rsidRPr="00856B83">
        <w:rPr>
          <w:rFonts w:ascii="Times New Roman" w:hAnsi="Times New Roman" w:cs="Times New Roman"/>
          <w:sz w:val="24"/>
          <w:szCs w:val="24"/>
        </w:rPr>
        <w:t>L</w:t>
      </w:r>
      <w:r>
        <w:rPr>
          <w:rFonts w:ascii="Times New Roman" w:hAnsi="Times New Roman" w:cs="Times New Roman"/>
          <w:sz w:val="24"/>
          <w:szCs w:val="24"/>
        </w:rPr>
        <w:t>es mesures dans le domaine UV-Vis-NIR ont été effectuées à l’aide</w:t>
      </w:r>
      <w:r w:rsidRPr="00322405">
        <w:rPr>
          <w:rFonts w:ascii="Times New Roman" w:hAnsi="Times New Roman" w:cs="Times New Roman"/>
          <w:sz w:val="24"/>
          <w:szCs w:val="24"/>
        </w:rPr>
        <w:t xml:space="preserve"> d’un</w:t>
      </w:r>
      <w:r>
        <w:rPr>
          <w:rFonts w:ascii="Times New Roman" w:hAnsi="Times New Roman" w:cs="Times New Roman"/>
          <w:b/>
          <w:bCs/>
          <w:sz w:val="24"/>
          <w:szCs w:val="24"/>
        </w:rPr>
        <w:t xml:space="preserve"> </w:t>
      </w:r>
      <w:r w:rsidRPr="0074296F">
        <w:rPr>
          <w:rFonts w:ascii="Times New Roman" w:hAnsi="Times New Roman" w:cs="Times New Roman"/>
          <w:sz w:val="24"/>
          <w:szCs w:val="24"/>
        </w:rPr>
        <w:t>Spectrophotomètre modèle Cary500 de VARIAN</w:t>
      </w:r>
      <w:r>
        <w:rPr>
          <w:rFonts w:ascii="Times New Roman" w:hAnsi="Times New Roman" w:cs="Times New Roman"/>
          <w:sz w:val="24"/>
          <w:szCs w:val="24"/>
        </w:rPr>
        <w:t xml:space="preserve"> . </w:t>
      </w:r>
      <w:r w:rsidRPr="003961E3">
        <w:rPr>
          <w:rFonts w:ascii="Times New Roman" w:hAnsi="Times New Roman" w:cs="Times New Roman"/>
          <w:sz w:val="24"/>
          <w:szCs w:val="24"/>
        </w:rPr>
        <w:t>Il est doté d’un double monochromateur en double faisceau dont le domaine spectral s’étend de 175 nm à 3300 nm.</w:t>
      </w:r>
    </w:p>
    <w:p w:rsidR="007D5DF2" w:rsidRDefault="007D5DF2" w:rsidP="007D5DF2">
      <w:pPr>
        <w:autoSpaceDE w:val="0"/>
        <w:autoSpaceDN w:val="0"/>
        <w:adjustRightInd w:val="0"/>
        <w:spacing w:line="360" w:lineRule="auto"/>
        <w:jc w:val="lowKashida"/>
        <w:rPr>
          <w:rFonts w:ascii="Times New Roman" w:hAnsi="Times New Roman" w:cs="Times New Roman"/>
          <w:sz w:val="24"/>
          <w:szCs w:val="24"/>
        </w:rPr>
      </w:pPr>
    </w:p>
    <w:p w:rsidR="007D5DF2" w:rsidRDefault="007D5DF2" w:rsidP="007D5DF2">
      <w:pPr>
        <w:autoSpaceDE w:val="0"/>
        <w:autoSpaceDN w:val="0"/>
        <w:adjustRightInd w:val="0"/>
        <w:spacing w:line="360" w:lineRule="auto"/>
        <w:jc w:val="lowKashida"/>
        <w:rPr>
          <w:rFonts w:ascii="Times New Roman" w:hAnsi="Times New Roman" w:cs="Times New Roman"/>
          <w:sz w:val="24"/>
          <w:szCs w:val="24"/>
        </w:rPr>
      </w:pPr>
    </w:p>
    <w:p w:rsidR="007D5DF2" w:rsidRDefault="007D5DF2" w:rsidP="007D5DF2">
      <w:pPr>
        <w:autoSpaceDE w:val="0"/>
        <w:autoSpaceDN w:val="0"/>
        <w:adjustRightInd w:val="0"/>
        <w:spacing w:line="360" w:lineRule="auto"/>
        <w:jc w:val="lowKashida"/>
        <w:rPr>
          <w:rFonts w:ascii="Times New Roman" w:hAnsi="Times New Roman" w:cs="Times New Roman"/>
          <w:sz w:val="24"/>
          <w:szCs w:val="24"/>
        </w:rPr>
      </w:pPr>
    </w:p>
    <w:p w:rsidR="007D5DF2" w:rsidRDefault="007D5DF2" w:rsidP="007D5DF2">
      <w:pPr>
        <w:autoSpaceDE w:val="0"/>
        <w:autoSpaceDN w:val="0"/>
        <w:adjustRightInd w:val="0"/>
        <w:spacing w:line="360" w:lineRule="auto"/>
        <w:jc w:val="center"/>
        <w:rPr>
          <w:rFonts w:ascii="Times New Roman" w:hAnsi="Times New Roman" w:cs="Times New Roman"/>
          <w:sz w:val="24"/>
          <w:szCs w:val="24"/>
        </w:rPr>
      </w:pPr>
      <w:r>
        <w:rPr>
          <w:noProof/>
          <w:lang w:eastAsia="fr-FR"/>
        </w:rPr>
        <w:lastRenderedPageBreak/>
        <w:drawing>
          <wp:inline distT="0" distB="0" distL="0" distR="0">
            <wp:extent cx="3988888" cy="3559629"/>
            <wp:effectExtent l="19050" t="0" r="0" b="0"/>
            <wp:docPr id="6" name="Image 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ans titre"/>
                    <pic:cNvPicPr>
                      <a:picLocks noChangeAspect="1" noChangeArrowheads="1"/>
                    </pic:cNvPicPr>
                  </pic:nvPicPr>
                  <pic:blipFill>
                    <a:blip r:embed="rId16"/>
                    <a:srcRect/>
                    <a:stretch>
                      <a:fillRect/>
                    </a:stretch>
                  </pic:blipFill>
                  <pic:spPr bwMode="auto">
                    <a:xfrm>
                      <a:off x="0" y="0"/>
                      <a:ext cx="3989868" cy="3560504"/>
                    </a:xfrm>
                    <a:prstGeom prst="rect">
                      <a:avLst/>
                    </a:prstGeom>
                    <a:noFill/>
                    <a:ln w="9525">
                      <a:noFill/>
                      <a:miter lim="800000"/>
                      <a:headEnd/>
                      <a:tailEnd/>
                    </a:ln>
                  </pic:spPr>
                </pic:pic>
              </a:graphicData>
            </a:graphic>
          </wp:inline>
        </w:drawing>
      </w:r>
    </w:p>
    <w:p w:rsidR="007D5DF2" w:rsidRDefault="007D5DF2" w:rsidP="007D5DF2">
      <w:pPr>
        <w:autoSpaceDE w:val="0"/>
        <w:autoSpaceDN w:val="0"/>
        <w:adjustRightInd w:val="0"/>
        <w:spacing w:line="360" w:lineRule="auto"/>
        <w:jc w:val="center"/>
        <w:rPr>
          <w:rFonts w:ascii="Times New Roman" w:hAnsi="Times New Roman" w:cs="Times New Roman"/>
          <w:sz w:val="24"/>
          <w:szCs w:val="24"/>
        </w:rPr>
      </w:pPr>
    </w:p>
    <w:p w:rsidR="007D5DF2" w:rsidRDefault="007D5DF2" w:rsidP="007D5DF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212AD">
        <w:rPr>
          <w:rFonts w:ascii="Times New Roman" w:hAnsi="Times New Roman" w:cs="Times New Roman"/>
          <w:b/>
          <w:bCs/>
          <w:sz w:val="24"/>
          <w:szCs w:val="24"/>
          <w:u w:val="single"/>
        </w:rPr>
        <w:t xml:space="preserve">Figure </w:t>
      </w:r>
      <w:r>
        <w:rPr>
          <w:rFonts w:ascii="Times New Roman" w:hAnsi="Times New Roman" w:cs="Times New Roman"/>
          <w:b/>
          <w:bCs/>
          <w:sz w:val="24"/>
          <w:szCs w:val="24"/>
          <w:u w:val="single"/>
        </w:rPr>
        <w:t>II-5</w:t>
      </w:r>
      <w:r w:rsidRPr="007212AD">
        <w:rPr>
          <w:rFonts w:ascii="Times New Roman" w:hAnsi="Times New Roman" w:cs="Times New Roman"/>
          <w:b/>
          <w:bCs/>
          <w:sz w:val="24"/>
          <w:szCs w:val="24"/>
          <w:u w:val="single"/>
        </w:rPr>
        <w:t>:</w:t>
      </w:r>
      <w:r>
        <w:rPr>
          <w:rFonts w:ascii="Times New Roman" w:hAnsi="Times New Roman" w:cs="Times New Roman"/>
          <w:sz w:val="24"/>
          <w:szCs w:val="24"/>
        </w:rPr>
        <w:t xml:space="preserve"> </w:t>
      </w:r>
      <w:r w:rsidRPr="0074296F">
        <w:rPr>
          <w:rFonts w:ascii="Times New Roman" w:hAnsi="Times New Roman" w:cs="Times New Roman"/>
          <w:sz w:val="24"/>
          <w:szCs w:val="24"/>
        </w:rPr>
        <w:t xml:space="preserve"> Spectrophotomètre modèle Cary500 de VARIA</w:t>
      </w:r>
    </w:p>
    <w:p w:rsidR="007D5DF2" w:rsidRPr="00010CF3" w:rsidRDefault="007D5DF2" w:rsidP="007D5DF2">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010CF3">
        <w:rPr>
          <w:rFonts w:ascii="Times New Roman" w:hAnsi="Times New Roman" w:cs="Times New Roman"/>
          <w:sz w:val="24"/>
          <w:szCs w:val="24"/>
        </w:rPr>
        <w:t>Le spectrophotomètre Cary 500 est doté de deux détecteurs : l’un est un photomultiplicateur R298 et l’autre est au sulfure de plomb (PbS) de 95 mm</w:t>
      </w:r>
      <w:r w:rsidRPr="00010CF3">
        <w:rPr>
          <w:rFonts w:ascii="Times New Roman" w:hAnsi="Times New Roman" w:cs="Times New Roman"/>
          <w:sz w:val="24"/>
          <w:szCs w:val="24"/>
          <w:vertAlign w:val="superscript"/>
        </w:rPr>
        <w:t>2</w:t>
      </w:r>
      <w:r w:rsidRPr="00010CF3">
        <w:rPr>
          <w:rFonts w:ascii="Times New Roman" w:hAnsi="Times New Roman" w:cs="Times New Roman"/>
          <w:sz w:val="24"/>
          <w:szCs w:val="24"/>
        </w:rPr>
        <w:t xml:space="preserve"> de surface. Il est équipé de deux sources lumineuses : une lampe à arc au deutérium pour les UV et une lampe halogène de tungstène (Visible-proche IR).</w:t>
      </w:r>
    </w:p>
    <w:p w:rsidR="007D5DF2" w:rsidRDefault="007D5DF2" w:rsidP="007D5DF2">
      <w:pPr>
        <w:spacing w:before="120" w:after="120" w:line="360" w:lineRule="auto"/>
        <w:jc w:val="both"/>
        <w:rPr>
          <w:rFonts w:ascii="Times New Roman" w:hAnsi="Times New Roman" w:cs="Times New Roman"/>
          <w:sz w:val="24"/>
          <w:szCs w:val="24"/>
        </w:rPr>
      </w:pPr>
      <w:r w:rsidRPr="00167BEE">
        <w:rPr>
          <w:rFonts w:ascii="Times New Roman" w:hAnsi="Times New Roman" w:cs="Times New Roman"/>
          <w:sz w:val="24"/>
          <w:szCs w:val="24"/>
        </w:rPr>
        <w:t>Le spectrophotomètre est porté par un châssis flottant en aluminium coulé qui isole tous les éléments optiques des vibrations externes.</w:t>
      </w:r>
    </w:p>
    <w:p w:rsidR="007D5DF2" w:rsidRPr="001B2D6E" w:rsidRDefault="007D5DF2" w:rsidP="007D5DF2">
      <w:pPr>
        <w:spacing w:before="120" w:after="120" w:line="360" w:lineRule="auto"/>
        <w:jc w:val="both"/>
        <w:rPr>
          <w:rFonts w:ascii="Times New Roman" w:hAnsi="Times New Roman" w:cs="Times New Roman"/>
          <w:sz w:val="24"/>
          <w:szCs w:val="24"/>
        </w:rPr>
      </w:pPr>
      <w:r w:rsidRPr="006D775D">
        <w:rPr>
          <w:rFonts w:ascii="Times New Roman" w:hAnsi="Times New Roman" w:cs="Times New Roman"/>
          <w:sz w:val="24"/>
          <w:szCs w:val="24"/>
        </w:rPr>
        <w:t>L’appareil est piloté par un ordinateur équipé du logiciel Cary Win</w:t>
      </w:r>
      <w:r>
        <w:rPr>
          <w:rFonts w:ascii="Times New Roman" w:hAnsi="Times New Roman" w:cs="Times New Roman"/>
          <w:sz w:val="24"/>
          <w:szCs w:val="24"/>
        </w:rPr>
        <w:t xml:space="preserve"> </w:t>
      </w:r>
      <w:r w:rsidRPr="006D775D">
        <w:rPr>
          <w:rFonts w:ascii="Times New Roman" w:hAnsi="Times New Roman" w:cs="Times New Roman"/>
          <w:sz w:val="24"/>
          <w:szCs w:val="24"/>
        </w:rPr>
        <w:t xml:space="preserve">UV. Ce dernier permet la mesure de spectre (Abs/T/R).comme il permet de convertir un spectre (convert to % T, convert to Abs, </w:t>
      </w:r>
      <w:r>
        <w:rPr>
          <w:rFonts w:ascii="Times New Roman" w:hAnsi="Times New Roman" w:cs="Times New Roman"/>
          <w:sz w:val="24"/>
          <w:szCs w:val="24"/>
        </w:rPr>
        <w:t>convert</w:t>
      </w:r>
      <w:r w:rsidRPr="006D775D">
        <w:rPr>
          <w:rFonts w:ascii="Times New Roman" w:hAnsi="Times New Roman" w:cs="Times New Roman"/>
          <w:sz w:val="24"/>
          <w:szCs w:val="24"/>
        </w:rPr>
        <w:t xml:space="preserve"> to % R)</w:t>
      </w:r>
      <w:r w:rsidRPr="00010CF3">
        <w:rPr>
          <w:rFonts w:ascii="Times New Roman" w:hAnsi="Times New Roman" w:cs="Times New Roman"/>
          <w:sz w:val="24"/>
          <w:szCs w:val="24"/>
        </w:rPr>
        <w:t>.</w:t>
      </w:r>
    </w:p>
    <w:p w:rsidR="007D5DF2" w:rsidRDefault="007D5DF2" w:rsidP="007D5DF2">
      <w:pPr>
        <w:spacing w:line="360" w:lineRule="auto"/>
        <w:jc w:val="both"/>
        <w:rPr>
          <w:rFonts w:ascii="Times New Roman" w:hAnsi="Times New Roman" w:cs="Times New Roman"/>
          <w:sz w:val="24"/>
          <w:szCs w:val="24"/>
        </w:rPr>
      </w:pPr>
      <w:r>
        <w:rPr>
          <w:rFonts w:asciiTheme="majorBidi" w:hAnsiTheme="majorBidi" w:cstheme="majorBidi"/>
          <w:b/>
          <w:bCs/>
          <w:sz w:val="24"/>
          <w:szCs w:val="24"/>
          <w:u w:val="single"/>
        </w:rPr>
        <w:t>II-4-1-2-Spectroscopie</w:t>
      </w:r>
      <w:r w:rsidRPr="00AA5B50">
        <w:rPr>
          <w:rFonts w:asciiTheme="majorBidi" w:hAnsiTheme="majorBidi" w:cstheme="majorBidi"/>
          <w:b/>
          <w:bCs/>
          <w:sz w:val="24"/>
          <w:szCs w:val="24"/>
          <w:u w:val="single"/>
        </w:rPr>
        <w:t xml:space="preserve"> Infrarouge :</w:t>
      </w:r>
      <w:r>
        <w:rPr>
          <w:rFonts w:ascii="Times New Roman" w:hAnsi="Times New Roman" w:cs="Times New Roman"/>
          <w:sz w:val="24"/>
          <w:szCs w:val="24"/>
        </w:rPr>
        <w:t xml:space="preserve"> </w:t>
      </w:r>
    </w:p>
    <w:p w:rsidR="007D5DF2" w:rsidRDefault="007D5DF2" w:rsidP="007D5DF2">
      <w:pPr>
        <w:spacing w:line="360" w:lineRule="auto"/>
        <w:ind w:firstLine="708"/>
        <w:jc w:val="both"/>
        <w:rPr>
          <w:rFonts w:ascii="Times New Roman" w:hAnsi="Times New Roman" w:cs="Times New Roman"/>
          <w:sz w:val="24"/>
          <w:szCs w:val="24"/>
        </w:rPr>
      </w:pPr>
      <w:r w:rsidRPr="002E090A">
        <w:rPr>
          <w:rFonts w:ascii="Times New Roman" w:hAnsi="Times New Roman" w:cs="Times New Roman"/>
          <w:sz w:val="24"/>
          <w:szCs w:val="24"/>
        </w:rPr>
        <w:t>Le phén</w:t>
      </w:r>
      <w:r>
        <w:rPr>
          <w:rFonts w:ascii="Times New Roman" w:hAnsi="Times New Roman" w:cs="Times New Roman"/>
          <w:sz w:val="24"/>
          <w:szCs w:val="24"/>
        </w:rPr>
        <w:t>omène d’absorption dans l’infra</w:t>
      </w:r>
      <w:r w:rsidRPr="002E090A">
        <w:rPr>
          <w:rFonts w:ascii="Times New Roman" w:hAnsi="Times New Roman" w:cs="Times New Roman"/>
          <w:sz w:val="24"/>
          <w:szCs w:val="24"/>
        </w:rPr>
        <w:t>rouge est lié à la variation de l’énergie de</w:t>
      </w:r>
      <w:r>
        <w:rPr>
          <w:rFonts w:ascii="Times New Roman" w:hAnsi="Times New Roman" w:cs="Times New Roman"/>
          <w:sz w:val="24"/>
          <w:szCs w:val="24"/>
        </w:rPr>
        <w:t xml:space="preserve"> vibration </w:t>
      </w:r>
      <w:r w:rsidRPr="002E090A">
        <w:rPr>
          <w:rFonts w:ascii="Times New Roman" w:hAnsi="Times New Roman" w:cs="Times New Roman"/>
          <w:sz w:val="24"/>
          <w:szCs w:val="24"/>
        </w:rPr>
        <w:t>moléculaire. Cette vibration implique une variation du moment dipolaire. Les</w:t>
      </w:r>
      <w:r>
        <w:rPr>
          <w:rFonts w:ascii="Times New Roman" w:hAnsi="Times New Roman" w:cs="Times New Roman"/>
          <w:sz w:val="24"/>
          <w:szCs w:val="24"/>
        </w:rPr>
        <w:t xml:space="preserve"> </w:t>
      </w:r>
    </w:p>
    <w:p w:rsidR="007D5DF2" w:rsidRDefault="007D5DF2" w:rsidP="007D5DF2">
      <w:pPr>
        <w:spacing w:line="360" w:lineRule="auto"/>
        <w:ind w:firstLine="708"/>
        <w:jc w:val="both"/>
        <w:rPr>
          <w:rFonts w:ascii="Times New Roman" w:hAnsi="Times New Roman" w:cs="Times New Roman"/>
          <w:sz w:val="24"/>
          <w:szCs w:val="24"/>
        </w:rPr>
      </w:pPr>
    </w:p>
    <w:p w:rsidR="007D5DF2" w:rsidRDefault="007D5DF2" w:rsidP="007D5DF2">
      <w:pPr>
        <w:spacing w:line="360" w:lineRule="auto"/>
        <w:jc w:val="both"/>
        <w:rPr>
          <w:rFonts w:ascii="Times New Roman" w:hAnsi="Times New Roman" w:cs="Times New Roman"/>
          <w:sz w:val="24"/>
          <w:szCs w:val="24"/>
        </w:rPr>
      </w:pPr>
      <w:r w:rsidRPr="002E090A">
        <w:rPr>
          <w:rFonts w:ascii="Times New Roman" w:hAnsi="Times New Roman" w:cs="Times New Roman"/>
          <w:sz w:val="24"/>
          <w:szCs w:val="24"/>
        </w:rPr>
        <w:lastRenderedPageBreak/>
        <w:t>radiations infrarouges constituent la partie du spectre électromagnétique dont les longueurs d’ondes sont supérieures à celles du visible et inférieures à celles des ondes radio-ultracourtes.</w:t>
      </w:r>
      <w:r>
        <w:rPr>
          <w:rFonts w:ascii="Times New Roman" w:hAnsi="Times New Roman" w:cs="Times New Roman"/>
          <w:sz w:val="24"/>
          <w:szCs w:val="24"/>
        </w:rPr>
        <w:t xml:space="preserve"> </w:t>
      </w:r>
    </w:p>
    <w:p w:rsidR="007D5DF2" w:rsidRDefault="007D5DF2" w:rsidP="007D5DF2">
      <w:pPr>
        <w:spacing w:line="360" w:lineRule="auto"/>
        <w:jc w:val="both"/>
        <w:rPr>
          <w:rFonts w:ascii="Times New Roman" w:hAnsi="Times New Roman" w:cs="Times New Roman"/>
          <w:sz w:val="24"/>
          <w:szCs w:val="24"/>
        </w:rPr>
      </w:pPr>
      <w:r w:rsidRPr="002E090A">
        <w:rPr>
          <w:rFonts w:ascii="Times New Roman" w:hAnsi="Times New Roman" w:cs="Times New Roman"/>
          <w:sz w:val="24"/>
          <w:szCs w:val="24"/>
        </w:rPr>
        <w:t>En fait, le domaine qui représente le plus grand intérêt pour les chimistes est trè</w:t>
      </w:r>
      <w:r>
        <w:rPr>
          <w:rFonts w:ascii="Times New Roman" w:hAnsi="Times New Roman" w:cs="Times New Roman"/>
          <w:sz w:val="24"/>
          <w:szCs w:val="24"/>
        </w:rPr>
        <w:t>s limité et s’étend de 4000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à 400 cm</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7D5DF2" w:rsidRDefault="007D5DF2" w:rsidP="007D5DF2">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mesures de spectroscopie infrarouge ont été effectuées, à la température ambiante, en transmission à l’aide d’un spectrophotomètre double faisceau FTIR-8400 S. Nous avons également utilise des pastilles de KBr, qui permettent d’obtenir indifféremment les spectres infrarouges de produits cristallisés ou vitreux, introduits à raison en masse dans KBr . le mélange est homogénéisé, broyé puis compacté sous huit tonnes, pour obtenir une pastille translucide de 10mm de diamètre dont on détermine le spectre infrarouge en transmission.  </w:t>
      </w:r>
    </w:p>
    <w:p w:rsidR="007D5DF2" w:rsidRDefault="007D5DF2" w:rsidP="007D5DF2">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D5DF2" w:rsidRPr="00517137" w:rsidRDefault="007D5DF2" w:rsidP="007D5DF2">
      <w:pPr>
        <w:autoSpaceDE w:val="0"/>
        <w:autoSpaceDN w:val="0"/>
        <w:adjustRightInd w:val="0"/>
        <w:spacing w:before="120" w:after="120" w:line="360" w:lineRule="auto"/>
        <w:jc w:val="both"/>
        <w:rPr>
          <w:rFonts w:ascii="Times New Roman" w:hAnsi="Times New Roman" w:cs="Times New Roman"/>
          <w:sz w:val="24"/>
          <w:szCs w:val="24"/>
        </w:rPr>
      </w:pPr>
      <w:r>
        <w:rPr>
          <w:rFonts w:asciiTheme="majorBidi" w:hAnsiTheme="majorBidi" w:cstheme="majorBidi"/>
          <w:b/>
          <w:bCs/>
          <w:sz w:val="24"/>
          <w:szCs w:val="24"/>
          <w:u w:val="single"/>
        </w:rPr>
        <w:t>II-4-2 -</w:t>
      </w:r>
      <w:r>
        <w:rPr>
          <w:rFonts w:ascii="Times New Roman" w:hAnsi="Times New Roman" w:cs="Times New Roman"/>
          <w:b/>
          <w:bCs/>
          <w:sz w:val="24"/>
          <w:szCs w:val="24"/>
          <w:u w:val="single"/>
        </w:rPr>
        <w:t xml:space="preserve">Propriétés physique </w:t>
      </w:r>
    </w:p>
    <w:p w:rsidR="007D5DF2" w:rsidRDefault="007D5DF2" w:rsidP="007D5DF2">
      <w:pPr>
        <w:spacing w:before="120" w:after="0" w:line="360" w:lineRule="auto"/>
        <w:ind w:right="1260"/>
        <w:rPr>
          <w:rFonts w:ascii="Times New Roman" w:hAnsi="Times New Roman" w:cs="Times New Roman"/>
          <w:b/>
          <w:bCs/>
          <w:sz w:val="24"/>
          <w:szCs w:val="24"/>
          <w:u w:val="single"/>
        </w:rPr>
      </w:pPr>
      <w:r>
        <w:rPr>
          <w:rFonts w:ascii="Times New Roman" w:hAnsi="Times New Roman" w:cs="Times New Roman"/>
          <w:b/>
          <w:bCs/>
          <w:sz w:val="24"/>
          <w:szCs w:val="24"/>
          <w:u w:val="single"/>
        </w:rPr>
        <w:t>II-4</w:t>
      </w:r>
      <w:r w:rsidRPr="001611C9">
        <w:rPr>
          <w:rFonts w:ascii="Times New Roman" w:hAnsi="Times New Roman" w:cs="Times New Roman"/>
          <w:b/>
          <w:bCs/>
          <w:sz w:val="24"/>
          <w:szCs w:val="24"/>
          <w:u w:val="single"/>
        </w:rPr>
        <w:t>-</w:t>
      </w:r>
      <w:r>
        <w:rPr>
          <w:rFonts w:ascii="Times New Roman" w:hAnsi="Times New Roman" w:cs="Times New Roman"/>
          <w:b/>
          <w:bCs/>
          <w:sz w:val="24"/>
          <w:szCs w:val="24"/>
          <w:u w:val="single"/>
        </w:rPr>
        <w:t>2</w:t>
      </w:r>
      <w:r w:rsidRPr="001611C9">
        <w:rPr>
          <w:rFonts w:ascii="Times New Roman" w:hAnsi="Times New Roman" w:cs="Times New Roman"/>
          <w:b/>
          <w:bCs/>
          <w:sz w:val="24"/>
          <w:szCs w:val="24"/>
          <w:u w:val="single"/>
        </w:rPr>
        <w:t>-</w:t>
      </w:r>
      <w:r>
        <w:rPr>
          <w:rFonts w:ascii="Times New Roman" w:hAnsi="Times New Roman" w:cs="Times New Roman"/>
          <w:b/>
          <w:bCs/>
          <w:sz w:val="24"/>
          <w:szCs w:val="24"/>
          <w:u w:val="single"/>
        </w:rPr>
        <w:t>1-</w:t>
      </w:r>
      <w:r w:rsidRPr="001611C9">
        <w:rPr>
          <w:rFonts w:ascii="Times New Roman" w:hAnsi="Times New Roman" w:cs="Times New Roman"/>
          <w:b/>
          <w:bCs/>
          <w:sz w:val="24"/>
          <w:szCs w:val="24"/>
          <w:u w:val="single"/>
        </w:rPr>
        <w:t>Modules élastique :</w:t>
      </w:r>
    </w:p>
    <w:p w:rsidR="007D5DF2" w:rsidRPr="00937F83" w:rsidRDefault="007D5DF2" w:rsidP="007D5DF2">
      <w:pPr>
        <w:spacing w:after="120" w:line="360" w:lineRule="auto"/>
        <w:jc w:val="both"/>
        <w:rPr>
          <w:rFonts w:ascii="Times New Roman" w:hAnsi="Times New Roman" w:cs="Times New Roman"/>
          <w:b/>
          <w:bCs/>
          <w:sz w:val="24"/>
          <w:szCs w:val="24"/>
          <w:u w:val="single"/>
        </w:rPr>
      </w:pPr>
      <w:r w:rsidRPr="00937F83">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2A3A56">
        <w:rPr>
          <w:rFonts w:ascii="Times New Roman" w:hAnsi="Times New Roman" w:cs="Times New Roman"/>
          <w:sz w:val="24"/>
          <w:szCs w:val="24"/>
        </w:rPr>
        <w:t xml:space="preserve"> Les</w:t>
      </w:r>
      <w:r>
        <w:rPr>
          <w:rFonts w:ascii="Times New Roman" w:hAnsi="Times New Roman" w:cs="Times New Roman"/>
          <w:sz w:val="24"/>
          <w:szCs w:val="24"/>
        </w:rPr>
        <w:t xml:space="preserve"> mesures des modules élastiques ont été effectuées par échographie ultrasonore. C’est une méthode non destructive, basé sur la détermination des vitesses de propagation longitudinale V</w:t>
      </w:r>
      <w:r>
        <w:rPr>
          <w:rFonts w:ascii="Times New Roman" w:hAnsi="Times New Roman" w:cs="Times New Roman"/>
          <w:sz w:val="24"/>
          <w:szCs w:val="24"/>
          <w:vertAlign w:val="subscript"/>
        </w:rPr>
        <w:t>L</w:t>
      </w:r>
      <w:r>
        <w:rPr>
          <w:rFonts w:ascii="Times New Roman" w:hAnsi="Times New Roman" w:cs="Times New Roman"/>
          <w:sz w:val="24"/>
          <w:szCs w:val="24"/>
        </w:rPr>
        <w:t xml:space="preserve"> et transversale V</w:t>
      </w:r>
      <w:r>
        <w:rPr>
          <w:rFonts w:ascii="Times New Roman" w:hAnsi="Times New Roman" w:cs="Times New Roman"/>
          <w:sz w:val="24"/>
          <w:szCs w:val="24"/>
          <w:vertAlign w:val="subscript"/>
        </w:rPr>
        <w:t>T</w:t>
      </w:r>
      <w:r>
        <w:rPr>
          <w:rFonts w:ascii="Times New Roman" w:hAnsi="Times New Roman" w:cs="Times New Roman"/>
          <w:sz w:val="24"/>
          <w:szCs w:val="24"/>
        </w:rPr>
        <w:t xml:space="preserve"> d’une onde ultra sonore du matériau</w:t>
      </w:r>
      <w:r w:rsidRPr="001D3FBD">
        <w:rPr>
          <w:rFonts w:ascii="Times New Roman" w:hAnsi="Times New Roman" w:cs="Times New Roman"/>
          <w:sz w:val="24"/>
          <w:szCs w:val="24"/>
        </w:rPr>
        <w:t>.</w:t>
      </w:r>
      <w:r w:rsidRPr="001D3FBD">
        <w:rPr>
          <w:rFonts w:ascii="Times New Roman" w:hAnsi="Times New Roman" w:cs="Times New Roman"/>
          <w:kern w:val="28"/>
          <w:sz w:val="24"/>
          <w:szCs w:val="24"/>
        </w:rPr>
        <w:t xml:space="preserve"> </w:t>
      </w:r>
      <w:r w:rsidRPr="001D3FBD">
        <w:rPr>
          <w:rFonts w:ascii="Times New Roman" w:eastAsia="Calibri" w:hAnsi="Times New Roman" w:cs="Times New Roman"/>
          <w:kern w:val="28"/>
          <w:sz w:val="24"/>
          <w:szCs w:val="24"/>
        </w:rPr>
        <w:t>Les ondes ultrasonores sont des vibrations mécaniqu</w:t>
      </w:r>
      <w:r>
        <w:rPr>
          <w:rFonts w:ascii="Times New Roman" w:eastAsia="Calibri" w:hAnsi="Times New Roman" w:cs="Times New Roman"/>
          <w:kern w:val="28"/>
          <w:sz w:val="24"/>
          <w:szCs w:val="24"/>
        </w:rPr>
        <w:t xml:space="preserve">es de fréquence situées entre 10 </w:t>
      </w:r>
      <w:r w:rsidRPr="001D3FBD">
        <w:rPr>
          <w:rFonts w:ascii="Times New Roman" w:eastAsia="Calibri" w:hAnsi="Times New Roman" w:cs="Times New Roman"/>
          <w:kern w:val="28"/>
          <w:sz w:val="24"/>
          <w:szCs w:val="24"/>
        </w:rPr>
        <w:t xml:space="preserve">KHz et quelques centaines de Mhz. </w:t>
      </w:r>
    </w:p>
    <w:p w:rsidR="007D5DF2" w:rsidRDefault="007D5DF2" w:rsidP="007D5DF2">
      <w:pPr>
        <w:widowControl w:val="0"/>
        <w:overflowPunct w:val="0"/>
        <w:autoSpaceDE w:val="0"/>
        <w:autoSpaceDN w:val="0"/>
        <w:adjustRightInd w:val="0"/>
        <w:spacing w:after="12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 xml:space="preserve">         </w:t>
      </w:r>
      <w:r w:rsidRPr="004A3609">
        <w:rPr>
          <w:rFonts w:ascii="Times New Roman" w:hAnsi="Times New Roman" w:cs="Times New Roman"/>
          <w:kern w:val="28"/>
          <w:sz w:val="24"/>
          <w:szCs w:val="24"/>
        </w:rPr>
        <w:t>Dans les milieux homogènes supposés comme infinis (</w:t>
      </w:r>
      <w:r>
        <w:rPr>
          <w:rFonts w:ascii="Times New Roman" w:hAnsi="Times New Roman" w:cs="Times New Roman"/>
          <w:kern w:val="28"/>
          <w:sz w:val="24"/>
          <w:szCs w:val="24"/>
        </w:rPr>
        <w:t xml:space="preserve"> </w:t>
      </w:r>
      <w:r w:rsidRPr="004A3609">
        <w:rPr>
          <w:rFonts w:ascii="Times New Roman" w:hAnsi="Times New Roman" w:cs="Times New Roman"/>
          <w:kern w:val="28"/>
          <w:sz w:val="24"/>
          <w:szCs w:val="24"/>
        </w:rPr>
        <w:t xml:space="preserve">la longueur d’onde est faible comparativement aux dimensions latérales du milieu) et isotropes, on a deux types d’ondes qui peuvent se propager avec des vitesses différentes (figure </w:t>
      </w:r>
      <w:r>
        <w:rPr>
          <w:rFonts w:ascii="Times New Roman" w:hAnsi="Times New Roman" w:cs="Times New Roman"/>
          <w:kern w:val="28"/>
          <w:sz w:val="24"/>
          <w:szCs w:val="24"/>
        </w:rPr>
        <w:t>6 ).</w:t>
      </w:r>
    </w:p>
    <w:p w:rsidR="007D5DF2" w:rsidRPr="004A3609" w:rsidRDefault="007D5DF2" w:rsidP="007D5DF2">
      <w:pPr>
        <w:widowControl w:val="0"/>
        <w:overflowPunct w:val="0"/>
        <w:autoSpaceDE w:val="0"/>
        <w:autoSpaceDN w:val="0"/>
        <w:adjustRightInd w:val="0"/>
        <w:spacing w:after="120" w:line="360" w:lineRule="auto"/>
        <w:jc w:val="both"/>
        <w:rPr>
          <w:rFonts w:ascii="Times New Roman" w:hAnsi="Times New Roman" w:cs="Times New Roman"/>
          <w:kern w:val="28"/>
          <w:sz w:val="24"/>
          <w:szCs w:val="24"/>
        </w:rPr>
      </w:pPr>
      <w:r w:rsidRPr="004A3609">
        <w:rPr>
          <w:rFonts w:ascii="Times New Roman" w:hAnsi="Times New Roman" w:cs="Times New Roman"/>
          <w:kern w:val="28"/>
          <w:sz w:val="24"/>
          <w:szCs w:val="24"/>
        </w:rPr>
        <w:t xml:space="preserve">- les ondes longitudinales (ondes de traction - compression) correspondent à un déplacement des particules parallèlement à la direction de propagation de l’onde (figure </w:t>
      </w:r>
      <w:r>
        <w:rPr>
          <w:rFonts w:ascii="Times New Roman" w:hAnsi="Times New Roman" w:cs="Times New Roman"/>
          <w:kern w:val="28"/>
          <w:sz w:val="24"/>
          <w:szCs w:val="24"/>
        </w:rPr>
        <w:t>6</w:t>
      </w:r>
      <w:r w:rsidRPr="004A3609">
        <w:rPr>
          <w:rFonts w:ascii="Times New Roman" w:hAnsi="Times New Roman" w:cs="Times New Roman"/>
          <w:kern w:val="28"/>
          <w:sz w:val="24"/>
          <w:szCs w:val="24"/>
        </w:rPr>
        <w:t>a)</w:t>
      </w:r>
    </w:p>
    <w:p w:rsidR="007D5DF2" w:rsidRDefault="007D5DF2" w:rsidP="007D5DF2">
      <w:pPr>
        <w:widowControl w:val="0"/>
        <w:overflowPunct w:val="0"/>
        <w:autoSpaceDE w:val="0"/>
        <w:autoSpaceDN w:val="0"/>
        <w:adjustRightInd w:val="0"/>
        <w:spacing w:after="120" w:line="360" w:lineRule="auto"/>
        <w:jc w:val="both"/>
        <w:rPr>
          <w:rFonts w:ascii="Times New Roman" w:hAnsi="Times New Roman" w:cs="Times New Roman"/>
          <w:kern w:val="28"/>
          <w:sz w:val="24"/>
          <w:szCs w:val="24"/>
        </w:rPr>
      </w:pPr>
      <w:r w:rsidRPr="004A3609">
        <w:rPr>
          <w:rFonts w:ascii="Times New Roman" w:hAnsi="Times New Roman" w:cs="Times New Roman"/>
          <w:kern w:val="28"/>
          <w:sz w:val="24"/>
          <w:szCs w:val="24"/>
        </w:rPr>
        <w:t xml:space="preserve">- les ondes transversales (ondes de cisaillement) correspondent à un déplacement des particules perpendiculairement à la propagation de l’onde (figure </w:t>
      </w:r>
      <w:r>
        <w:rPr>
          <w:rFonts w:ascii="Times New Roman" w:hAnsi="Times New Roman" w:cs="Times New Roman"/>
          <w:kern w:val="28"/>
          <w:sz w:val="24"/>
          <w:szCs w:val="24"/>
        </w:rPr>
        <w:t>6</w:t>
      </w:r>
      <w:r w:rsidRPr="004A3609">
        <w:rPr>
          <w:rFonts w:ascii="Times New Roman" w:hAnsi="Times New Roman" w:cs="Times New Roman"/>
          <w:kern w:val="28"/>
          <w:sz w:val="24"/>
          <w:szCs w:val="24"/>
        </w:rPr>
        <w:t>b)</w:t>
      </w:r>
      <w:r>
        <w:rPr>
          <w:rFonts w:ascii="Times New Roman" w:hAnsi="Times New Roman" w:cs="Times New Roman"/>
          <w:kern w:val="28"/>
          <w:sz w:val="24"/>
          <w:szCs w:val="24"/>
        </w:rPr>
        <w:t>.</w:t>
      </w:r>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7D5DF2" w:rsidRDefault="007D5DF2" w:rsidP="007D5DF2">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r>
        <w:rPr>
          <w:rFonts w:ascii="Times New Roman" w:hAnsi="Times New Roman" w:cs="Times New Roman"/>
          <w:noProof/>
          <w:kern w:val="28"/>
          <w:sz w:val="24"/>
          <w:szCs w:val="24"/>
          <w:lang w:eastAsia="fr-FR"/>
        </w:rPr>
        <w:lastRenderedPageBreak/>
        <w:drawing>
          <wp:inline distT="0" distB="0" distL="0" distR="0">
            <wp:extent cx="4871357" cy="1984375"/>
            <wp:effectExtent l="114300" t="76200" r="100693" b="73025"/>
            <wp:docPr id="9"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864741" cy="198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5DF2" w:rsidRDefault="007D5DF2" w:rsidP="007D5DF2">
      <w:pPr>
        <w:widowControl w:val="0"/>
        <w:overflowPunct w:val="0"/>
        <w:autoSpaceDE w:val="0"/>
        <w:autoSpaceDN w:val="0"/>
        <w:adjustRightInd w:val="0"/>
        <w:spacing w:after="0" w:line="360" w:lineRule="auto"/>
        <w:jc w:val="center"/>
        <w:rPr>
          <w:rFonts w:ascii="Times New Roman" w:hAnsi="Times New Roman" w:cs="Times New Roman"/>
          <w:kern w:val="28"/>
          <w:sz w:val="24"/>
          <w:szCs w:val="24"/>
        </w:rPr>
      </w:pPr>
    </w:p>
    <w:p w:rsidR="007D5DF2" w:rsidRPr="0025589C" w:rsidRDefault="007D5DF2" w:rsidP="007D5DF2">
      <w:pPr>
        <w:widowControl w:val="0"/>
        <w:overflowPunct w:val="0"/>
        <w:autoSpaceDE w:val="0"/>
        <w:autoSpaceDN w:val="0"/>
        <w:adjustRightInd w:val="0"/>
        <w:spacing w:after="0" w:line="360" w:lineRule="auto"/>
        <w:rPr>
          <w:rFonts w:ascii="Times New Roman" w:hAnsi="Times New Roman" w:cs="Times New Roman"/>
          <w:b/>
          <w:bCs/>
          <w:kern w:val="28"/>
          <w:sz w:val="24"/>
          <w:szCs w:val="24"/>
        </w:rPr>
      </w:pPr>
      <w:r w:rsidRPr="0025589C">
        <w:rPr>
          <w:rFonts w:ascii="Times New Roman" w:hAnsi="Times New Roman" w:cs="Times New Roman"/>
          <w:b/>
          <w:bCs/>
          <w:kern w:val="28"/>
          <w:sz w:val="24"/>
          <w:szCs w:val="24"/>
          <w:u w:val="single"/>
        </w:rPr>
        <w:t>Figure II-</w:t>
      </w:r>
      <w:r>
        <w:rPr>
          <w:rFonts w:ascii="Times New Roman" w:hAnsi="Times New Roman" w:cs="Times New Roman"/>
          <w:b/>
          <w:bCs/>
          <w:kern w:val="28"/>
          <w:sz w:val="24"/>
          <w:szCs w:val="24"/>
          <w:u w:val="single"/>
        </w:rPr>
        <w:t>6</w:t>
      </w:r>
      <w:r w:rsidRPr="0025589C">
        <w:rPr>
          <w:rFonts w:ascii="Times New Roman" w:hAnsi="Times New Roman" w:cs="Times New Roman"/>
          <w:b/>
          <w:bCs/>
          <w:kern w:val="28"/>
          <w:sz w:val="24"/>
          <w:szCs w:val="24"/>
        </w:rPr>
        <w:t> :</w:t>
      </w:r>
      <w:r w:rsidRPr="0025589C">
        <w:rPr>
          <w:rFonts w:ascii="Times New Roman" w:hAnsi="Times New Roman" w:cs="Times New Roman"/>
          <w:kern w:val="28"/>
          <w:sz w:val="24"/>
          <w:szCs w:val="24"/>
        </w:rPr>
        <w:t xml:space="preserve"> Les différents types d’ondes de propagation dans un milieu homogène et infini</w:t>
      </w:r>
    </w:p>
    <w:p w:rsidR="007D5DF2" w:rsidRDefault="007D5DF2" w:rsidP="007D5DF2">
      <w:pPr>
        <w:widowControl w:val="0"/>
        <w:overflowPunct w:val="0"/>
        <w:autoSpaceDE w:val="0"/>
        <w:autoSpaceDN w:val="0"/>
        <w:adjustRightInd w:val="0"/>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 xml:space="preserve"> </w:t>
      </w:r>
    </w:p>
    <w:p w:rsidR="007D5DF2" w:rsidRDefault="007D5DF2" w:rsidP="007D5DF2">
      <w:pPr>
        <w:widowControl w:val="0"/>
        <w:overflowPunct w:val="0"/>
        <w:autoSpaceDE w:val="0"/>
        <w:autoSpaceDN w:val="0"/>
        <w:adjustRightInd w:val="0"/>
        <w:spacing w:before="120" w:after="120" w:line="360" w:lineRule="auto"/>
        <w:jc w:val="both"/>
        <w:rPr>
          <w:rFonts w:ascii="Times New Roman" w:hAnsi="Times New Roman" w:cs="Times New Roman"/>
          <w:b/>
          <w:bCs/>
          <w:kern w:val="28"/>
          <w:sz w:val="24"/>
          <w:szCs w:val="24"/>
        </w:rPr>
      </w:pPr>
      <w:r w:rsidRPr="0055334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55334B">
        <w:rPr>
          <w:rFonts w:ascii="Times New Roman" w:hAnsi="Times New Roman" w:cs="Times New Roman"/>
          <w:kern w:val="28"/>
          <w:sz w:val="24"/>
          <w:szCs w:val="24"/>
        </w:rPr>
        <w:t xml:space="preserve">Les modules élastiques E, G, K, </w:t>
      </w:r>
      <w:r w:rsidRPr="0055334B">
        <w:rPr>
          <w:rFonts w:ascii="Times New Roman" w:hAnsi="Times New Roman" w:cs="Times New Roman"/>
          <w:kern w:val="28"/>
          <w:sz w:val="24"/>
          <w:szCs w:val="24"/>
          <w:lang w:val="en-US"/>
        </w:rPr>
        <w:sym w:font="Symbol" w:char="F06D"/>
      </w:r>
      <w:r w:rsidRPr="0055334B">
        <w:rPr>
          <w:rFonts w:ascii="Times New Roman" w:hAnsi="Times New Roman" w:cs="Times New Roman"/>
          <w:kern w:val="28"/>
          <w:sz w:val="24"/>
          <w:szCs w:val="24"/>
        </w:rPr>
        <w:t xml:space="preserve"> sont déduits des vitesses de propagation longitudinales V</w:t>
      </w:r>
      <w:r w:rsidRPr="0055334B">
        <w:rPr>
          <w:rFonts w:ascii="Times New Roman" w:hAnsi="Times New Roman" w:cs="Times New Roman"/>
          <w:kern w:val="28"/>
          <w:sz w:val="24"/>
          <w:szCs w:val="24"/>
          <w:vertAlign w:val="subscript"/>
        </w:rPr>
        <w:t>L</w:t>
      </w:r>
      <w:r w:rsidRPr="0055334B">
        <w:rPr>
          <w:rFonts w:ascii="Times New Roman" w:hAnsi="Times New Roman" w:cs="Times New Roman"/>
          <w:kern w:val="28"/>
          <w:sz w:val="24"/>
          <w:szCs w:val="24"/>
        </w:rPr>
        <w:t xml:space="preserve"> et transversales V</w:t>
      </w:r>
      <w:r w:rsidRPr="0055334B">
        <w:rPr>
          <w:rFonts w:ascii="Times New Roman" w:hAnsi="Times New Roman" w:cs="Times New Roman"/>
          <w:kern w:val="28"/>
          <w:sz w:val="24"/>
          <w:szCs w:val="24"/>
          <w:vertAlign w:val="subscript"/>
        </w:rPr>
        <w:t>T</w:t>
      </w:r>
      <w:r w:rsidRPr="0055334B">
        <w:rPr>
          <w:rFonts w:ascii="Times New Roman" w:hAnsi="Times New Roman" w:cs="Times New Roman"/>
          <w:kern w:val="28"/>
          <w:sz w:val="24"/>
          <w:szCs w:val="24"/>
        </w:rPr>
        <w:t xml:space="preserve"> d’après les expressions suivantes </w:t>
      </w:r>
      <w:r w:rsidRPr="0055334B">
        <w:rPr>
          <w:rFonts w:ascii="Times New Roman" w:hAnsi="Times New Roman" w:cs="Times New Roman"/>
          <w:b/>
          <w:bCs/>
          <w:kern w:val="28"/>
          <w:sz w:val="24"/>
          <w:szCs w:val="24"/>
        </w:rPr>
        <w:t>[</w:t>
      </w:r>
      <w:r>
        <w:rPr>
          <w:rFonts w:ascii="Times New Roman" w:hAnsi="Times New Roman" w:cs="Times New Roman"/>
          <w:b/>
          <w:bCs/>
          <w:kern w:val="28"/>
          <w:sz w:val="24"/>
          <w:szCs w:val="24"/>
        </w:rPr>
        <w:t>5].</w:t>
      </w:r>
    </w:p>
    <w:p w:rsidR="007D5DF2" w:rsidRPr="00327A2B" w:rsidRDefault="007D5DF2" w:rsidP="007D5DF2">
      <w:pPr>
        <w:widowControl w:val="0"/>
        <w:overflowPunct w:val="0"/>
        <w:autoSpaceDE w:val="0"/>
        <w:autoSpaceDN w:val="0"/>
        <w:adjustRightInd w:val="0"/>
        <w:spacing w:before="120" w:after="120" w:line="360" w:lineRule="auto"/>
        <w:jc w:val="both"/>
        <w:rPr>
          <w:rFonts w:ascii="Times New Roman" w:hAnsi="Times New Roman" w:cs="Times New Roman"/>
          <w:b/>
          <w:bCs/>
          <w:sz w:val="24"/>
          <w:szCs w:val="24"/>
        </w:rPr>
      </w:pPr>
    </w:p>
    <w:p w:rsidR="007D5DF2" w:rsidRPr="0025589C" w:rsidRDefault="007D5DF2" w:rsidP="007D5DF2">
      <w:pPr>
        <w:widowControl w:val="0"/>
        <w:overflowPunct w:val="0"/>
        <w:autoSpaceDE w:val="0"/>
        <w:autoSpaceDN w:val="0"/>
        <w:adjustRightInd w:val="0"/>
        <w:spacing w:before="120" w:after="0" w:line="360" w:lineRule="auto"/>
        <w:jc w:val="both"/>
        <w:rPr>
          <w:rFonts w:ascii="Times New Roman" w:hAnsi="Times New Roman" w:cs="Times New Roman"/>
          <w:sz w:val="28"/>
          <w:szCs w:val="28"/>
          <w:lang w:val="en-US"/>
        </w:rPr>
      </w:pPr>
      <w:r w:rsidRPr="007C4CC1">
        <w:rPr>
          <w:rFonts w:ascii="Times New Roman" w:hAnsi="Times New Roman" w:cs="Times New Roman"/>
          <w:kern w:val="28"/>
          <w:sz w:val="24"/>
          <w:szCs w:val="24"/>
          <w:lang w:val="en-US"/>
        </w:rPr>
        <w:t>- Module de Young:</w:t>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Pr>
          <w:rFonts w:ascii="Times New Roman" w:hAnsi="Times New Roman" w:cs="Times New Roman"/>
          <w:kern w:val="28"/>
          <w:sz w:val="24"/>
          <w:szCs w:val="24"/>
          <w:lang w:val="en-US"/>
        </w:rPr>
        <w:tab/>
      </w:r>
      <w:r w:rsidRPr="0025589C">
        <w:rPr>
          <w:rFonts w:ascii="Times New Roman" w:hAnsi="Times New Roman" w:cs="Times New Roman"/>
          <w:kern w:val="28"/>
          <w:sz w:val="28"/>
          <w:szCs w:val="28"/>
          <w:lang w:val="en-US"/>
        </w:rPr>
        <w:t xml:space="preserve">E = </w:t>
      </w:r>
      <m:oMath>
        <m:f>
          <m:fPr>
            <m:ctrlPr>
              <w:rPr>
                <w:rFonts w:ascii="Cambria Math" w:hAnsi="Times New Roman" w:cs="Times New Roman"/>
                <w:i/>
                <w:kern w:val="28"/>
                <w:sz w:val="32"/>
                <w:szCs w:val="32"/>
              </w:rPr>
            </m:ctrlPr>
          </m:fPr>
          <m:num>
            <m:r>
              <w:rPr>
                <w:rFonts w:ascii="Cambria Math" w:hAnsi="Cambria Math" w:cs="Times New Roman"/>
                <w:kern w:val="28"/>
                <w:sz w:val="32"/>
                <w:szCs w:val="32"/>
              </w:rPr>
              <m:t>ρ</m:t>
            </m:r>
            <m:sSubSup>
              <m:sSubSupPr>
                <m:ctrlPr>
                  <w:rPr>
                    <w:rFonts w:ascii="Cambria Math" w:hAnsi="Times New Roman" w:cs="Times New Roman"/>
                    <w:i/>
                    <w:kern w:val="28"/>
                    <w:sz w:val="32"/>
                    <w:szCs w:val="32"/>
                  </w:rPr>
                </m:ctrlPr>
              </m:sSubSupPr>
              <m:e>
                <m:r>
                  <w:rPr>
                    <w:rFonts w:ascii="Cambria Math" w:hAnsi="Cambria Math" w:cs="Times New Roman"/>
                    <w:kern w:val="28"/>
                    <w:sz w:val="32"/>
                    <w:szCs w:val="32"/>
                  </w:rPr>
                  <m:t>V</m:t>
                </m:r>
              </m:e>
              <m:sub>
                <m:r>
                  <w:rPr>
                    <w:rFonts w:ascii="Cambria Math" w:hAnsi="Cambria Math" w:cs="Times New Roman"/>
                    <w:kern w:val="28"/>
                    <w:sz w:val="32"/>
                    <w:szCs w:val="32"/>
                  </w:rPr>
                  <m:t>T</m:t>
                </m:r>
              </m:sub>
              <m:sup>
                <m:r>
                  <w:rPr>
                    <w:rFonts w:ascii="Cambria Math" w:hAnsi="Times New Roman" w:cs="Times New Roman"/>
                    <w:kern w:val="28"/>
                    <w:sz w:val="32"/>
                    <w:szCs w:val="32"/>
                    <w:lang w:val="en-US"/>
                  </w:rPr>
                  <m:t>2</m:t>
                </m:r>
              </m:sup>
            </m:sSubSup>
            <m:r>
              <w:rPr>
                <w:rFonts w:ascii="Cambria Math" w:hAnsi="Times New Roman" w:cs="Times New Roman"/>
                <w:kern w:val="28"/>
                <w:sz w:val="32"/>
                <w:szCs w:val="32"/>
                <w:lang w:val="en-US"/>
              </w:rPr>
              <m:t xml:space="preserve"> 3</m:t>
            </m:r>
            <m:sSubSup>
              <m:sSubSupPr>
                <m:ctrlPr>
                  <w:rPr>
                    <w:rFonts w:ascii="Cambria Math" w:hAnsi="Times New Roman" w:cs="Times New Roman"/>
                    <w:i/>
                    <w:kern w:val="28"/>
                    <w:sz w:val="32"/>
                    <w:szCs w:val="32"/>
                  </w:rPr>
                </m:ctrlPr>
              </m:sSubSupPr>
              <m:e>
                <m:r>
                  <w:rPr>
                    <w:rFonts w:ascii="Cambria Math" w:hAnsi="Cambria Math" w:cs="Times New Roman"/>
                    <w:kern w:val="28"/>
                    <w:sz w:val="32"/>
                    <w:szCs w:val="32"/>
                  </w:rPr>
                  <m:t>V</m:t>
                </m:r>
              </m:e>
              <m:sub>
                <m:r>
                  <w:rPr>
                    <w:rFonts w:ascii="Cambria Math" w:hAnsi="Cambria Math" w:cs="Times New Roman"/>
                    <w:kern w:val="28"/>
                    <w:sz w:val="32"/>
                    <w:szCs w:val="32"/>
                  </w:rPr>
                  <m:t>L</m:t>
                </m:r>
                <m:r>
                  <w:rPr>
                    <w:rFonts w:ascii="Cambria Math" w:hAnsi="Times New Roman" w:cs="Times New Roman"/>
                    <w:kern w:val="28"/>
                    <w:sz w:val="32"/>
                    <w:szCs w:val="32"/>
                    <w:lang w:val="en-US"/>
                  </w:rPr>
                  <m:t xml:space="preserve"> </m:t>
                </m:r>
              </m:sub>
              <m:sup>
                <m:r>
                  <w:rPr>
                    <w:rFonts w:ascii="Cambria Math" w:hAnsi="Times New Roman" w:cs="Times New Roman"/>
                    <w:kern w:val="28"/>
                    <w:sz w:val="32"/>
                    <w:szCs w:val="32"/>
                    <w:lang w:val="en-US"/>
                  </w:rPr>
                  <m:t>2</m:t>
                </m:r>
              </m:sup>
            </m:sSubSup>
            <m:r>
              <w:rPr>
                <w:rFonts w:ascii="Times New Roman" w:hAnsi="Times New Roman" w:cs="Times New Roman"/>
                <w:kern w:val="28"/>
                <w:sz w:val="32"/>
                <w:szCs w:val="32"/>
                <w:lang w:val="en-US"/>
              </w:rPr>
              <m:t>-</m:t>
            </m:r>
            <m:r>
              <w:rPr>
                <w:rFonts w:ascii="Cambria Math" w:hAnsi="Times New Roman" w:cs="Times New Roman"/>
                <w:kern w:val="28"/>
                <w:sz w:val="32"/>
                <w:szCs w:val="32"/>
                <w:lang w:val="en-US"/>
              </w:rPr>
              <m:t xml:space="preserve">4 </m:t>
            </m:r>
            <m:sSubSup>
              <m:sSubSupPr>
                <m:ctrlPr>
                  <w:rPr>
                    <w:rFonts w:ascii="Cambria Math" w:hAnsi="Times New Roman" w:cs="Times New Roman"/>
                    <w:i/>
                    <w:kern w:val="28"/>
                    <w:sz w:val="32"/>
                    <w:szCs w:val="32"/>
                  </w:rPr>
                </m:ctrlPr>
              </m:sSubSupPr>
              <m:e>
                <m:r>
                  <w:rPr>
                    <w:rFonts w:ascii="Cambria Math" w:hAnsi="Cambria Math" w:cs="Times New Roman"/>
                    <w:kern w:val="28"/>
                    <w:sz w:val="32"/>
                    <w:szCs w:val="32"/>
                  </w:rPr>
                  <m:t>V</m:t>
                </m:r>
              </m:e>
              <m:sub>
                <m:r>
                  <w:rPr>
                    <w:rFonts w:ascii="Cambria Math" w:hAnsi="Cambria Math" w:cs="Times New Roman"/>
                    <w:kern w:val="28"/>
                    <w:sz w:val="32"/>
                    <w:szCs w:val="32"/>
                  </w:rPr>
                  <m:t>T</m:t>
                </m:r>
              </m:sub>
              <m:sup>
                <m:r>
                  <w:rPr>
                    <w:rFonts w:ascii="Cambria Math" w:hAnsi="Times New Roman" w:cs="Times New Roman"/>
                    <w:kern w:val="28"/>
                    <w:sz w:val="32"/>
                    <w:szCs w:val="32"/>
                    <w:lang w:val="en-US"/>
                  </w:rPr>
                  <m:t>2</m:t>
                </m:r>
              </m:sup>
            </m:sSubSup>
          </m:num>
          <m:den>
            <m:sSubSup>
              <m:sSubSupPr>
                <m:ctrlPr>
                  <w:rPr>
                    <w:rFonts w:ascii="Cambria Math" w:hAnsi="Times New Roman" w:cs="Times New Roman"/>
                    <w:i/>
                    <w:kern w:val="28"/>
                    <w:sz w:val="32"/>
                    <w:szCs w:val="32"/>
                  </w:rPr>
                </m:ctrlPr>
              </m:sSubSupPr>
              <m:e>
                <m:r>
                  <w:rPr>
                    <w:rFonts w:ascii="Cambria Math" w:hAnsi="Cambria Math" w:cs="Times New Roman"/>
                    <w:kern w:val="28"/>
                    <w:sz w:val="32"/>
                    <w:szCs w:val="32"/>
                  </w:rPr>
                  <m:t>V</m:t>
                </m:r>
              </m:e>
              <m:sub>
                <m:r>
                  <w:rPr>
                    <w:rFonts w:ascii="Cambria Math" w:hAnsi="Cambria Math" w:cs="Times New Roman"/>
                    <w:kern w:val="28"/>
                    <w:sz w:val="32"/>
                    <w:szCs w:val="32"/>
                  </w:rPr>
                  <m:t>L</m:t>
                </m:r>
                <m:r>
                  <w:rPr>
                    <w:rFonts w:ascii="Cambria Math" w:hAnsi="Times New Roman" w:cs="Times New Roman"/>
                    <w:kern w:val="28"/>
                    <w:sz w:val="32"/>
                    <w:szCs w:val="32"/>
                    <w:lang w:val="en-US"/>
                  </w:rPr>
                  <m:t xml:space="preserve"> </m:t>
                </m:r>
              </m:sub>
              <m:sup>
                <m:r>
                  <w:rPr>
                    <w:rFonts w:ascii="Cambria Math" w:hAnsi="Times New Roman" w:cs="Times New Roman"/>
                    <w:kern w:val="28"/>
                    <w:sz w:val="32"/>
                    <w:szCs w:val="32"/>
                    <w:lang w:val="en-US"/>
                  </w:rPr>
                  <m:t>2</m:t>
                </m:r>
              </m:sup>
            </m:sSubSup>
            <m:r>
              <w:rPr>
                <w:rFonts w:ascii="Times New Roman" w:hAnsi="Times New Roman" w:cs="Times New Roman"/>
                <w:kern w:val="28"/>
                <w:sz w:val="32"/>
                <w:szCs w:val="32"/>
                <w:lang w:val="en-US"/>
              </w:rPr>
              <m:t>-</m:t>
            </m:r>
            <m:r>
              <w:rPr>
                <w:rFonts w:ascii="Cambria Math" w:hAnsi="Times New Roman" w:cs="Times New Roman"/>
                <w:kern w:val="28"/>
                <w:sz w:val="32"/>
                <w:szCs w:val="32"/>
                <w:lang w:val="en-US"/>
              </w:rPr>
              <m:t xml:space="preserve"> </m:t>
            </m:r>
            <m:sSubSup>
              <m:sSubSupPr>
                <m:ctrlPr>
                  <w:rPr>
                    <w:rFonts w:ascii="Cambria Math" w:hAnsi="Times New Roman" w:cs="Times New Roman"/>
                    <w:i/>
                    <w:kern w:val="28"/>
                    <w:sz w:val="32"/>
                    <w:szCs w:val="32"/>
                  </w:rPr>
                </m:ctrlPr>
              </m:sSubSupPr>
              <m:e>
                <m:r>
                  <w:rPr>
                    <w:rFonts w:ascii="Cambria Math" w:hAnsi="Cambria Math" w:cs="Times New Roman"/>
                    <w:kern w:val="28"/>
                    <w:sz w:val="32"/>
                    <w:szCs w:val="32"/>
                  </w:rPr>
                  <m:t>V</m:t>
                </m:r>
              </m:e>
              <m:sub>
                <m:r>
                  <w:rPr>
                    <w:rFonts w:ascii="Cambria Math" w:hAnsi="Cambria Math" w:cs="Times New Roman"/>
                    <w:kern w:val="28"/>
                    <w:sz w:val="32"/>
                    <w:szCs w:val="32"/>
                  </w:rPr>
                  <m:t>T</m:t>
                </m:r>
              </m:sub>
              <m:sup>
                <m:r>
                  <w:rPr>
                    <w:rFonts w:ascii="Cambria Math" w:hAnsi="Times New Roman" w:cs="Times New Roman"/>
                    <w:kern w:val="28"/>
                    <w:sz w:val="32"/>
                    <w:szCs w:val="32"/>
                    <w:lang w:val="en-US"/>
                  </w:rPr>
                  <m:t>2</m:t>
                </m:r>
              </m:sup>
            </m:sSubSup>
          </m:den>
        </m:f>
      </m:oMath>
    </w:p>
    <w:p w:rsidR="007D5DF2" w:rsidRPr="0025589C" w:rsidRDefault="007D5DF2" w:rsidP="007D5DF2">
      <w:pPr>
        <w:widowControl w:val="0"/>
        <w:overflowPunct w:val="0"/>
        <w:autoSpaceDE w:val="0"/>
        <w:autoSpaceDN w:val="0"/>
        <w:adjustRightInd w:val="0"/>
        <w:spacing w:before="120" w:after="0" w:line="360" w:lineRule="auto"/>
        <w:jc w:val="both"/>
        <w:rPr>
          <w:rFonts w:ascii="Times New Roman" w:hAnsi="Times New Roman" w:cs="Times New Roman"/>
          <w:sz w:val="28"/>
          <w:szCs w:val="28"/>
        </w:rPr>
      </w:pPr>
      <w:r w:rsidRPr="0055334B">
        <w:rPr>
          <w:rFonts w:ascii="Times New Roman" w:hAnsi="Times New Roman" w:cs="Times New Roman"/>
          <w:kern w:val="28"/>
          <w:sz w:val="24"/>
          <w:szCs w:val="24"/>
        </w:rPr>
        <w:t>- Module de cisaillement :</w:t>
      </w:r>
      <w:r>
        <w:rPr>
          <w:rFonts w:ascii="Times New Roman" w:hAnsi="Times New Roman" w:cs="Times New Roman"/>
          <w:kern w:val="28"/>
          <w:sz w:val="24"/>
          <w:szCs w:val="24"/>
        </w:rPr>
        <w:tab/>
      </w:r>
      <w:r>
        <w:rPr>
          <w:rFonts w:ascii="Times New Roman" w:hAnsi="Times New Roman" w:cs="Times New Roman"/>
          <w:kern w:val="28"/>
          <w:sz w:val="24"/>
          <w:szCs w:val="24"/>
        </w:rPr>
        <w:tab/>
      </w:r>
      <w:r w:rsidRPr="0025589C">
        <w:rPr>
          <w:rFonts w:ascii="Times New Roman" w:hAnsi="Times New Roman" w:cs="Times New Roman"/>
          <w:kern w:val="28"/>
          <w:sz w:val="28"/>
          <w:szCs w:val="28"/>
        </w:rPr>
        <w:t>G =</w:t>
      </w:r>
      <w:r w:rsidRPr="0025589C">
        <w:rPr>
          <w:rFonts w:ascii="Times New Roman" w:hAnsi="Times New Roman" w:cs="Times New Roman"/>
          <w:kern w:val="28"/>
          <w:sz w:val="28"/>
          <w:szCs w:val="28"/>
          <w:lang w:val="en-US"/>
        </w:rPr>
        <w:sym w:font="Symbol" w:char="F072"/>
      </w:r>
      <w:r w:rsidRPr="0025589C">
        <w:rPr>
          <w:rFonts w:ascii="Times New Roman" w:hAnsi="Times New Roman" w:cs="Times New Roman"/>
          <w:kern w:val="28"/>
          <w:sz w:val="28"/>
          <w:szCs w:val="28"/>
        </w:rPr>
        <w:t>.</w:t>
      </w:r>
      <m:oMath>
        <m:sSubSup>
          <m:sSubSupPr>
            <m:ctrlPr>
              <w:rPr>
                <w:rFonts w:ascii="Cambria Math" w:hAnsi="Times New Roman" w:cs="Times New Roman"/>
                <w:i/>
                <w:kern w:val="28"/>
                <w:sz w:val="28"/>
                <w:szCs w:val="28"/>
              </w:rPr>
            </m:ctrlPr>
          </m:sSubSupPr>
          <m:e>
            <m:r>
              <w:rPr>
                <w:rFonts w:ascii="Cambria Math" w:hAnsi="Cambria Math" w:cs="Times New Roman"/>
                <w:kern w:val="28"/>
                <w:sz w:val="28"/>
                <w:szCs w:val="28"/>
              </w:rPr>
              <m:t>V</m:t>
            </m:r>
          </m:e>
          <m:sub>
            <m:r>
              <w:rPr>
                <w:rFonts w:ascii="Cambria Math" w:hAnsi="Cambria Math" w:cs="Times New Roman"/>
                <w:kern w:val="28"/>
                <w:sz w:val="28"/>
                <w:szCs w:val="28"/>
              </w:rPr>
              <m:t>T</m:t>
            </m:r>
          </m:sub>
          <m:sup>
            <m:r>
              <w:rPr>
                <w:rFonts w:ascii="Cambria Math" w:hAnsi="Times New Roman" w:cs="Times New Roman"/>
                <w:kern w:val="28"/>
                <w:sz w:val="28"/>
                <w:szCs w:val="28"/>
              </w:rPr>
              <m:t>2</m:t>
            </m:r>
          </m:sup>
        </m:sSubSup>
      </m:oMath>
    </w:p>
    <w:p w:rsidR="007D5DF2" w:rsidRPr="0025589C" w:rsidRDefault="007D5DF2" w:rsidP="007D5DF2">
      <w:pPr>
        <w:spacing w:before="120" w:after="0" w:line="360" w:lineRule="auto"/>
        <w:jc w:val="both"/>
        <w:rPr>
          <w:rFonts w:ascii="Times New Roman" w:hAnsi="Times New Roman" w:cs="Times New Roman"/>
          <w:kern w:val="28"/>
          <w:sz w:val="28"/>
          <w:szCs w:val="28"/>
        </w:rPr>
      </w:pPr>
      <w:r w:rsidRPr="0055334B">
        <w:rPr>
          <w:rFonts w:ascii="Times New Roman" w:hAnsi="Times New Roman" w:cs="Times New Roman"/>
          <w:kern w:val="28"/>
          <w:sz w:val="24"/>
          <w:szCs w:val="24"/>
        </w:rPr>
        <w:t>- Module volumique:</w:t>
      </w:r>
      <w:r>
        <w:rPr>
          <w:rFonts w:ascii="Times New Roman" w:hAnsi="Times New Roman" w:cs="Times New Roman"/>
          <w:kern w:val="28"/>
          <w:sz w:val="24"/>
          <w:szCs w:val="24"/>
        </w:rPr>
        <w:tab/>
      </w:r>
      <w:r>
        <w:rPr>
          <w:rFonts w:ascii="Times New Roman" w:hAnsi="Times New Roman" w:cs="Times New Roman"/>
          <w:kern w:val="28"/>
          <w:sz w:val="24"/>
          <w:szCs w:val="24"/>
        </w:rPr>
        <w:tab/>
      </w:r>
      <w:r>
        <w:rPr>
          <w:rFonts w:ascii="Times New Roman" w:hAnsi="Times New Roman" w:cs="Times New Roman"/>
          <w:kern w:val="28"/>
          <w:sz w:val="24"/>
          <w:szCs w:val="24"/>
        </w:rPr>
        <w:tab/>
      </w:r>
      <w:r w:rsidRPr="0055334B">
        <w:rPr>
          <w:rFonts w:ascii="Times New Roman" w:hAnsi="Times New Roman" w:cs="Times New Roman"/>
          <w:kern w:val="28"/>
          <w:sz w:val="24"/>
          <w:szCs w:val="24"/>
        </w:rPr>
        <w:t xml:space="preserve">K </w:t>
      </w:r>
      <w:r w:rsidRPr="0025589C">
        <w:rPr>
          <w:rFonts w:ascii="Times New Roman" w:hAnsi="Times New Roman" w:cs="Times New Roman"/>
          <w:kern w:val="28"/>
          <w:sz w:val="28"/>
          <w:szCs w:val="28"/>
        </w:rPr>
        <w:t xml:space="preserve">=  </w:t>
      </w:r>
      <w:r w:rsidRPr="0025589C">
        <w:rPr>
          <w:rFonts w:ascii="Times New Roman" w:hAnsi="Times New Roman" w:cs="Times New Roman"/>
          <w:kern w:val="28"/>
          <w:sz w:val="28"/>
          <w:szCs w:val="28"/>
          <w:lang w:val="en-US"/>
        </w:rPr>
        <w:sym w:font="Symbol" w:char="F072"/>
      </w:r>
      <w:r w:rsidRPr="0025589C">
        <w:rPr>
          <w:rFonts w:ascii="Times New Roman" w:hAnsi="Times New Roman" w:cs="Times New Roman"/>
          <w:kern w:val="28"/>
          <w:sz w:val="28"/>
          <w:szCs w:val="28"/>
        </w:rPr>
        <w:t>(</w:t>
      </w:r>
      <m:oMath>
        <m:r>
          <w:rPr>
            <w:rFonts w:ascii="Cambria Math" w:hAnsi="Times New Roman" w:cs="Times New Roman"/>
            <w:kern w:val="28"/>
            <w:sz w:val="28"/>
            <w:szCs w:val="28"/>
          </w:rPr>
          <m:t>3</m:t>
        </m:r>
        <m:sSubSup>
          <m:sSubSupPr>
            <m:ctrlPr>
              <w:rPr>
                <w:rFonts w:ascii="Cambria Math" w:hAnsi="Times New Roman" w:cs="Times New Roman"/>
                <w:i/>
                <w:kern w:val="28"/>
                <w:sz w:val="28"/>
                <w:szCs w:val="28"/>
              </w:rPr>
            </m:ctrlPr>
          </m:sSubSupPr>
          <m:e>
            <m:r>
              <w:rPr>
                <w:rFonts w:ascii="Cambria Math" w:hAnsi="Cambria Math" w:cs="Times New Roman"/>
                <w:kern w:val="28"/>
                <w:sz w:val="28"/>
                <w:szCs w:val="28"/>
              </w:rPr>
              <m:t>V</m:t>
            </m:r>
          </m:e>
          <m:sub>
            <m:r>
              <w:rPr>
                <w:rFonts w:ascii="Cambria Math" w:hAnsi="Cambria Math" w:cs="Times New Roman"/>
                <w:kern w:val="28"/>
                <w:sz w:val="28"/>
                <w:szCs w:val="28"/>
              </w:rPr>
              <m:t>L</m:t>
            </m:r>
            <m:r>
              <w:rPr>
                <w:rFonts w:ascii="Cambria Math" w:hAnsi="Times New Roman" w:cs="Times New Roman"/>
                <w:kern w:val="28"/>
                <w:sz w:val="28"/>
                <w:szCs w:val="28"/>
              </w:rPr>
              <m:t xml:space="preserve"> </m:t>
            </m:r>
          </m:sub>
          <m:sup>
            <m:r>
              <w:rPr>
                <w:rFonts w:ascii="Cambria Math" w:hAnsi="Times New Roman" w:cs="Times New Roman"/>
                <w:kern w:val="28"/>
                <w:sz w:val="28"/>
                <w:szCs w:val="28"/>
              </w:rPr>
              <m:t>2</m:t>
            </m:r>
          </m:sup>
        </m:sSubSup>
        <m:r>
          <w:rPr>
            <w:rFonts w:ascii="Times New Roman" w:hAnsi="Times New Roman" w:cs="Times New Roman"/>
            <w:kern w:val="28"/>
            <w:sz w:val="28"/>
            <w:szCs w:val="28"/>
          </w:rPr>
          <m:t>-</m:t>
        </m:r>
        <m:r>
          <w:rPr>
            <w:rFonts w:ascii="Cambria Math" w:hAnsi="Times New Roman" w:cs="Times New Roman"/>
            <w:kern w:val="28"/>
            <w:sz w:val="28"/>
            <w:szCs w:val="28"/>
          </w:rPr>
          <m:t xml:space="preserve">4 </m:t>
        </m:r>
        <m:sSubSup>
          <m:sSubSupPr>
            <m:ctrlPr>
              <w:rPr>
                <w:rFonts w:ascii="Cambria Math" w:hAnsi="Times New Roman" w:cs="Times New Roman"/>
                <w:i/>
                <w:kern w:val="28"/>
                <w:sz w:val="28"/>
                <w:szCs w:val="28"/>
              </w:rPr>
            </m:ctrlPr>
          </m:sSubSupPr>
          <m:e>
            <m:r>
              <w:rPr>
                <w:rFonts w:ascii="Cambria Math" w:hAnsi="Cambria Math" w:cs="Times New Roman"/>
                <w:kern w:val="28"/>
                <w:sz w:val="28"/>
                <w:szCs w:val="28"/>
              </w:rPr>
              <m:t>V</m:t>
            </m:r>
          </m:e>
          <m:sub>
            <m:r>
              <w:rPr>
                <w:rFonts w:ascii="Cambria Math" w:hAnsi="Cambria Math" w:cs="Times New Roman"/>
                <w:kern w:val="28"/>
                <w:sz w:val="28"/>
                <w:szCs w:val="28"/>
              </w:rPr>
              <m:t>T</m:t>
            </m:r>
          </m:sub>
          <m:sup>
            <m:r>
              <w:rPr>
                <w:rFonts w:ascii="Cambria Math" w:hAnsi="Times New Roman" w:cs="Times New Roman"/>
                <w:kern w:val="28"/>
                <w:sz w:val="28"/>
                <w:szCs w:val="28"/>
              </w:rPr>
              <m:t>2</m:t>
            </m:r>
          </m:sup>
        </m:sSubSup>
      </m:oMath>
      <w:r w:rsidRPr="0025589C">
        <w:rPr>
          <w:rFonts w:ascii="Times New Roman" w:hAnsi="Times New Roman" w:cs="Times New Roman"/>
          <w:kern w:val="28"/>
          <w:sz w:val="28"/>
          <w:szCs w:val="28"/>
        </w:rPr>
        <w:t xml:space="preserve"> ) /3</w:t>
      </w:r>
    </w:p>
    <w:p w:rsidR="007D5DF2" w:rsidRPr="0025589C" w:rsidRDefault="007D5DF2" w:rsidP="007D5DF2">
      <w:pPr>
        <w:widowControl w:val="0"/>
        <w:overflowPunct w:val="0"/>
        <w:autoSpaceDE w:val="0"/>
        <w:autoSpaceDN w:val="0"/>
        <w:adjustRightInd w:val="0"/>
        <w:spacing w:before="120" w:after="0" w:line="360" w:lineRule="auto"/>
        <w:jc w:val="both"/>
        <w:rPr>
          <w:rFonts w:ascii="Times New Roman" w:hAnsi="Times New Roman" w:cs="Times New Roman"/>
          <w:sz w:val="28"/>
          <w:szCs w:val="28"/>
        </w:rPr>
      </w:pPr>
      <w:r w:rsidRPr="0055334B">
        <w:rPr>
          <w:rFonts w:ascii="Times New Roman" w:hAnsi="Times New Roman" w:cs="Times New Roman"/>
          <w:kern w:val="28"/>
          <w:sz w:val="24"/>
          <w:szCs w:val="24"/>
        </w:rPr>
        <w:t>- Coefficient de Poisson:</w:t>
      </w:r>
      <w:r>
        <w:rPr>
          <w:rFonts w:ascii="Times New Roman" w:hAnsi="Times New Roman" w:cs="Times New Roman"/>
          <w:kern w:val="28"/>
          <w:sz w:val="24"/>
          <w:szCs w:val="24"/>
        </w:rPr>
        <w:tab/>
      </w:r>
      <w:r>
        <w:rPr>
          <w:rFonts w:ascii="Times New Roman" w:hAnsi="Times New Roman" w:cs="Times New Roman"/>
          <w:kern w:val="28"/>
          <w:sz w:val="24"/>
          <w:szCs w:val="24"/>
        </w:rPr>
        <w:tab/>
        <w:t xml:space="preserve"> </w:t>
      </w:r>
      <m:oMath>
        <m:f>
          <m:fPr>
            <m:ctrlPr>
              <w:rPr>
                <w:rFonts w:ascii="Cambria Math" w:hAnsi="Times New Roman" w:cs="Times New Roman"/>
                <w:i/>
                <w:kern w:val="28"/>
                <w:sz w:val="36"/>
                <w:szCs w:val="36"/>
                <w:lang w:val="en-US"/>
              </w:rPr>
            </m:ctrlPr>
          </m:fPr>
          <m:num>
            <m:sSubSup>
              <m:sSubSupPr>
                <m:ctrlPr>
                  <w:rPr>
                    <w:rFonts w:ascii="Cambria Math" w:hAnsi="Times New Roman" w:cs="Times New Roman"/>
                    <w:i/>
                    <w:kern w:val="28"/>
                    <w:sz w:val="36"/>
                    <w:szCs w:val="36"/>
                  </w:rPr>
                </m:ctrlPr>
              </m:sSubSupPr>
              <m:e>
                <m:r>
                  <w:rPr>
                    <w:rFonts w:ascii="Cambria Math" w:hAnsi="Cambria Math" w:cs="Times New Roman"/>
                    <w:kern w:val="28"/>
                    <w:sz w:val="36"/>
                    <w:szCs w:val="36"/>
                  </w:rPr>
                  <m:t>V</m:t>
                </m:r>
              </m:e>
              <m:sub>
                <m:r>
                  <w:rPr>
                    <w:rFonts w:ascii="Cambria Math" w:hAnsi="Cambria Math" w:cs="Times New Roman"/>
                    <w:kern w:val="28"/>
                    <w:sz w:val="36"/>
                    <w:szCs w:val="36"/>
                  </w:rPr>
                  <m:t>L</m:t>
                </m:r>
                <m:r>
                  <w:rPr>
                    <w:rFonts w:ascii="Cambria Math" w:hAnsi="Times New Roman" w:cs="Times New Roman"/>
                    <w:kern w:val="28"/>
                    <w:sz w:val="36"/>
                    <w:szCs w:val="36"/>
                  </w:rPr>
                  <m:t xml:space="preserve"> </m:t>
                </m:r>
              </m:sub>
              <m:sup>
                <m:r>
                  <w:rPr>
                    <w:rFonts w:ascii="Cambria Math" w:hAnsi="Times New Roman" w:cs="Times New Roman"/>
                    <w:kern w:val="28"/>
                    <w:sz w:val="36"/>
                    <w:szCs w:val="36"/>
                  </w:rPr>
                  <m:t>2</m:t>
                </m:r>
              </m:sup>
            </m:sSubSup>
            <m:r>
              <w:rPr>
                <w:rFonts w:ascii="Cambria Math" w:hAnsi="Cambria Math" w:cs="Times New Roman"/>
                <w:kern w:val="28"/>
                <w:sz w:val="36"/>
                <w:szCs w:val="36"/>
              </w:rPr>
              <m:t>-</m:t>
            </m:r>
            <m:r>
              <w:rPr>
                <w:rFonts w:ascii="Cambria Math" w:hAnsi="Times New Roman" w:cs="Times New Roman"/>
                <w:kern w:val="28"/>
                <w:sz w:val="36"/>
                <w:szCs w:val="36"/>
              </w:rPr>
              <m:t xml:space="preserve"> 2</m:t>
            </m:r>
            <m:sSubSup>
              <m:sSubSupPr>
                <m:ctrlPr>
                  <w:rPr>
                    <w:rFonts w:ascii="Cambria Math" w:hAnsi="Times New Roman" w:cs="Times New Roman"/>
                    <w:i/>
                    <w:kern w:val="28"/>
                    <w:sz w:val="36"/>
                    <w:szCs w:val="36"/>
                  </w:rPr>
                </m:ctrlPr>
              </m:sSubSupPr>
              <m:e>
                <m:r>
                  <w:rPr>
                    <w:rFonts w:ascii="Cambria Math" w:hAnsi="Cambria Math" w:cs="Times New Roman"/>
                    <w:kern w:val="28"/>
                    <w:sz w:val="36"/>
                    <w:szCs w:val="36"/>
                  </w:rPr>
                  <m:t>V</m:t>
                </m:r>
              </m:e>
              <m:sub>
                <m:r>
                  <w:rPr>
                    <w:rFonts w:ascii="Cambria Math" w:hAnsi="Cambria Math" w:cs="Times New Roman"/>
                    <w:kern w:val="28"/>
                    <w:sz w:val="36"/>
                    <w:szCs w:val="36"/>
                  </w:rPr>
                  <m:t>T</m:t>
                </m:r>
              </m:sub>
              <m:sup>
                <m:r>
                  <w:rPr>
                    <w:rFonts w:ascii="Cambria Math" w:hAnsi="Times New Roman" w:cs="Times New Roman"/>
                    <w:kern w:val="28"/>
                    <w:sz w:val="36"/>
                    <w:szCs w:val="36"/>
                  </w:rPr>
                  <m:t>2</m:t>
                </m:r>
              </m:sup>
            </m:sSubSup>
          </m:num>
          <m:den>
            <m:sSubSup>
              <m:sSubSupPr>
                <m:ctrlPr>
                  <w:rPr>
                    <w:rFonts w:ascii="Cambria Math" w:hAnsi="Times New Roman" w:cs="Times New Roman"/>
                    <w:i/>
                    <w:kern w:val="28"/>
                    <w:sz w:val="36"/>
                    <w:szCs w:val="36"/>
                  </w:rPr>
                </m:ctrlPr>
              </m:sSubSupPr>
              <m:e>
                <m:r>
                  <w:rPr>
                    <w:rFonts w:ascii="Cambria Math" w:hAnsi="Times New Roman" w:cs="Times New Roman"/>
                    <w:kern w:val="28"/>
                    <w:sz w:val="36"/>
                    <w:szCs w:val="36"/>
                  </w:rPr>
                  <m:t>2(</m:t>
                </m:r>
                <m:r>
                  <w:rPr>
                    <w:rFonts w:ascii="Cambria Math" w:hAnsi="Cambria Math" w:cs="Times New Roman"/>
                    <w:kern w:val="28"/>
                    <w:sz w:val="36"/>
                    <w:szCs w:val="36"/>
                  </w:rPr>
                  <m:t>V</m:t>
                </m:r>
              </m:e>
              <m:sub>
                <m:r>
                  <w:rPr>
                    <w:rFonts w:ascii="Cambria Math" w:hAnsi="Cambria Math" w:cs="Times New Roman"/>
                    <w:kern w:val="28"/>
                    <w:sz w:val="36"/>
                    <w:szCs w:val="36"/>
                  </w:rPr>
                  <m:t>L</m:t>
                </m:r>
                <m:r>
                  <w:rPr>
                    <w:rFonts w:ascii="Cambria Math" w:hAnsi="Times New Roman" w:cs="Times New Roman"/>
                    <w:kern w:val="28"/>
                    <w:sz w:val="36"/>
                    <w:szCs w:val="36"/>
                  </w:rPr>
                  <m:t xml:space="preserve"> </m:t>
                </m:r>
              </m:sub>
              <m:sup>
                <m:r>
                  <w:rPr>
                    <w:rFonts w:ascii="Cambria Math" w:hAnsi="Times New Roman" w:cs="Times New Roman"/>
                    <w:kern w:val="28"/>
                    <w:sz w:val="36"/>
                    <w:szCs w:val="36"/>
                  </w:rPr>
                  <m:t>2</m:t>
                </m:r>
              </m:sup>
            </m:sSubSup>
            <m:r>
              <w:rPr>
                <w:rFonts w:ascii="Cambria Math" w:hAnsi="Cambria Math" w:cs="Times New Roman"/>
                <w:kern w:val="28"/>
                <w:sz w:val="36"/>
                <w:szCs w:val="36"/>
              </w:rPr>
              <m:t>-</m:t>
            </m:r>
            <m:r>
              <w:rPr>
                <w:rFonts w:ascii="Cambria Math" w:hAnsi="Times New Roman" w:cs="Times New Roman"/>
                <w:kern w:val="28"/>
                <w:sz w:val="36"/>
                <w:szCs w:val="36"/>
              </w:rPr>
              <m:t xml:space="preserve"> </m:t>
            </m:r>
            <m:sSubSup>
              <m:sSubSupPr>
                <m:ctrlPr>
                  <w:rPr>
                    <w:rFonts w:ascii="Cambria Math" w:hAnsi="Times New Roman" w:cs="Times New Roman"/>
                    <w:i/>
                    <w:kern w:val="28"/>
                    <w:sz w:val="36"/>
                    <w:szCs w:val="36"/>
                  </w:rPr>
                </m:ctrlPr>
              </m:sSubSupPr>
              <m:e>
                <m:r>
                  <w:rPr>
                    <w:rFonts w:ascii="Cambria Math" w:hAnsi="Cambria Math" w:cs="Times New Roman"/>
                    <w:kern w:val="28"/>
                    <w:sz w:val="36"/>
                    <w:szCs w:val="36"/>
                  </w:rPr>
                  <m:t>V</m:t>
                </m:r>
              </m:e>
              <m:sub>
                <m:r>
                  <w:rPr>
                    <w:rFonts w:ascii="Cambria Math" w:hAnsi="Cambria Math" w:cs="Times New Roman"/>
                    <w:kern w:val="28"/>
                    <w:sz w:val="36"/>
                    <w:szCs w:val="36"/>
                  </w:rPr>
                  <m:t>T</m:t>
                </m:r>
              </m:sub>
              <m:sup>
                <m:r>
                  <w:rPr>
                    <w:rFonts w:ascii="Cambria Math" w:hAnsi="Times New Roman" w:cs="Times New Roman"/>
                    <w:kern w:val="28"/>
                    <w:sz w:val="36"/>
                    <w:szCs w:val="36"/>
                  </w:rPr>
                  <m:t>2</m:t>
                </m:r>
              </m:sup>
            </m:sSubSup>
            <m:r>
              <w:rPr>
                <w:rFonts w:ascii="Cambria Math" w:hAnsi="Times New Roman" w:cs="Times New Roman"/>
                <w:kern w:val="28"/>
                <w:sz w:val="36"/>
                <w:szCs w:val="36"/>
              </w:rPr>
              <m:t>)</m:t>
            </m:r>
          </m:den>
        </m:f>
      </m:oMath>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p>
    <w:p w:rsidR="007D5DF2" w:rsidRPr="0055334B"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Ou :</w:t>
      </w:r>
      <w:r>
        <w:rPr>
          <w:rFonts w:ascii="Times New Roman" w:hAnsi="Times New Roman" w:cs="Times New Roman"/>
          <w:kern w:val="28"/>
          <w:sz w:val="24"/>
          <w:szCs w:val="24"/>
        </w:rPr>
        <w:tab/>
      </w:r>
      <w:r w:rsidRPr="0055334B">
        <w:rPr>
          <w:rFonts w:ascii="Times New Roman" w:hAnsi="Times New Roman" w:cs="Times New Roman"/>
          <w:kern w:val="28"/>
          <w:sz w:val="24"/>
          <w:szCs w:val="24"/>
        </w:rPr>
        <w:t>V</w:t>
      </w:r>
      <w:r w:rsidRPr="0055334B">
        <w:rPr>
          <w:rFonts w:ascii="Times New Roman" w:hAnsi="Times New Roman" w:cs="Times New Roman"/>
          <w:kern w:val="28"/>
          <w:sz w:val="24"/>
          <w:szCs w:val="24"/>
          <w:vertAlign w:val="subscript"/>
        </w:rPr>
        <w:t>L</w:t>
      </w:r>
      <w:r>
        <w:rPr>
          <w:rFonts w:ascii="Times New Roman" w:hAnsi="Times New Roman" w:cs="Times New Roman"/>
          <w:kern w:val="28"/>
          <w:sz w:val="24"/>
          <w:szCs w:val="24"/>
        </w:rPr>
        <w:t xml:space="preserve"> est </w:t>
      </w:r>
      <w:r w:rsidRPr="0055334B">
        <w:rPr>
          <w:rFonts w:ascii="Times New Roman" w:hAnsi="Times New Roman" w:cs="Times New Roman"/>
          <w:kern w:val="28"/>
          <w:sz w:val="24"/>
          <w:szCs w:val="24"/>
        </w:rPr>
        <w:t>vitesse de propagation longitudinale</w:t>
      </w:r>
    </w:p>
    <w:p w:rsidR="007D5DF2" w:rsidRPr="0055334B"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Pr>
          <w:rFonts w:ascii="Times New Roman" w:hAnsi="Times New Roman" w:cs="Times New Roman"/>
          <w:kern w:val="28"/>
          <w:sz w:val="24"/>
          <w:szCs w:val="24"/>
        </w:rPr>
        <w:tab/>
      </w:r>
      <w:r w:rsidRPr="0055334B">
        <w:rPr>
          <w:rFonts w:ascii="Times New Roman" w:hAnsi="Times New Roman" w:cs="Times New Roman"/>
          <w:kern w:val="28"/>
          <w:sz w:val="24"/>
          <w:szCs w:val="24"/>
        </w:rPr>
        <w:t>V</w:t>
      </w:r>
      <w:r w:rsidRPr="0055334B">
        <w:rPr>
          <w:rFonts w:ascii="Times New Roman" w:hAnsi="Times New Roman" w:cs="Times New Roman"/>
          <w:kern w:val="28"/>
          <w:sz w:val="24"/>
          <w:szCs w:val="24"/>
          <w:vertAlign w:val="subscript"/>
        </w:rPr>
        <w:t>T</w:t>
      </w:r>
      <w:r>
        <w:rPr>
          <w:rFonts w:ascii="Times New Roman" w:hAnsi="Times New Roman" w:cs="Times New Roman"/>
          <w:kern w:val="28"/>
          <w:sz w:val="24"/>
          <w:szCs w:val="24"/>
        </w:rPr>
        <w:t xml:space="preserve"> est</w:t>
      </w:r>
      <w:r w:rsidRPr="0055334B">
        <w:rPr>
          <w:rFonts w:ascii="Times New Roman" w:hAnsi="Times New Roman" w:cs="Times New Roman"/>
          <w:kern w:val="28"/>
          <w:sz w:val="24"/>
          <w:szCs w:val="24"/>
        </w:rPr>
        <w:t xml:space="preserve"> vitesse de propagation transversale</w:t>
      </w:r>
    </w:p>
    <w:p w:rsidR="007D5DF2" w:rsidRDefault="007D5DF2" w:rsidP="007D5DF2">
      <w:pPr>
        <w:widowControl w:val="0"/>
        <w:overflowPunct w:val="0"/>
        <w:autoSpaceDE w:val="0"/>
        <w:autoSpaceDN w:val="0"/>
        <w:adjustRightInd w:val="0"/>
        <w:spacing w:after="0" w:line="360" w:lineRule="auto"/>
        <w:jc w:val="both"/>
        <w:rPr>
          <w:rFonts w:ascii="Times New Roman" w:hAnsi="Times New Roman" w:cs="Times New Roman"/>
          <w:kern w:val="28"/>
          <w:sz w:val="24"/>
          <w:szCs w:val="24"/>
        </w:rPr>
      </w:pPr>
      <w:r w:rsidRPr="00210EE8">
        <w:rPr>
          <w:rFonts w:ascii="Times New Roman" w:hAnsi="Times New Roman" w:cs="Times New Roman"/>
          <w:kern w:val="28"/>
          <w:sz w:val="24"/>
          <w:szCs w:val="24"/>
        </w:rPr>
        <w:tab/>
      </w:r>
      <w:r w:rsidRPr="0055334B">
        <w:rPr>
          <w:rFonts w:ascii="Times New Roman" w:hAnsi="Times New Roman" w:cs="Times New Roman"/>
          <w:kern w:val="28"/>
          <w:sz w:val="24"/>
          <w:szCs w:val="24"/>
          <w:lang w:val="en-US"/>
        </w:rPr>
        <w:sym w:font="Symbol" w:char="F072"/>
      </w:r>
      <w:r>
        <w:rPr>
          <w:rFonts w:ascii="Times New Roman" w:hAnsi="Times New Roman" w:cs="Times New Roman"/>
          <w:kern w:val="28"/>
          <w:sz w:val="24"/>
          <w:szCs w:val="24"/>
        </w:rPr>
        <w:t xml:space="preserve"> est </w:t>
      </w:r>
      <w:r w:rsidRPr="0055334B">
        <w:rPr>
          <w:rFonts w:ascii="Times New Roman" w:hAnsi="Times New Roman" w:cs="Times New Roman"/>
          <w:kern w:val="28"/>
          <w:sz w:val="24"/>
          <w:szCs w:val="24"/>
        </w:rPr>
        <w:t>Masse volumique</w:t>
      </w:r>
    </w:p>
    <w:p w:rsidR="007D5DF2" w:rsidRPr="009E4C1A" w:rsidRDefault="007D5DF2" w:rsidP="007D5DF2">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Le montage de mesure est composé de</w:t>
      </w:r>
      <w:r w:rsidRPr="009E4C1A">
        <w:rPr>
          <w:rFonts w:ascii="Times New Roman" w:hAnsi="Times New Roman" w:cs="Times New Roman"/>
          <w:sz w:val="24"/>
          <w:szCs w:val="24"/>
        </w:rPr>
        <w:t>:</w:t>
      </w:r>
    </w:p>
    <w:p w:rsidR="007D5DF2" w:rsidRPr="009E4C1A" w:rsidRDefault="007D5DF2" w:rsidP="007D5DF2">
      <w:pPr>
        <w:pStyle w:val="Paragraphedeliste"/>
        <w:numPr>
          <w:ilvl w:val="0"/>
          <w:numId w:val="14"/>
        </w:numPr>
        <w:autoSpaceDE w:val="0"/>
        <w:autoSpaceDN w:val="0"/>
        <w:adjustRightInd w:val="0"/>
        <w:spacing w:before="120" w:after="120" w:line="360" w:lineRule="auto"/>
        <w:jc w:val="both"/>
        <w:rPr>
          <w:rFonts w:ascii="Times New Roman" w:hAnsi="Times New Roman" w:cs="Times New Roman"/>
          <w:sz w:val="24"/>
          <w:szCs w:val="24"/>
        </w:rPr>
      </w:pPr>
      <w:r w:rsidRPr="009E4C1A">
        <w:rPr>
          <w:rFonts w:ascii="Times New Roman" w:hAnsi="Times New Roman" w:cs="Times New Roman"/>
          <w:sz w:val="24"/>
          <w:szCs w:val="24"/>
        </w:rPr>
        <w:t xml:space="preserve">Générateur d'impulsions électriques modèle </w:t>
      </w:r>
      <w:r w:rsidRPr="009E4C1A">
        <w:rPr>
          <w:rFonts w:ascii="Times New Roman" w:eastAsia="Calibri" w:hAnsi="Times New Roman" w:cs="Times New Roman"/>
          <w:sz w:val="24"/>
          <w:szCs w:val="24"/>
        </w:rPr>
        <w:t xml:space="preserve">Olympus NDT 5900PR </w:t>
      </w:r>
      <w:r w:rsidRPr="009E4C1A">
        <w:rPr>
          <w:rFonts w:ascii="Times New Roman" w:hAnsi="Times New Roman" w:cs="Times New Roman"/>
          <w:sz w:val="24"/>
          <w:szCs w:val="24"/>
        </w:rPr>
        <w:t>pulser-receiver opérant dans l’intervalle 1Kh-35MHz.</w:t>
      </w:r>
    </w:p>
    <w:p w:rsidR="007D5DF2" w:rsidRPr="009E4C1A" w:rsidRDefault="007D5DF2" w:rsidP="007D5DF2">
      <w:pPr>
        <w:pStyle w:val="Paragraphedeliste"/>
        <w:numPr>
          <w:ilvl w:val="0"/>
          <w:numId w:val="14"/>
        </w:numPr>
        <w:autoSpaceDE w:val="0"/>
        <w:autoSpaceDN w:val="0"/>
        <w:adjustRightInd w:val="0"/>
        <w:spacing w:before="120" w:after="120" w:line="360" w:lineRule="auto"/>
        <w:jc w:val="both"/>
        <w:rPr>
          <w:rFonts w:ascii="Times New Roman" w:hAnsi="Times New Roman" w:cs="Times New Roman"/>
          <w:sz w:val="24"/>
          <w:szCs w:val="24"/>
        </w:rPr>
      </w:pPr>
      <w:r w:rsidRPr="009E4C1A">
        <w:rPr>
          <w:rFonts w:ascii="Times New Roman" w:hAnsi="Times New Roman" w:cs="Times New Roman"/>
          <w:sz w:val="24"/>
          <w:szCs w:val="24"/>
        </w:rPr>
        <w:t xml:space="preserve">Un Oscilloscope </w:t>
      </w:r>
      <w:r w:rsidRPr="009E4C1A">
        <w:rPr>
          <w:rFonts w:ascii="Times New Roman" w:eastAsia="Calibri" w:hAnsi="Times New Roman" w:cs="Times New Roman"/>
          <w:sz w:val="24"/>
          <w:szCs w:val="24"/>
        </w:rPr>
        <w:t>(Lecroy, Wave Ru</w:t>
      </w:r>
      <w:r w:rsidRPr="009E4C1A">
        <w:rPr>
          <w:rFonts w:ascii="Times New Roman" w:hAnsi="Times New Roman" w:cs="Times New Roman"/>
          <w:sz w:val="24"/>
          <w:szCs w:val="24"/>
        </w:rPr>
        <w:t>nner 104 MXi 1GHz, USA).</w:t>
      </w:r>
    </w:p>
    <w:p w:rsidR="007D5DF2" w:rsidRPr="00FC7F24" w:rsidRDefault="007D5DF2" w:rsidP="007D5DF2">
      <w:pPr>
        <w:pStyle w:val="Paragraphedeliste"/>
        <w:numPr>
          <w:ilvl w:val="0"/>
          <w:numId w:val="14"/>
        </w:numPr>
        <w:autoSpaceDE w:val="0"/>
        <w:autoSpaceDN w:val="0"/>
        <w:adjustRightInd w:val="0"/>
        <w:spacing w:before="120" w:after="120" w:line="360" w:lineRule="auto"/>
        <w:jc w:val="both"/>
        <w:rPr>
          <w:rFonts w:ascii="Times New Roman" w:hAnsi="Times New Roman" w:cs="Times New Roman"/>
          <w:sz w:val="24"/>
          <w:szCs w:val="24"/>
        </w:rPr>
      </w:pPr>
      <w:r w:rsidRPr="00FC7F24">
        <w:rPr>
          <w:rFonts w:ascii="Times New Roman" w:hAnsi="Times New Roman" w:cs="Times New Roman"/>
          <w:sz w:val="24"/>
          <w:szCs w:val="24"/>
        </w:rPr>
        <w:t>Transducteurs longitudinale et transversale en quartz opérant à 10 MHz.</w:t>
      </w:r>
    </w:p>
    <w:p w:rsidR="007D5DF2" w:rsidRDefault="007D5DF2" w:rsidP="007D5DF2">
      <w:pPr>
        <w:pStyle w:val="Paragraphedeliste"/>
        <w:numPr>
          <w:ilvl w:val="0"/>
          <w:numId w:val="14"/>
        </w:numPr>
        <w:autoSpaceDE w:val="0"/>
        <w:autoSpaceDN w:val="0"/>
        <w:adjustRightInd w:val="0"/>
        <w:spacing w:before="120" w:after="120" w:line="360" w:lineRule="auto"/>
        <w:jc w:val="both"/>
        <w:rPr>
          <w:rFonts w:ascii="Times New Roman" w:hAnsi="Times New Roman" w:cs="Times New Roman"/>
          <w:sz w:val="24"/>
          <w:szCs w:val="24"/>
        </w:rPr>
      </w:pPr>
      <w:r w:rsidRPr="009E4C1A">
        <w:rPr>
          <w:rFonts w:ascii="Times New Roman" w:hAnsi="Times New Roman" w:cs="Times New Roman"/>
          <w:sz w:val="24"/>
          <w:szCs w:val="24"/>
        </w:rPr>
        <w:t>Résines de couplant pour les deux modes de propagation.</w:t>
      </w:r>
    </w:p>
    <w:p w:rsidR="007D5DF2" w:rsidRDefault="007D5DF2" w:rsidP="007D5DF2">
      <w:pPr>
        <w:pStyle w:val="Paragraphedeliste"/>
        <w:autoSpaceDE w:val="0"/>
        <w:autoSpaceDN w:val="0"/>
        <w:adjustRightInd w:val="0"/>
        <w:spacing w:before="120" w:after="120" w:line="360" w:lineRule="auto"/>
        <w:jc w:val="both"/>
        <w:rPr>
          <w:rFonts w:ascii="Times New Roman" w:hAnsi="Times New Roman" w:cs="Times New Roman"/>
          <w:sz w:val="24"/>
          <w:szCs w:val="24"/>
        </w:rPr>
      </w:pPr>
    </w:p>
    <w:p w:rsidR="007D5DF2" w:rsidRPr="00FC7F24" w:rsidRDefault="007D5DF2" w:rsidP="007D5DF2">
      <w:pPr>
        <w:pStyle w:val="Paragraphedeliste"/>
        <w:autoSpaceDE w:val="0"/>
        <w:autoSpaceDN w:val="0"/>
        <w:adjustRightInd w:val="0"/>
        <w:spacing w:before="120" w:after="120" w:line="360" w:lineRule="auto"/>
        <w:jc w:val="both"/>
        <w:rPr>
          <w:rFonts w:ascii="Times New Roman" w:hAnsi="Times New Roman" w:cs="Times New Roman"/>
          <w:sz w:val="24"/>
          <w:szCs w:val="24"/>
        </w:rPr>
      </w:pPr>
    </w:p>
    <w:p w:rsidR="007D5DF2" w:rsidRDefault="007D5DF2" w:rsidP="007D5DF2">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sz w:val="24"/>
          <w:szCs w:val="24"/>
        </w:rPr>
        <w:tab/>
      </w:r>
      <w:r w:rsidRPr="00CA45E9">
        <w:rPr>
          <w:rFonts w:asciiTheme="majorBidi" w:hAnsiTheme="majorBidi" w:cstheme="majorBidi"/>
          <w:sz w:val="24"/>
          <w:szCs w:val="24"/>
        </w:rPr>
        <w:t>Le transducteur étant accolé au milieu à étudier, l'onde acoustique pénètre et s'y propage. Si la face arrière du milieu à étudier est parallèle à la face d'entrée, on récupère une série d'échos résultants des réflexions multiples de l'onde acoustique incidente. La mesure du retard entre chaque écho permet de déterminer la vitesse de l'onde dans le milieu à étudier si on en connaît l'épaisseur.</w:t>
      </w:r>
    </w:p>
    <w:p w:rsidR="007D5DF2" w:rsidRDefault="007D5DF2" w:rsidP="007D5DF2">
      <w:pPr>
        <w:autoSpaceDE w:val="0"/>
        <w:autoSpaceDN w:val="0"/>
        <w:adjustRightInd w:val="0"/>
        <w:spacing w:after="0" w:line="360" w:lineRule="auto"/>
        <w:jc w:val="center"/>
        <w:rPr>
          <w:rFonts w:asciiTheme="majorBidi" w:hAnsiTheme="majorBidi" w:cstheme="majorBidi"/>
          <w:b/>
          <w:bCs/>
          <w:sz w:val="28"/>
          <w:szCs w:val="28"/>
        </w:rPr>
      </w:pPr>
      <w:r w:rsidRPr="0063106C">
        <w:rPr>
          <w:rFonts w:asciiTheme="majorBidi" w:hAnsiTheme="majorBidi" w:cstheme="majorBidi"/>
          <w:b/>
          <w:bCs/>
          <w:noProof/>
          <w:sz w:val="24"/>
          <w:szCs w:val="24"/>
          <w:lang w:eastAsia="fr-FR"/>
        </w:rPr>
        <w:drawing>
          <wp:inline distT="0" distB="0" distL="0" distR="0">
            <wp:extent cx="4825093" cy="2858534"/>
            <wp:effectExtent l="1905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832491" cy="2862917"/>
                    </a:xfrm>
                    <a:prstGeom prst="rect">
                      <a:avLst/>
                    </a:prstGeom>
                    <a:noFill/>
                    <a:ln w="9525">
                      <a:noFill/>
                      <a:miter lim="800000"/>
                      <a:headEnd/>
                      <a:tailEnd/>
                    </a:ln>
                  </pic:spPr>
                </pic:pic>
              </a:graphicData>
            </a:graphic>
          </wp:inline>
        </w:drawing>
      </w:r>
    </w:p>
    <w:p w:rsidR="007D5DF2" w:rsidRDefault="007D5DF2" w:rsidP="007D5DF2">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noProof/>
          <w:sz w:val="24"/>
          <w:szCs w:val="24"/>
          <w:lang w:eastAsia="fr-FR"/>
        </w:rPr>
        <w:drawing>
          <wp:inline distT="0" distB="0" distL="0" distR="0">
            <wp:extent cx="1509263" cy="1619250"/>
            <wp:effectExtent l="19050" t="0" r="0" b="0"/>
            <wp:docPr id="1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srcRect/>
                    <a:stretch>
                      <a:fillRect/>
                    </a:stretch>
                  </pic:blipFill>
                  <pic:spPr bwMode="auto">
                    <a:xfrm>
                      <a:off x="0" y="0"/>
                      <a:ext cx="1509263" cy="1619250"/>
                    </a:xfrm>
                    <a:prstGeom prst="rect">
                      <a:avLst/>
                    </a:prstGeom>
                    <a:noFill/>
                    <a:ln w="9525">
                      <a:noFill/>
                      <a:miter lim="800000"/>
                      <a:headEnd/>
                      <a:tailEnd/>
                    </a:ln>
                  </pic:spPr>
                </pic:pic>
              </a:graphicData>
            </a:graphic>
          </wp:inline>
        </w:drawing>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noProof/>
          <w:sz w:val="24"/>
          <w:szCs w:val="24"/>
          <w:lang w:eastAsia="fr-FR"/>
        </w:rPr>
        <w:drawing>
          <wp:inline distT="0" distB="0" distL="0" distR="0">
            <wp:extent cx="1847850" cy="1586009"/>
            <wp:effectExtent l="19050" t="0" r="0" b="0"/>
            <wp:docPr id="16"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srcRect/>
                    <a:stretch>
                      <a:fillRect/>
                    </a:stretch>
                  </pic:blipFill>
                  <pic:spPr bwMode="auto">
                    <a:xfrm>
                      <a:off x="0" y="0"/>
                      <a:ext cx="1851985" cy="1589558"/>
                    </a:xfrm>
                    <a:prstGeom prst="rect">
                      <a:avLst/>
                    </a:prstGeom>
                    <a:noFill/>
                    <a:ln w="9525">
                      <a:noFill/>
                      <a:miter lim="800000"/>
                      <a:headEnd/>
                      <a:tailEnd/>
                    </a:ln>
                  </pic:spPr>
                </pic:pic>
              </a:graphicData>
            </a:graphic>
          </wp:inline>
        </w:drawing>
      </w:r>
    </w:p>
    <w:p w:rsidR="007D5DF2" w:rsidRPr="0025589C" w:rsidRDefault="007D5DF2" w:rsidP="007D5DF2">
      <w:pPr>
        <w:autoSpaceDE w:val="0"/>
        <w:autoSpaceDN w:val="0"/>
        <w:adjustRightInd w:val="0"/>
        <w:spacing w:after="0" w:line="360" w:lineRule="auto"/>
        <w:jc w:val="center"/>
        <w:rPr>
          <w:rFonts w:asciiTheme="majorBidi" w:hAnsiTheme="majorBidi" w:cstheme="majorBidi"/>
          <w:sz w:val="24"/>
          <w:szCs w:val="24"/>
        </w:rPr>
      </w:pPr>
      <w:r w:rsidRPr="0025589C">
        <w:rPr>
          <w:rFonts w:asciiTheme="majorBidi" w:hAnsiTheme="majorBidi" w:cstheme="majorBidi"/>
          <w:b/>
          <w:bCs/>
          <w:sz w:val="24"/>
          <w:szCs w:val="24"/>
          <w:u w:val="single"/>
        </w:rPr>
        <w:t>Figure II-</w:t>
      </w:r>
      <w:r>
        <w:rPr>
          <w:rFonts w:asciiTheme="majorBidi" w:hAnsiTheme="majorBidi" w:cstheme="majorBidi"/>
          <w:b/>
          <w:bCs/>
          <w:sz w:val="24"/>
          <w:szCs w:val="24"/>
          <w:u w:val="single"/>
        </w:rPr>
        <w:t>7</w:t>
      </w:r>
      <w:r w:rsidRPr="0025589C">
        <w:rPr>
          <w:rFonts w:asciiTheme="majorBidi" w:hAnsiTheme="majorBidi" w:cstheme="majorBidi"/>
          <w:b/>
          <w:bCs/>
          <w:sz w:val="24"/>
          <w:szCs w:val="24"/>
        </w:rPr>
        <w:t xml:space="preserve"> : </w:t>
      </w:r>
      <w:r>
        <w:rPr>
          <w:rFonts w:asciiTheme="majorBidi" w:hAnsiTheme="majorBidi" w:cstheme="majorBidi"/>
          <w:sz w:val="24"/>
          <w:szCs w:val="24"/>
        </w:rPr>
        <w:t>Méthode pulse-écho</w:t>
      </w:r>
      <w:r w:rsidRPr="0025589C">
        <w:rPr>
          <w:rFonts w:asciiTheme="majorBidi" w:hAnsiTheme="majorBidi" w:cstheme="majorBidi"/>
          <w:sz w:val="24"/>
          <w:szCs w:val="24"/>
        </w:rPr>
        <w:t xml:space="preserve"> pour les mesures expérimentale</w:t>
      </w:r>
    </w:p>
    <w:p w:rsidR="007D5DF2" w:rsidRDefault="007D5DF2" w:rsidP="007D5DF2">
      <w:pPr>
        <w:autoSpaceDE w:val="0"/>
        <w:autoSpaceDN w:val="0"/>
        <w:adjustRightInd w:val="0"/>
        <w:spacing w:after="0" w:line="360" w:lineRule="auto"/>
        <w:jc w:val="center"/>
        <w:rPr>
          <w:rFonts w:asciiTheme="majorBidi" w:hAnsiTheme="majorBidi" w:cstheme="majorBidi"/>
          <w:i/>
          <w:iCs/>
          <w:sz w:val="24"/>
          <w:szCs w:val="24"/>
        </w:rPr>
      </w:pPr>
    </w:p>
    <w:p w:rsidR="007D5DF2" w:rsidRPr="00AA5B50" w:rsidRDefault="007D5DF2" w:rsidP="007D5DF2">
      <w:pPr>
        <w:spacing w:before="120" w:after="0" w:line="360" w:lineRule="auto"/>
        <w:ind w:right="1260"/>
        <w:jc w:val="both"/>
        <w:rPr>
          <w:rFonts w:asciiTheme="majorBidi" w:hAnsiTheme="majorBidi" w:cstheme="majorBidi"/>
          <w:b/>
          <w:bCs/>
          <w:sz w:val="24"/>
          <w:szCs w:val="24"/>
          <w:u w:val="single"/>
        </w:rPr>
      </w:pPr>
      <w:r>
        <w:rPr>
          <w:rFonts w:asciiTheme="majorBidi" w:hAnsiTheme="majorBidi" w:cstheme="majorBidi"/>
          <w:b/>
          <w:bCs/>
          <w:sz w:val="24"/>
          <w:szCs w:val="24"/>
          <w:u w:val="single"/>
        </w:rPr>
        <w:t>II</w:t>
      </w:r>
      <w:r w:rsidRPr="00AA5B50">
        <w:rPr>
          <w:rFonts w:asciiTheme="majorBidi" w:hAnsiTheme="majorBidi" w:cstheme="majorBidi"/>
          <w:b/>
          <w:bCs/>
          <w:sz w:val="24"/>
          <w:szCs w:val="24"/>
          <w:u w:val="single"/>
        </w:rPr>
        <w:t>-</w:t>
      </w:r>
      <w:r>
        <w:rPr>
          <w:rFonts w:asciiTheme="majorBidi" w:hAnsiTheme="majorBidi" w:cstheme="majorBidi"/>
          <w:b/>
          <w:bCs/>
          <w:sz w:val="24"/>
          <w:szCs w:val="24"/>
          <w:u w:val="single"/>
        </w:rPr>
        <w:t>4-</w:t>
      </w:r>
      <w:r w:rsidRPr="00AA5B50">
        <w:rPr>
          <w:rFonts w:asciiTheme="majorBidi" w:hAnsiTheme="majorBidi" w:cstheme="majorBidi"/>
          <w:b/>
          <w:bCs/>
          <w:sz w:val="24"/>
          <w:szCs w:val="24"/>
          <w:u w:val="single"/>
        </w:rPr>
        <w:t>2</w:t>
      </w:r>
      <w:r>
        <w:rPr>
          <w:rFonts w:asciiTheme="majorBidi" w:hAnsiTheme="majorBidi" w:cstheme="majorBidi"/>
          <w:b/>
          <w:bCs/>
          <w:sz w:val="24"/>
          <w:szCs w:val="24"/>
          <w:u w:val="single"/>
        </w:rPr>
        <w:t>-2</w:t>
      </w:r>
      <w:r w:rsidRPr="00AA5B50">
        <w:rPr>
          <w:rFonts w:asciiTheme="majorBidi" w:hAnsiTheme="majorBidi" w:cstheme="majorBidi"/>
          <w:b/>
          <w:bCs/>
          <w:sz w:val="24"/>
          <w:szCs w:val="24"/>
          <w:u w:val="single"/>
        </w:rPr>
        <w:t>-Diffraction aux rayons X :</w:t>
      </w:r>
    </w:p>
    <w:p w:rsidR="007D5DF2" w:rsidRDefault="007D5DF2" w:rsidP="007D5DF2">
      <w:pPr>
        <w:spacing w:before="120" w:after="120" w:line="360" w:lineRule="auto"/>
        <w:jc w:val="both"/>
        <w:rPr>
          <w:rFonts w:asciiTheme="majorBidi" w:hAnsiTheme="majorBidi" w:cstheme="majorBidi"/>
          <w:sz w:val="24"/>
          <w:szCs w:val="24"/>
          <w:lang w:eastAsia="fr-FR"/>
        </w:rPr>
      </w:pPr>
      <w:r w:rsidRPr="00AA5B50">
        <w:rPr>
          <w:rFonts w:asciiTheme="majorBidi" w:hAnsiTheme="majorBidi" w:cstheme="majorBidi"/>
          <w:sz w:val="24"/>
          <w:szCs w:val="24"/>
          <w:lang w:eastAsia="fr-FR"/>
        </w:rPr>
        <w:tab/>
        <w:t xml:space="preserve">Cette technique essentiellement conçus pour caractériser les matériaux cristallins. Un rayonnement X de longueur d’onde λ lorsqu’il entre en collision avec un matériau cristallin, il se diffracte dans la direction du même angle d’incidence selon la loi de Bragg définie par l’équation : </w:t>
      </w:r>
      <m:oMath>
        <m:r>
          <w:rPr>
            <w:rFonts w:ascii="Cambria Math" w:hAnsiTheme="majorBidi" w:cstheme="majorBidi"/>
            <w:sz w:val="24"/>
            <w:szCs w:val="24"/>
            <w:lang w:eastAsia="fr-FR"/>
          </w:rPr>
          <m:t>2</m:t>
        </m:r>
        <m:r>
          <w:rPr>
            <w:rFonts w:ascii="Cambria Math" w:hAnsi="Cambria Math" w:cstheme="majorBidi"/>
            <w:sz w:val="24"/>
            <w:szCs w:val="24"/>
            <w:lang w:eastAsia="fr-FR"/>
          </w:rPr>
          <m:t>dsinθ</m:t>
        </m:r>
        <m:r>
          <w:rPr>
            <w:rFonts w:ascii="Cambria Math" w:hAnsiTheme="majorBidi" w:cstheme="majorBidi"/>
            <w:sz w:val="24"/>
            <w:szCs w:val="24"/>
            <w:lang w:eastAsia="fr-FR"/>
          </w:rPr>
          <m:t>=</m:t>
        </m:r>
        <m:r>
          <m:rPr>
            <m:sty m:val="p"/>
          </m:rPr>
          <w:rPr>
            <w:rFonts w:ascii="Cambria Math" w:hAnsiTheme="majorBidi" w:cstheme="majorBidi"/>
            <w:sz w:val="24"/>
            <w:szCs w:val="24"/>
            <w:lang w:eastAsia="fr-FR"/>
          </w:rPr>
          <m:t>λ</m:t>
        </m:r>
      </m:oMath>
    </w:p>
    <w:p w:rsidR="007D5DF2" w:rsidRDefault="007D5DF2" w:rsidP="007D5DF2">
      <w:pPr>
        <w:spacing w:before="120" w:after="120" w:line="360" w:lineRule="auto"/>
        <w:ind w:firstLine="708"/>
        <w:jc w:val="both"/>
        <w:rPr>
          <w:rFonts w:asciiTheme="majorBidi" w:hAnsiTheme="majorBidi" w:cstheme="majorBidi"/>
          <w:sz w:val="24"/>
          <w:szCs w:val="24"/>
          <w:lang w:eastAsia="fr-FR"/>
        </w:rPr>
      </w:pPr>
      <w:r>
        <w:rPr>
          <w:rFonts w:asciiTheme="majorBidi" w:hAnsiTheme="majorBidi" w:cstheme="majorBidi"/>
          <w:sz w:val="24"/>
          <w:szCs w:val="24"/>
          <w:lang w:eastAsia="fr-FR"/>
        </w:rPr>
        <w:lastRenderedPageBreak/>
        <w:t xml:space="preserve"> Les mesures de</w:t>
      </w:r>
      <w:r w:rsidRPr="00AA5B50">
        <w:rPr>
          <w:rFonts w:asciiTheme="majorBidi" w:hAnsiTheme="majorBidi" w:cstheme="majorBidi"/>
          <w:sz w:val="24"/>
          <w:szCs w:val="24"/>
          <w:lang w:eastAsia="fr-FR"/>
        </w:rPr>
        <w:t xml:space="preserve"> diffraction </w:t>
      </w:r>
      <w:r>
        <w:rPr>
          <w:rFonts w:asciiTheme="majorBidi" w:hAnsiTheme="majorBidi" w:cstheme="majorBidi"/>
          <w:sz w:val="24"/>
          <w:szCs w:val="24"/>
          <w:lang w:eastAsia="fr-FR"/>
        </w:rPr>
        <w:t>des rayons X (D</w:t>
      </w:r>
      <w:r w:rsidRPr="00AA5B50">
        <w:rPr>
          <w:rFonts w:asciiTheme="majorBidi" w:hAnsiTheme="majorBidi" w:cstheme="majorBidi"/>
          <w:sz w:val="24"/>
          <w:szCs w:val="24"/>
          <w:lang w:eastAsia="fr-FR"/>
        </w:rPr>
        <w:t>RX</w:t>
      </w:r>
      <w:r>
        <w:rPr>
          <w:rFonts w:asciiTheme="majorBidi" w:hAnsiTheme="majorBidi" w:cstheme="majorBidi"/>
          <w:sz w:val="24"/>
          <w:szCs w:val="24"/>
          <w:lang w:eastAsia="fr-FR"/>
        </w:rPr>
        <w:t>)</w:t>
      </w:r>
      <w:r w:rsidRPr="00AA5B50">
        <w:rPr>
          <w:rFonts w:asciiTheme="majorBidi" w:hAnsiTheme="majorBidi" w:cstheme="majorBidi"/>
          <w:sz w:val="24"/>
          <w:szCs w:val="24"/>
          <w:lang w:eastAsia="fr-FR"/>
        </w:rPr>
        <w:t xml:space="preserve"> ont été effectuées via un diffractomètre de poudres Bruker D8 ADVANCE à température ambiante fonctionnant avec </w:t>
      </w:r>
    </w:p>
    <w:p w:rsidR="007D5DF2" w:rsidRDefault="007D5DF2" w:rsidP="007D5DF2">
      <w:pPr>
        <w:spacing w:before="120" w:after="120" w:line="360" w:lineRule="auto"/>
        <w:ind w:firstLine="708"/>
        <w:jc w:val="both"/>
        <w:rPr>
          <w:rFonts w:asciiTheme="majorBidi" w:hAnsiTheme="majorBidi" w:cstheme="majorBidi"/>
          <w:sz w:val="24"/>
          <w:szCs w:val="24"/>
          <w:lang w:eastAsia="fr-FR"/>
        </w:rPr>
      </w:pPr>
    </w:p>
    <w:p w:rsidR="007D5DF2" w:rsidRDefault="007D5DF2" w:rsidP="007D5DF2">
      <w:pPr>
        <w:spacing w:before="120" w:after="120" w:line="360" w:lineRule="auto"/>
        <w:jc w:val="both"/>
        <w:rPr>
          <w:rFonts w:asciiTheme="majorBidi" w:hAnsiTheme="majorBidi" w:cstheme="majorBidi"/>
          <w:sz w:val="24"/>
          <w:szCs w:val="24"/>
          <w:lang w:eastAsia="fr-FR"/>
        </w:rPr>
      </w:pPr>
      <w:r w:rsidRPr="00AA5B50">
        <w:rPr>
          <w:rFonts w:asciiTheme="majorBidi" w:hAnsiTheme="majorBidi" w:cstheme="majorBidi"/>
          <w:sz w:val="24"/>
          <w:szCs w:val="24"/>
          <w:lang w:eastAsia="fr-FR"/>
        </w:rPr>
        <w:t>la longueur d’onde KαCu (λ=1.54056). Le diffractomètre est illustré sur la figure</w:t>
      </w:r>
      <w:r>
        <w:rPr>
          <w:rFonts w:asciiTheme="majorBidi" w:hAnsiTheme="majorBidi" w:cstheme="majorBidi"/>
          <w:sz w:val="24"/>
          <w:szCs w:val="24"/>
          <w:lang w:eastAsia="fr-FR"/>
        </w:rPr>
        <w:t xml:space="preserve"> 8</w:t>
      </w:r>
      <w:r w:rsidRPr="00AA5B50">
        <w:rPr>
          <w:rFonts w:asciiTheme="majorBidi" w:hAnsiTheme="majorBidi" w:cstheme="majorBidi"/>
          <w:sz w:val="24"/>
          <w:szCs w:val="24"/>
          <w:lang w:eastAsia="fr-FR"/>
        </w:rPr>
        <w:t>. Une base de données cristallographique actualisée (ICDD-PDF) permet d’effectuer des recherches en phases</w:t>
      </w:r>
      <w:r>
        <w:rPr>
          <w:rFonts w:asciiTheme="majorBidi" w:hAnsiTheme="majorBidi" w:cstheme="majorBidi"/>
          <w:sz w:val="24"/>
          <w:szCs w:val="24"/>
          <w:lang w:eastAsia="fr-FR"/>
        </w:rPr>
        <w:t>.</w:t>
      </w:r>
    </w:p>
    <w:p w:rsidR="007D5DF2" w:rsidRDefault="007D5DF2" w:rsidP="007D5DF2">
      <w:pPr>
        <w:spacing w:after="0" w:line="360" w:lineRule="auto"/>
        <w:jc w:val="both"/>
        <w:rPr>
          <w:rFonts w:asciiTheme="majorBidi" w:hAnsiTheme="majorBidi" w:cstheme="majorBidi"/>
          <w:sz w:val="24"/>
          <w:szCs w:val="24"/>
          <w:lang w:eastAsia="fr-FR"/>
        </w:rPr>
      </w:pPr>
    </w:p>
    <w:p w:rsidR="007D5DF2" w:rsidRDefault="007D5DF2" w:rsidP="007D5DF2">
      <w:pPr>
        <w:spacing w:after="0" w:line="360" w:lineRule="auto"/>
        <w:jc w:val="center"/>
        <w:rPr>
          <w:rFonts w:asciiTheme="majorBidi" w:hAnsiTheme="majorBidi" w:cstheme="majorBidi"/>
          <w:sz w:val="24"/>
          <w:szCs w:val="24"/>
          <w:lang w:eastAsia="fr-FR"/>
        </w:rPr>
      </w:pPr>
      <w:r w:rsidRPr="0055334B">
        <w:rPr>
          <w:rFonts w:asciiTheme="majorBidi" w:hAnsiTheme="majorBidi" w:cstheme="majorBidi"/>
          <w:noProof/>
          <w:sz w:val="24"/>
          <w:szCs w:val="24"/>
          <w:lang w:eastAsia="fr-FR"/>
        </w:rPr>
        <w:drawing>
          <wp:inline distT="0" distB="0" distL="0" distR="0">
            <wp:extent cx="2811235" cy="3629260"/>
            <wp:effectExtent l="19050" t="0" r="8165" b="0"/>
            <wp:docPr id="17" name="Image 1" descr="F:\D\document soltani\Mes images\2009_05_25\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D\document soltani\Mes images\2009_05_25\IMG_0381.JPG"/>
                    <pic:cNvPicPr>
                      <a:picLocks noChangeAspect="1" noChangeArrowheads="1"/>
                    </pic:cNvPicPr>
                  </pic:nvPicPr>
                  <pic:blipFill>
                    <a:blip r:embed="rId21"/>
                    <a:srcRect/>
                    <a:stretch>
                      <a:fillRect/>
                    </a:stretch>
                  </pic:blipFill>
                  <pic:spPr bwMode="auto">
                    <a:xfrm>
                      <a:off x="0" y="0"/>
                      <a:ext cx="2829517" cy="3652861"/>
                    </a:xfrm>
                    <a:prstGeom prst="rect">
                      <a:avLst/>
                    </a:prstGeom>
                    <a:noFill/>
                    <a:ln w="9525">
                      <a:noFill/>
                      <a:miter lim="800000"/>
                      <a:headEnd/>
                      <a:tailEnd/>
                    </a:ln>
                  </pic:spPr>
                </pic:pic>
              </a:graphicData>
            </a:graphic>
          </wp:inline>
        </w:drawing>
      </w:r>
    </w:p>
    <w:p w:rsidR="007D5DF2" w:rsidRDefault="007D5DF2" w:rsidP="007D5DF2">
      <w:pPr>
        <w:spacing w:after="0" w:line="360" w:lineRule="auto"/>
        <w:jc w:val="center"/>
        <w:rPr>
          <w:rFonts w:ascii="Times New Roman" w:hAnsi="Times New Roman" w:cs="Times New Roman"/>
          <w:sz w:val="24"/>
          <w:szCs w:val="24"/>
          <w:lang w:eastAsia="fr-FR"/>
        </w:rPr>
      </w:pPr>
      <w:r w:rsidRPr="007F1CF7">
        <w:rPr>
          <w:rFonts w:ascii="Times New Roman" w:hAnsi="Times New Roman" w:cs="Times New Roman"/>
          <w:b/>
          <w:bCs/>
          <w:sz w:val="24"/>
          <w:szCs w:val="24"/>
          <w:u w:val="single"/>
          <w:lang w:eastAsia="fr-FR"/>
        </w:rPr>
        <w:t xml:space="preserve">Figure </w:t>
      </w:r>
      <w:r>
        <w:rPr>
          <w:rFonts w:ascii="Times New Roman" w:hAnsi="Times New Roman" w:cs="Times New Roman"/>
          <w:b/>
          <w:bCs/>
          <w:sz w:val="24"/>
          <w:szCs w:val="24"/>
          <w:u w:val="single"/>
          <w:lang w:eastAsia="fr-FR"/>
        </w:rPr>
        <w:t>II-8</w:t>
      </w:r>
      <w:r w:rsidRPr="007F1CF7">
        <w:rPr>
          <w:rFonts w:ascii="Times New Roman" w:hAnsi="Times New Roman" w:cs="Times New Roman"/>
          <w:b/>
          <w:bCs/>
          <w:sz w:val="24"/>
          <w:szCs w:val="24"/>
          <w:u w:val="single"/>
          <w:lang w:eastAsia="fr-FR"/>
        </w:rPr>
        <w:t> :</w:t>
      </w:r>
      <w:r w:rsidRPr="007F1CF7">
        <w:rPr>
          <w:rFonts w:ascii="Times New Roman" w:hAnsi="Times New Roman" w:cs="Times New Roman"/>
          <w:b/>
          <w:bCs/>
          <w:sz w:val="24"/>
          <w:szCs w:val="24"/>
          <w:lang w:eastAsia="fr-FR"/>
        </w:rPr>
        <w:t xml:space="preserve"> </w:t>
      </w:r>
      <w:r w:rsidRPr="00FC7F24">
        <w:rPr>
          <w:rFonts w:ascii="Times New Roman" w:hAnsi="Times New Roman" w:cs="Times New Roman"/>
          <w:sz w:val="24"/>
          <w:szCs w:val="24"/>
          <w:lang w:eastAsia="fr-FR"/>
        </w:rPr>
        <w:t>Diffractomètre</w:t>
      </w:r>
      <w:r w:rsidRPr="007F1CF7">
        <w:rPr>
          <w:rFonts w:ascii="Times New Roman" w:hAnsi="Times New Roman" w:cs="Times New Roman"/>
          <w:sz w:val="24"/>
          <w:szCs w:val="24"/>
          <w:lang w:eastAsia="fr-FR"/>
        </w:rPr>
        <w:t xml:space="preserve"> à rayons X de type Bruker D8</w:t>
      </w:r>
      <w:r>
        <w:rPr>
          <w:rFonts w:ascii="Times New Roman" w:hAnsi="Times New Roman" w:cs="Times New Roman"/>
          <w:sz w:val="24"/>
          <w:szCs w:val="24"/>
          <w:lang w:eastAsia="fr-FR"/>
        </w:rPr>
        <w:t xml:space="preserve"> ADVANCE</w:t>
      </w:r>
    </w:p>
    <w:p w:rsidR="007D5DF2" w:rsidRDefault="007D5DF2" w:rsidP="007D5DF2">
      <w:pPr>
        <w:spacing w:after="0" w:line="360" w:lineRule="auto"/>
        <w:jc w:val="both"/>
        <w:rPr>
          <w:rFonts w:ascii="Times New Roman" w:hAnsi="Times New Roman" w:cs="Times New Roman"/>
          <w:sz w:val="24"/>
          <w:szCs w:val="24"/>
          <w:lang w:eastAsia="fr-FR"/>
        </w:rPr>
      </w:pPr>
    </w:p>
    <w:p w:rsidR="007D5DF2" w:rsidRPr="00B927E2" w:rsidRDefault="007D5DF2" w:rsidP="007D5DF2">
      <w:pPr>
        <w:spacing w:after="0"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La DR</w:t>
      </w:r>
      <w:r w:rsidRPr="00AA5B50">
        <w:rPr>
          <w:rFonts w:asciiTheme="majorBidi" w:hAnsiTheme="majorBidi" w:cstheme="majorBidi"/>
          <w:sz w:val="24"/>
          <w:szCs w:val="24"/>
          <w:lang w:eastAsia="fr-FR"/>
        </w:rPr>
        <w:t xml:space="preserve">X nous a permis de vérifier le caractère amorphe des échantillons </w:t>
      </w:r>
      <w:r>
        <w:rPr>
          <w:rFonts w:asciiTheme="majorBidi" w:hAnsiTheme="majorBidi" w:cstheme="majorBidi"/>
          <w:sz w:val="24"/>
          <w:szCs w:val="24"/>
          <w:lang w:eastAsia="fr-FR"/>
        </w:rPr>
        <w:t xml:space="preserve">élaborés.       </w:t>
      </w:r>
      <w:r w:rsidRPr="00AA5B50">
        <w:rPr>
          <w:rFonts w:asciiTheme="majorBidi" w:hAnsiTheme="majorBidi" w:cstheme="majorBidi"/>
          <w:sz w:val="24"/>
          <w:szCs w:val="24"/>
          <w:lang w:eastAsia="fr-FR"/>
        </w:rPr>
        <w:t>Le verre contrairement au cristal présente un désordre qui peut être observé en diffraction X (voir figure</w:t>
      </w:r>
      <w:r>
        <w:rPr>
          <w:rFonts w:asciiTheme="majorBidi" w:hAnsiTheme="majorBidi" w:cstheme="majorBidi"/>
          <w:sz w:val="24"/>
          <w:szCs w:val="24"/>
          <w:lang w:eastAsia="fr-FR"/>
        </w:rPr>
        <w:t xml:space="preserve"> 8-a</w:t>
      </w:r>
      <w:r w:rsidRPr="00AA5B50">
        <w:rPr>
          <w:rFonts w:asciiTheme="majorBidi" w:hAnsiTheme="majorBidi" w:cstheme="majorBidi"/>
          <w:sz w:val="24"/>
          <w:szCs w:val="24"/>
          <w:lang w:eastAsia="fr-FR"/>
        </w:rPr>
        <w:t>). En effet, on remarque l’absence de raies discrètes de diffraction sur le spectre de diffraction du verre au profit de larges bosses visibles (halos) créées par des distributions de raies liées au désordre inhérent dans le solide et positionnées à proximité des pics les plus intense du produit de départ.</w:t>
      </w:r>
    </w:p>
    <w:p w:rsidR="007D5DF2" w:rsidRDefault="007D5DF2" w:rsidP="007D5DF2">
      <w:pPr>
        <w:spacing w:line="360" w:lineRule="auto"/>
        <w:rPr>
          <w:rFonts w:ascii="Times New Roman" w:hAnsi="Times New Roman" w:cs="Times New Roman"/>
          <w:b/>
          <w:bCs/>
          <w:sz w:val="24"/>
          <w:szCs w:val="24"/>
          <w:lang w:eastAsia="fr-FR"/>
        </w:rPr>
      </w:pPr>
      <w:r>
        <w:rPr>
          <w:rFonts w:ascii="Times New Roman" w:hAnsi="Times New Roman" w:cs="Times New Roman"/>
          <w:b/>
          <w:bCs/>
          <w:sz w:val="24"/>
          <w:szCs w:val="24"/>
          <w:lang w:eastAsia="fr-FR"/>
        </w:rPr>
        <w:lastRenderedPageBreak/>
        <w:t xml:space="preserve">   </w:t>
      </w:r>
      <w:r>
        <w:rPr>
          <w:rFonts w:asciiTheme="majorBidi" w:hAnsiTheme="majorBidi" w:cstheme="majorBidi"/>
          <w:noProof/>
          <w:sz w:val="24"/>
          <w:szCs w:val="24"/>
          <w:lang w:eastAsia="fr-FR"/>
        </w:rPr>
        <w:t xml:space="preserve">           </w:t>
      </w:r>
      <w:r w:rsidRPr="00591BEC">
        <w:rPr>
          <w:rFonts w:asciiTheme="majorBidi" w:hAnsiTheme="majorBidi" w:cstheme="majorBidi"/>
          <w:noProof/>
          <w:sz w:val="24"/>
          <w:szCs w:val="24"/>
          <w:lang w:eastAsia="fr-FR"/>
        </w:rPr>
        <w:drawing>
          <wp:inline distT="0" distB="0" distL="0" distR="0">
            <wp:extent cx="4141923" cy="2667000"/>
            <wp:effectExtent l="19050" t="0" r="0" b="0"/>
            <wp:docPr id="9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144438" cy="2668619"/>
                    </a:xfrm>
                    <a:prstGeom prst="rect">
                      <a:avLst/>
                    </a:prstGeom>
                    <a:noFill/>
                    <a:ln w="9525">
                      <a:noFill/>
                      <a:miter lim="800000"/>
                      <a:headEnd/>
                      <a:tailEnd/>
                    </a:ln>
                  </pic:spPr>
                </pic:pic>
              </a:graphicData>
            </a:graphic>
          </wp:inline>
        </w:drawing>
      </w:r>
    </w:p>
    <w:p w:rsidR="007D5DF2" w:rsidRDefault="007D5DF2" w:rsidP="007D5DF2">
      <w:pPr>
        <w:spacing w:line="360" w:lineRule="auto"/>
        <w:rPr>
          <w:rFonts w:ascii="Times New Roman" w:hAnsi="Times New Roman" w:cs="Times New Roman"/>
          <w:b/>
          <w:bCs/>
          <w:sz w:val="24"/>
          <w:szCs w:val="24"/>
          <w:u w:val="single"/>
          <w:lang w:eastAsia="fr-FR"/>
        </w:rPr>
      </w:pPr>
      <w:r w:rsidRPr="00B0160C">
        <w:rPr>
          <w:rFonts w:ascii="Times New Roman" w:hAnsi="Times New Roman" w:cs="Times New Roman"/>
          <w:b/>
          <w:bCs/>
          <w:sz w:val="24"/>
          <w:szCs w:val="24"/>
          <w:lang w:eastAsia="fr-FR"/>
        </w:rPr>
        <w:t xml:space="preserve">                                           </w:t>
      </w:r>
      <w:r>
        <w:rPr>
          <w:rFonts w:ascii="Times New Roman" w:hAnsi="Times New Roman" w:cs="Times New Roman"/>
          <w:b/>
          <w:bCs/>
          <w:sz w:val="24"/>
          <w:szCs w:val="24"/>
          <w:lang w:eastAsia="fr-FR"/>
        </w:rPr>
        <w:t xml:space="preserve">                 </w:t>
      </w:r>
      <w:r w:rsidRPr="00B0160C">
        <w:rPr>
          <w:rFonts w:ascii="Times New Roman" w:hAnsi="Times New Roman" w:cs="Times New Roman"/>
          <w:b/>
          <w:bCs/>
          <w:sz w:val="24"/>
          <w:szCs w:val="24"/>
          <w:lang w:eastAsia="fr-FR"/>
        </w:rPr>
        <w:t xml:space="preserve">  </w:t>
      </w:r>
      <w:r>
        <w:rPr>
          <w:rFonts w:ascii="Times New Roman" w:hAnsi="Times New Roman" w:cs="Times New Roman"/>
          <w:b/>
          <w:bCs/>
          <w:sz w:val="24"/>
          <w:szCs w:val="24"/>
          <w:u w:val="single"/>
          <w:lang w:eastAsia="fr-FR"/>
        </w:rPr>
        <w:t>Figure II-8-a</w:t>
      </w:r>
    </w:p>
    <w:p w:rsidR="007D5DF2" w:rsidRPr="00B0160C" w:rsidRDefault="007D5DF2" w:rsidP="007D5DF2">
      <w:pPr>
        <w:spacing w:line="360" w:lineRule="auto"/>
        <w:rPr>
          <w:rFonts w:ascii="Times New Roman" w:hAnsi="Times New Roman" w:cs="Times New Roman"/>
          <w:b/>
          <w:bCs/>
          <w:sz w:val="24"/>
          <w:szCs w:val="24"/>
          <w:u w:val="single"/>
          <w:lang w:eastAsia="fr-FR"/>
        </w:rPr>
      </w:pPr>
      <w:r>
        <w:rPr>
          <w:rFonts w:ascii="Times New Roman" w:hAnsi="Times New Roman" w:cs="Times New Roman"/>
          <w:b/>
          <w:bCs/>
          <w:sz w:val="24"/>
          <w:szCs w:val="24"/>
          <w:u w:val="single"/>
          <w:lang w:eastAsia="fr-FR"/>
        </w:rPr>
        <w:t xml:space="preserve"> </w:t>
      </w:r>
    </w:p>
    <w:p w:rsidR="007D5DF2" w:rsidRPr="0092224F" w:rsidRDefault="007D5DF2" w:rsidP="007D5DF2">
      <w:pPr>
        <w:spacing w:line="360" w:lineRule="auto"/>
        <w:jc w:val="both"/>
        <w:rPr>
          <w:rFonts w:asciiTheme="majorBidi" w:hAnsiTheme="majorBidi" w:cstheme="majorBidi"/>
          <w:sz w:val="24"/>
          <w:szCs w:val="24"/>
        </w:rPr>
      </w:pPr>
      <w:r>
        <w:rPr>
          <w:rFonts w:ascii="Times New Roman" w:hAnsi="Times New Roman" w:cs="Times New Roman"/>
          <w:b/>
          <w:bCs/>
          <w:sz w:val="24"/>
          <w:szCs w:val="24"/>
          <w:u w:val="single"/>
        </w:rPr>
        <w:t>II</w:t>
      </w:r>
      <w:r w:rsidRPr="000E198E">
        <w:rPr>
          <w:rFonts w:ascii="Times New Roman" w:hAnsi="Times New Roman" w:cs="Times New Roman"/>
          <w:b/>
          <w:bCs/>
          <w:sz w:val="24"/>
          <w:szCs w:val="24"/>
          <w:u w:val="single"/>
        </w:rPr>
        <w:t>-</w:t>
      </w:r>
      <w:r>
        <w:rPr>
          <w:rFonts w:ascii="Times New Roman" w:hAnsi="Times New Roman" w:cs="Times New Roman"/>
          <w:b/>
          <w:bCs/>
          <w:sz w:val="24"/>
          <w:szCs w:val="24"/>
          <w:u w:val="single"/>
        </w:rPr>
        <w:t>4-2-</w:t>
      </w:r>
      <w:r w:rsidRPr="000E198E">
        <w:rPr>
          <w:rFonts w:ascii="Times New Roman" w:hAnsi="Times New Roman" w:cs="Times New Roman"/>
          <w:b/>
          <w:bCs/>
          <w:sz w:val="24"/>
          <w:szCs w:val="24"/>
          <w:u w:val="single"/>
        </w:rPr>
        <w:t>3- Microscopie électronique à balayage</w:t>
      </w:r>
      <w:r>
        <w:rPr>
          <w:rFonts w:ascii="Times New Roman" w:hAnsi="Times New Roman" w:cs="Times New Roman"/>
          <w:b/>
          <w:bCs/>
          <w:sz w:val="24"/>
          <w:szCs w:val="24"/>
          <w:u w:val="single"/>
        </w:rPr>
        <w:t> :</w:t>
      </w:r>
    </w:p>
    <w:p w:rsidR="007D5DF2" w:rsidRDefault="007D5DF2" w:rsidP="007D5DF2">
      <w:pPr>
        <w:spacing w:before="120" w:after="120" w:line="360" w:lineRule="auto"/>
        <w:jc w:val="both"/>
        <w:rPr>
          <w:rFonts w:ascii="Times New Roman" w:hAnsi="Times New Roman" w:cs="Times New Roman"/>
          <w:sz w:val="24"/>
          <w:szCs w:val="24"/>
        </w:rPr>
      </w:pPr>
      <w:r w:rsidRPr="005669A9">
        <w:rPr>
          <w:rFonts w:ascii="Times New Roman" w:hAnsi="Times New Roman" w:cs="Times New Roman"/>
          <w:sz w:val="24"/>
          <w:szCs w:val="24"/>
        </w:rPr>
        <w:t xml:space="preserve">     L’analyse chimique des échantillons a été vérifiée par microscopie électronique à balayage (MEB) couplée à une analyse X réalisée avec détecteur à dispersion d’énergie (EDS).              La microanalyse chimique a été faite par messieurs </w:t>
      </w:r>
      <w:r>
        <w:rPr>
          <w:rFonts w:ascii="Times New Roman" w:hAnsi="Times New Roman" w:cs="Times New Roman"/>
          <w:sz w:val="24"/>
          <w:szCs w:val="24"/>
        </w:rPr>
        <w:t xml:space="preserve"> B.</w:t>
      </w:r>
      <w:r w:rsidRPr="005669A9">
        <w:rPr>
          <w:rFonts w:ascii="Times New Roman" w:hAnsi="Times New Roman" w:cs="Times New Roman"/>
          <w:sz w:val="24"/>
          <w:szCs w:val="24"/>
        </w:rPr>
        <w:t>Gassemi à l’université de Mohamed khider Biskra.  L’appareil utilisé est un microscope électronique à balayage JEOL JSM 840 fonctionnant sous 35 kV avec une résolution de 5 nm.</w:t>
      </w:r>
      <w:r>
        <w:rPr>
          <w:rFonts w:ascii="Times New Roman" w:hAnsi="Times New Roman" w:cs="Times New Roman"/>
          <w:sz w:val="24"/>
          <w:szCs w:val="24"/>
        </w:rPr>
        <w:t xml:space="preserve"> </w:t>
      </w:r>
    </w:p>
    <w:p w:rsidR="007D5DF2" w:rsidRPr="005669A9" w:rsidRDefault="007D5DF2" w:rsidP="007D5DF2">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L’</w:t>
      </w:r>
      <w:r w:rsidRPr="005669A9">
        <w:rPr>
          <w:rFonts w:ascii="Times New Roman" w:hAnsi="Times New Roman" w:cs="Times New Roman"/>
          <w:sz w:val="24"/>
          <w:szCs w:val="24"/>
        </w:rPr>
        <w:t xml:space="preserve">étude </w:t>
      </w:r>
      <w:r>
        <w:rPr>
          <w:rFonts w:ascii="Times New Roman" w:hAnsi="Times New Roman" w:cs="Times New Roman"/>
          <w:sz w:val="24"/>
          <w:szCs w:val="24"/>
        </w:rPr>
        <w:t xml:space="preserve">a été faite pour vérifier </w:t>
      </w:r>
      <w:r w:rsidRPr="005669A9">
        <w:rPr>
          <w:rFonts w:ascii="Times New Roman" w:hAnsi="Times New Roman" w:cs="Times New Roman"/>
          <w:sz w:val="24"/>
          <w:szCs w:val="24"/>
        </w:rPr>
        <w:t xml:space="preserve">la composition </w:t>
      </w:r>
      <w:r>
        <w:rPr>
          <w:rFonts w:ascii="Times New Roman" w:hAnsi="Times New Roman" w:cs="Times New Roman"/>
          <w:sz w:val="24"/>
          <w:szCs w:val="24"/>
        </w:rPr>
        <w:t>stœchiométrique</w:t>
      </w:r>
      <w:r w:rsidRPr="005669A9">
        <w:rPr>
          <w:rFonts w:ascii="Times New Roman" w:hAnsi="Times New Roman" w:cs="Times New Roman"/>
          <w:sz w:val="24"/>
          <w:szCs w:val="24"/>
        </w:rPr>
        <w:t xml:space="preserve"> des verres du système (80-x)Sb</w:t>
      </w:r>
      <w:r w:rsidRPr="005669A9">
        <w:rPr>
          <w:rFonts w:ascii="Times New Roman" w:hAnsi="Times New Roman" w:cs="Times New Roman"/>
          <w:sz w:val="24"/>
          <w:szCs w:val="24"/>
          <w:vertAlign w:val="subscript"/>
        </w:rPr>
        <w:t>2</w:t>
      </w:r>
      <w:r w:rsidRPr="005669A9">
        <w:rPr>
          <w:rFonts w:ascii="Times New Roman" w:hAnsi="Times New Roman" w:cs="Times New Roman"/>
          <w:sz w:val="24"/>
          <w:szCs w:val="24"/>
        </w:rPr>
        <w:t>O</w:t>
      </w:r>
      <w:r w:rsidRPr="005669A9">
        <w:rPr>
          <w:rFonts w:ascii="Times New Roman" w:hAnsi="Times New Roman" w:cs="Times New Roman"/>
          <w:sz w:val="24"/>
          <w:szCs w:val="24"/>
          <w:vertAlign w:val="subscript"/>
        </w:rPr>
        <w:t>3</w:t>
      </w:r>
      <w:r w:rsidRPr="005669A9">
        <w:rPr>
          <w:rFonts w:ascii="Times New Roman" w:hAnsi="Times New Roman" w:cs="Times New Roman"/>
          <w:sz w:val="24"/>
          <w:szCs w:val="24"/>
        </w:rPr>
        <w:t>-20Li</w:t>
      </w:r>
      <w:r w:rsidRPr="005669A9">
        <w:rPr>
          <w:rFonts w:ascii="Times New Roman" w:hAnsi="Times New Roman" w:cs="Times New Roman"/>
          <w:sz w:val="24"/>
          <w:szCs w:val="24"/>
          <w:vertAlign w:val="subscript"/>
        </w:rPr>
        <w:t>2</w:t>
      </w:r>
      <w:r w:rsidRPr="005669A9">
        <w:rPr>
          <w:rFonts w:ascii="Times New Roman" w:hAnsi="Times New Roman" w:cs="Times New Roman"/>
          <w:sz w:val="24"/>
          <w:szCs w:val="24"/>
        </w:rPr>
        <w:t>O-xMoO</w:t>
      </w:r>
      <w:r w:rsidRPr="005669A9">
        <w:rPr>
          <w:rFonts w:ascii="Times New Roman" w:hAnsi="Times New Roman" w:cs="Times New Roman"/>
          <w:sz w:val="24"/>
          <w:szCs w:val="24"/>
          <w:vertAlign w:val="subscript"/>
        </w:rPr>
        <w:t>3</w:t>
      </w:r>
      <w:r w:rsidRPr="005669A9">
        <w:rPr>
          <w:rFonts w:ascii="Times New Roman" w:hAnsi="Times New Roman" w:cs="Times New Roman"/>
          <w:sz w:val="24"/>
          <w:szCs w:val="24"/>
        </w:rPr>
        <w:t>.</w:t>
      </w:r>
      <w:r w:rsidRPr="005669A9">
        <w:rPr>
          <w:rFonts w:ascii="Times New Roman" w:hAnsi="Times New Roman" w:cs="Times New Roman"/>
          <w:color w:val="000000"/>
          <w:sz w:val="24"/>
          <w:szCs w:val="24"/>
        </w:rPr>
        <w:t xml:space="preserve"> Durant la préparation des verres, on s’est aperçu qu’il y a plusieurs facteurs pouvant influés sur les compositions</w:t>
      </w:r>
      <w:r w:rsidRPr="005669A9">
        <w:rPr>
          <w:rFonts w:ascii="Times New Roman" w:hAnsi="Times New Roman" w:cs="Times New Roman"/>
          <w:sz w:val="24"/>
          <w:szCs w:val="24"/>
        </w:rPr>
        <w:t xml:space="preserve"> stœchiométriques</w:t>
      </w:r>
      <w:r w:rsidRPr="005669A9">
        <w:rPr>
          <w:rFonts w:ascii="Times New Roman" w:hAnsi="Times New Roman" w:cs="Times New Roman"/>
          <w:color w:val="000000"/>
          <w:sz w:val="24"/>
          <w:szCs w:val="24"/>
        </w:rPr>
        <w:t xml:space="preserve">  étudiées. Le mode de préparation suit la procédure suivante : </w:t>
      </w:r>
    </w:p>
    <w:p w:rsidR="007D5DF2" w:rsidRPr="005669A9" w:rsidRDefault="007D5DF2" w:rsidP="007D5DF2">
      <w:pPr>
        <w:pStyle w:val="Default"/>
        <w:numPr>
          <w:ilvl w:val="0"/>
          <w:numId w:val="15"/>
        </w:numPr>
        <w:spacing w:line="360" w:lineRule="auto"/>
      </w:pPr>
      <w:r w:rsidRPr="005669A9">
        <w:t xml:space="preserve">Pesée des différents constituants. </w:t>
      </w:r>
    </w:p>
    <w:p w:rsidR="007D5DF2" w:rsidRPr="005669A9" w:rsidRDefault="007D5DF2" w:rsidP="007D5DF2">
      <w:pPr>
        <w:pStyle w:val="Normal8"/>
        <w:numPr>
          <w:ilvl w:val="0"/>
          <w:numId w:val="15"/>
        </w:numPr>
        <w:spacing w:line="360" w:lineRule="auto"/>
        <w:jc w:val="both"/>
        <w:rPr>
          <w:color w:val="000000"/>
        </w:rPr>
      </w:pPr>
      <w:r w:rsidRPr="005669A9">
        <w:rPr>
          <w:color w:val="000000"/>
        </w:rPr>
        <w:t xml:space="preserve">Mixage du mélange. </w:t>
      </w:r>
    </w:p>
    <w:p w:rsidR="007D5DF2" w:rsidRDefault="007D5DF2" w:rsidP="007D5DF2">
      <w:pPr>
        <w:pStyle w:val="Normal8"/>
        <w:numPr>
          <w:ilvl w:val="0"/>
          <w:numId w:val="15"/>
        </w:numPr>
        <w:spacing w:line="360" w:lineRule="auto"/>
        <w:jc w:val="both"/>
        <w:rPr>
          <w:color w:val="000000"/>
        </w:rPr>
      </w:pPr>
      <w:r w:rsidRPr="005669A9">
        <w:rPr>
          <w:color w:val="000000"/>
        </w:rPr>
        <w:t xml:space="preserve">Introduction de la poudre dans les creusets. </w:t>
      </w:r>
    </w:p>
    <w:p w:rsidR="007D5DF2" w:rsidRPr="005669A9" w:rsidRDefault="007D5DF2" w:rsidP="007D5DF2">
      <w:pPr>
        <w:pStyle w:val="Normal8"/>
        <w:numPr>
          <w:ilvl w:val="0"/>
          <w:numId w:val="15"/>
        </w:numPr>
        <w:spacing w:line="360" w:lineRule="auto"/>
        <w:jc w:val="both"/>
        <w:rPr>
          <w:color w:val="000000"/>
        </w:rPr>
      </w:pPr>
      <w:r w:rsidRPr="005669A9">
        <w:rPr>
          <w:color w:val="000000"/>
        </w:rPr>
        <w:t xml:space="preserve">La fusion est faite dans des creusets sodocalciques. </w:t>
      </w:r>
    </w:p>
    <w:p w:rsidR="007D5DF2" w:rsidRPr="005669A9" w:rsidRDefault="007D5DF2" w:rsidP="007D5DF2">
      <w:pPr>
        <w:pStyle w:val="Default"/>
        <w:spacing w:line="360" w:lineRule="auto"/>
      </w:pPr>
      <w:r w:rsidRPr="005669A9">
        <w:t xml:space="preserve">      </w:t>
      </w:r>
    </w:p>
    <w:p w:rsidR="007D5DF2" w:rsidRPr="005669A9" w:rsidRDefault="007D5DF2" w:rsidP="007D5DF2">
      <w:pPr>
        <w:pStyle w:val="Default"/>
        <w:spacing w:before="120" w:after="120" w:line="360" w:lineRule="auto"/>
        <w:jc w:val="both"/>
      </w:pPr>
      <w:r>
        <w:tab/>
      </w:r>
      <w:r w:rsidRPr="005669A9">
        <w:t xml:space="preserve">Toutes ces opérations </w:t>
      </w:r>
      <w:r>
        <w:t>ont été faites</w:t>
      </w:r>
      <w:r w:rsidRPr="005669A9">
        <w:t xml:space="preserve"> </w:t>
      </w:r>
      <w:r>
        <w:t>en atmosphère ambiante</w:t>
      </w:r>
      <w:r w:rsidRPr="005669A9">
        <w:t xml:space="preserve">. Pour lever toutes ambiguïtés sur les compositions stœchiométriques  une analyse par dispersion atomique est </w:t>
      </w:r>
      <w:r w:rsidRPr="005669A9">
        <w:lastRenderedPageBreak/>
        <w:t>faite sur quelques échantillons. Une valeur moyenne est prise pour une analyse de 2 points différents d’un échantillon de chaque composition.</w:t>
      </w:r>
    </w:p>
    <w:p w:rsidR="007D5DF2" w:rsidRPr="005669A9" w:rsidRDefault="007D5DF2" w:rsidP="007D5DF2">
      <w:pPr>
        <w:rPr>
          <w:rFonts w:ascii="Times New Roman" w:hAnsi="Times New Roman" w:cs="Times New Roman"/>
          <w:color w:val="000000"/>
          <w:sz w:val="24"/>
          <w:szCs w:val="24"/>
        </w:rPr>
      </w:pPr>
    </w:p>
    <w:p w:rsidR="007D5DF2" w:rsidRPr="00512504" w:rsidRDefault="007D5DF2" w:rsidP="007D5DF2">
      <w:pPr>
        <w:spacing w:line="360" w:lineRule="auto"/>
        <w:rPr>
          <w:rFonts w:ascii="Times New Roman" w:hAnsi="Times New Roman" w:cs="Times New Roman"/>
          <w:b/>
          <w:bCs/>
          <w:sz w:val="24"/>
          <w:szCs w:val="24"/>
        </w:rPr>
      </w:pPr>
      <w:r w:rsidRPr="00512504">
        <w:rPr>
          <w:rFonts w:asciiTheme="majorBidi" w:hAnsiTheme="majorBidi" w:cstheme="majorBidi"/>
          <w:b/>
          <w:bCs/>
          <w:sz w:val="32"/>
          <w:szCs w:val="32"/>
          <w:u w:val="single"/>
        </w:rPr>
        <w:t>Bibliographie</w:t>
      </w:r>
    </w:p>
    <w:p w:rsidR="007D5DF2" w:rsidRDefault="007D5DF2" w:rsidP="007D5DF2">
      <w:pPr>
        <w:spacing w:before="120" w:after="120" w:line="360" w:lineRule="auto"/>
        <w:rPr>
          <w:rFonts w:ascii="Times New Roman" w:hAnsi="Times New Roman" w:cs="Times New Roman"/>
          <w:sz w:val="24"/>
          <w:szCs w:val="24"/>
          <w:lang w:val="en-US"/>
        </w:rPr>
      </w:pPr>
      <w:r w:rsidRPr="00512504">
        <w:rPr>
          <w:rFonts w:ascii="Times New Roman" w:hAnsi="Times New Roman" w:cs="Times New Roman"/>
          <w:sz w:val="24"/>
          <w:szCs w:val="24"/>
        </w:rPr>
        <w:t xml:space="preserve">[1] W. H. Zachariasen, J. Amer. </w:t>
      </w:r>
      <w:r w:rsidRPr="001968C5">
        <w:rPr>
          <w:rFonts w:ascii="Times New Roman" w:hAnsi="Times New Roman" w:cs="Times New Roman"/>
          <w:sz w:val="24"/>
          <w:szCs w:val="24"/>
          <w:lang w:val="en-US"/>
        </w:rPr>
        <w:t>Chem. Soc., 54, 3841 (1932).</w:t>
      </w:r>
    </w:p>
    <w:p w:rsidR="007D5DF2" w:rsidRPr="0074296F" w:rsidRDefault="007D5DF2" w:rsidP="007D5DF2">
      <w:pPr>
        <w:spacing w:before="120" w:after="120" w:line="360" w:lineRule="auto"/>
        <w:rPr>
          <w:rFonts w:ascii="Times New Roman" w:hAnsi="Times New Roman" w:cs="Times New Roman"/>
          <w:sz w:val="24"/>
          <w:szCs w:val="24"/>
        </w:rPr>
      </w:pPr>
      <w:r w:rsidRPr="001968C5">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1968C5">
        <w:rPr>
          <w:rFonts w:ascii="Times New Roman" w:hAnsi="Times New Roman" w:cs="Times New Roman"/>
          <w:sz w:val="24"/>
          <w:szCs w:val="24"/>
          <w:lang w:val="en-US"/>
        </w:rPr>
        <w:t xml:space="preserve">J. F. Bednarik, J. A. Neely, Glastech. </w:t>
      </w:r>
      <w:r w:rsidRPr="0074296F">
        <w:rPr>
          <w:rFonts w:ascii="Times New Roman" w:hAnsi="Times New Roman" w:cs="Times New Roman"/>
          <w:sz w:val="24"/>
          <w:szCs w:val="24"/>
        </w:rPr>
        <w:t xml:space="preserve">Ber, </w:t>
      </w:r>
      <w:r w:rsidRPr="0074296F">
        <w:rPr>
          <w:rFonts w:ascii="Times New Roman" w:hAnsi="Times New Roman" w:cs="Times New Roman"/>
          <w:b/>
          <w:bCs/>
          <w:sz w:val="24"/>
          <w:szCs w:val="24"/>
        </w:rPr>
        <w:t>55</w:t>
      </w:r>
      <w:r w:rsidRPr="0074296F">
        <w:rPr>
          <w:rFonts w:ascii="Times New Roman" w:hAnsi="Times New Roman" w:cs="Times New Roman"/>
          <w:sz w:val="24"/>
          <w:szCs w:val="24"/>
        </w:rPr>
        <w:t>(6), 126 (1982).</w:t>
      </w:r>
    </w:p>
    <w:p w:rsidR="007D5DF2" w:rsidRDefault="007D5DF2" w:rsidP="007D5DF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[3</w:t>
      </w:r>
      <w:r w:rsidRPr="001968C5">
        <w:rPr>
          <w:rFonts w:ascii="Times New Roman" w:hAnsi="Times New Roman" w:cs="Times New Roman"/>
          <w:sz w:val="24"/>
          <w:szCs w:val="24"/>
        </w:rPr>
        <w:t>]</w:t>
      </w:r>
      <w:r>
        <w:rPr>
          <w:rFonts w:ascii="Times New Roman" w:hAnsi="Times New Roman" w:cs="Times New Roman"/>
          <w:sz w:val="24"/>
          <w:szCs w:val="24"/>
        </w:rPr>
        <w:t xml:space="preserve"> </w:t>
      </w:r>
      <w:r w:rsidRPr="001968C5">
        <w:rPr>
          <w:rFonts w:ascii="Times New Roman" w:hAnsi="Times New Roman" w:cs="Times New Roman"/>
          <w:sz w:val="24"/>
          <w:szCs w:val="24"/>
        </w:rPr>
        <w:t xml:space="preserve"> A. Winter, Verres Réfract., </w:t>
      </w:r>
      <w:r w:rsidRPr="001968C5">
        <w:rPr>
          <w:rFonts w:ascii="Times New Roman" w:hAnsi="Times New Roman" w:cs="Times New Roman"/>
          <w:b/>
          <w:bCs/>
          <w:sz w:val="24"/>
          <w:szCs w:val="24"/>
        </w:rPr>
        <w:t xml:space="preserve">36 </w:t>
      </w:r>
      <w:r w:rsidRPr="001968C5">
        <w:rPr>
          <w:rFonts w:ascii="Times New Roman" w:hAnsi="Times New Roman" w:cs="Times New Roman"/>
          <w:sz w:val="24"/>
          <w:szCs w:val="24"/>
        </w:rPr>
        <w:t>(2), 353 (1982).</w:t>
      </w:r>
    </w:p>
    <w:p w:rsidR="007D5DF2" w:rsidRDefault="007D5DF2" w:rsidP="007D5DF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[4] MT. Soltani, Thèse de doctorat d’état de l’Université de Biskra, (2005).</w:t>
      </w:r>
    </w:p>
    <w:p w:rsidR="007D5DF2" w:rsidRDefault="007D5DF2" w:rsidP="007D5DF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[5</w:t>
      </w:r>
      <w:r w:rsidRPr="001968C5">
        <w:rPr>
          <w:rFonts w:ascii="Times New Roman" w:hAnsi="Times New Roman" w:cs="Times New Roman"/>
          <w:sz w:val="24"/>
          <w:szCs w:val="24"/>
        </w:rPr>
        <w:t>]</w:t>
      </w:r>
      <w:r>
        <w:rPr>
          <w:rFonts w:ascii="Times New Roman" w:hAnsi="Times New Roman" w:cs="Times New Roman"/>
          <w:sz w:val="24"/>
          <w:szCs w:val="24"/>
        </w:rPr>
        <w:t xml:space="preserve">  Y. Tiabi, Thèse de doctorat d’état de l’Université de Annaba, (2010).</w:t>
      </w:r>
      <w:r w:rsidRPr="00C92849">
        <w:rPr>
          <w:sz w:val="23"/>
          <w:szCs w:val="23"/>
          <w:u w:val="single"/>
        </w:rPr>
        <w:t xml:space="preserve"> </w:t>
      </w:r>
    </w:p>
    <w:p w:rsidR="007D5DF2" w:rsidRDefault="007D5DF2" w:rsidP="007D5DF2">
      <w:pPr>
        <w:spacing w:line="360" w:lineRule="auto"/>
        <w:rPr>
          <w:rFonts w:ascii="Times New Roman" w:hAnsi="Times New Roman" w:cs="Times New Roman"/>
          <w:sz w:val="24"/>
          <w:szCs w:val="24"/>
        </w:rPr>
      </w:pPr>
    </w:p>
    <w:p w:rsidR="007D5DF2" w:rsidRPr="001968C5" w:rsidRDefault="007D5DF2" w:rsidP="007D5DF2">
      <w:pPr>
        <w:spacing w:line="360" w:lineRule="auto"/>
        <w:rPr>
          <w:rFonts w:ascii="Times New Roman" w:hAnsi="Times New Roman" w:cs="Times New Roman"/>
          <w:sz w:val="24"/>
          <w:szCs w:val="24"/>
        </w:rPr>
      </w:pPr>
    </w:p>
    <w:p w:rsidR="007D5DF2" w:rsidRPr="00C92849" w:rsidRDefault="007D5DF2" w:rsidP="007D5DF2">
      <w:pPr>
        <w:spacing w:line="360" w:lineRule="auto"/>
        <w:rPr>
          <w:rFonts w:ascii="Times New Roman" w:hAnsi="Times New Roman" w:cs="Times New Roman"/>
          <w:sz w:val="24"/>
          <w:szCs w:val="24"/>
        </w:rPr>
      </w:pPr>
    </w:p>
    <w:p w:rsidR="007D5DF2" w:rsidRPr="00C92849" w:rsidRDefault="007D5DF2" w:rsidP="007D5DF2">
      <w:pPr>
        <w:spacing w:line="360" w:lineRule="auto"/>
        <w:rPr>
          <w:rFonts w:ascii="Times New Roman" w:hAnsi="Times New Roman" w:cs="Times New Roman"/>
          <w:sz w:val="24"/>
          <w:szCs w:val="24"/>
        </w:rPr>
      </w:pPr>
    </w:p>
    <w:p w:rsidR="007D5DF2" w:rsidRPr="00C92849" w:rsidRDefault="007D5DF2" w:rsidP="007D5DF2">
      <w:pPr>
        <w:spacing w:line="360" w:lineRule="auto"/>
        <w:rPr>
          <w:rFonts w:asciiTheme="majorBidi" w:hAnsiTheme="majorBidi" w:cstheme="majorBidi"/>
          <w:b/>
          <w:bCs/>
          <w:sz w:val="32"/>
          <w:szCs w:val="32"/>
          <w:u w:val="single"/>
        </w:rPr>
      </w:pPr>
    </w:p>
    <w:p w:rsidR="007D5DF2" w:rsidRPr="00C92849" w:rsidRDefault="007D5DF2" w:rsidP="007D5DF2">
      <w:pPr>
        <w:spacing w:line="360" w:lineRule="auto"/>
        <w:rPr>
          <w:rFonts w:asciiTheme="majorBidi" w:hAnsiTheme="majorBidi" w:cstheme="majorBidi"/>
          <w:b/>
          <w:bCs/>
          <w:sz w:val="32"/>
          <w:szCs w:val="32"/>
          <w:u w:val="single"/>
        </w:rPr>
      </w:pPr>
    </w:p>
    <w:p w:rsidR="007D5DF2" w:rsidRPr="00C92849" w:rsidRDefault="007D5DF2" w:rsidP="007D5DF2">
      <w:pPr>
        <w:spacing w:line="360" w:lineRule="auto"/>
        <w:rPr>
          <w:rFonts w:asciiTheme="majorBidi" w:hAnsiTheme="majorBidi" w:cstheme="majorBidi"/>
          <w:b/>
          <w:bCs/>
          <w:sz w:val="32"/>
          <w:szCs w:val="32"/>
          <w:u w:val="single"/>
        </w:rPr>
      </w:pPr>
    </w:p>
    <w:p w:rsidR="001D4538" w:rsidRPr="007D5DF2" w:rsidRDefault="001D4538" w:rsidP="007D5DF2">
      <w:pPr>
        <w:rPr>
          <w:szCs w:val="24"/>
        </w:rPr>
      </w:pPr>
    </w:p>
    <w:sectPr w:rsidR="001D4538" w:rsidRPr="007D5DF2" w:rsidSect="00600730">
      <w:headerReference w:type="default" r:id="rId23"/>
      <w:footerReference w:type="default" r:id="rId24"/>
      <w:pgSz w:w="11906" w:h="16838"/>
      <w:pgMar w:top="1701" w:right="1134" w:bottom="1134" w:left="1701" w:header="709" w:footer="709" w:gutter="0"/>
      <w:pgNumType w:start="2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A6C" w:rsidRDefault="00CA5A6C" w:rsidP="00845DB7">
      <w:pPr>
        <w:spacing w:after="0" w:line="240" w:lineRule="auto"/>
      </w:pPr>
      <w:r>
        <w:separator/>
      </w:r>
    </w:p>
  </w:endnote>
  <w:endnote w:type="continuationSeparator" w:id="1">
    <w:p w:rsidR="00CA5A6C" w:rsidRDefault="00CA5A6C" w:rsidP="00845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515" w:rsidRDefault="00210E27" w:rsidP="004F2816">
    <w:pPr>
      <w:pStyle w:val="Pieddepage"/>
      <w:jc w:val="center"/>
    </w:pPr>
    <w:r>
      <w:pict>
        <v:group id="_x0000_s47138"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_x0000_s47139" type="#_x0000_t4" style="position:absolute;left:1793;top:14550;width:536;height:507" filled="f" strokecolor="#a5a5a5 [2092]"/>
          <v:rect id="_x0000_s47140" style="position:absolute;left:1848;top:14616;width:427;height:375" filled="f" strokecolor="#a5a5a5 [2092]"/>
          <v:shapetype id="_x0000_t202" coordsize="21600,21600" o:spt="202" path="m,l,21600r21600,l21600,xe">
            <v:stroke joinstyle="miter"/>
            <v:path gradientshapeok="t" o:connecttype="rect"/>
          </v:shapetype>
          <v:shape id="_x0000_s47141" type="#_x0000_t202" style="position:absolute;left:1731;top:14639;width:660;height:330" filled="f" stroked="f">
            <v:textbox style="mso-next-textbox:#_x0000_s47141" inset="0,2.16pt,0,0">
              <w:txbxContent>
                <w:p w:rsidR="004F2816" w:rsidRDefault="00210E27">
                  <w:pPr>
                    <w:spacing w:after="0" w:line="240" w:lineRule="auto"/>
                    <w:jc w:val="center"/>
                    <w:rPr>
                      <w:color w:val="17365D" w:themeColor="text2" w:themeShade="BF"/>
                      <w:sz w:val="16"/>
                      <w:szCs w:val="16"/>
                    </w:rPr>
                  </w:pPr>
                  <w:fldSimple w:instr=" PAGE   \* MERGEFORMAT ">
                    <w:r w:rsidR="00600730" w:rsidRPr="00600730">
                      <w:rPr>
                        <w:noProof/>
                        <w:color w:val="17365D" w:themeColor="text2" w:themeShade="BF"/>
                        <w:sz w:val="16"/>
                        <w:szCs w:val="16"/>
                      </w:rPr>
                      <w:t>35</w:t>
                    </w:r>
                  </w:fldSimple>
                </w:p>
              </w:txbxContent>
            </v:textbox>
          </v:shape>
          <v:group id="_x0000_s47142"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47143" type="#_x0000_t8" style="position:absolute;left:1782;top:14858;width:375;height:530;rotation:-90" filled="f" strokecolor="#a5a5a5 [2092]"/>
            <v:shape id="_x0000_s47144" type="#_x0000_t8" style="position:absolute;left:1934;top:14858;width:375;height:530;rotation:-90;flip:x" filled="f" strokecolor="#a5a5a5 [2092]"/>
          </v:group>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A6C" w:rsidRDefault="00CA5A6C" w:rsidP="00845DB7">
      <w:pPr>
        <w:spacing w:after="0" w:line="240" w:lineRule="auto"/>
      </w:pPr>
      <w:r>
        <w:separator/>
      </w:r>
    </w:p>
  </w:footnote>
  <w:footnote w:type="continuationSeparator" w:id="1">
    <w:p w:rsidR="00CA5A6C" w:rsidRDefault="00CA5A6C" w:rsidP="00845D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color w:val="7030A0"/>
        <w:sz w:val="28"/>
        <w:szCs w:val="28"/>
      </w:rPr>
      <w:alias w:val="العنوان"/>
      <w:id w:val="1099397"/>
      <w:placeholder>
        <w:docPart w:val="F5C3D0E6F22E49A59DF92662A4ABB7DF"/>
      </w:placeholder>
      <w:dataBinding w:prefixMappings="xmlns:ns0='http://schemas.openxmlformats.org/package/2006/metadata/core-properties' xmlns:ns1='http://purl.org/dc/elements/1.1/'" w:xpath="/ns0:coreProperties[1]/ns1:title[1]" w:storeItemID="{6C3C8BC8-F283-45AE-878A-BAB7291924A1}"/>
      <w:text/>
    </w:sdtPr>
    <w:sdtContent>
      <w:p w:rsidR="006D0515" w:rsidRDefault="007D5DF2" w:rsidP="007D5DF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7D5DF2">
          <w:rPr>
            <w:rFonts w:asciiTheme="majorBidi" w:hAnsiTheme="majorBidi" w:cstheme="majorBidi" w:hint="cs"/>
            <w:b/>
            <w:bCs/>
            <w:color w:val="7030A0"/>
            <w:sz w:val="28"/>
            <w:szCs w:val="28"/>
          </w:rPr>
          <w:t xml:space="preserve">Chapitre </w:t>
        </w:r>
        <w:r w:rsidRPr="007D5DF2">
          <w:rPr>
            <w:rFonts w:asciiTheme="majorBidi" w:hAnsiTheme="majorBidi" w:cstheme="majorBidi"/>
            <w:b/>
            <w:bCs/>
            <w:color w:val="7030A0"/>
            <w:sz w:val="28"/>
            <w:szCs w:val="28"/>
          </w:rPr>
          <w:t>2</w:t>
        </w:r>
        <w:r w:rsidRPr="007D5DF2">
          <w:rPr>
            <w:rFonts w:asciiTheme="majorBidi" w:hAnsiTheme="majorBidi" w:cstheme="majorBidi" w:hint="cs"/>
            <w:b/>
            <w:bCs/>
            <w:color w:val="7030A0"/>
            <w:sz w:val="28"/>
            <w:szCs w:val="28"/>
          </w:rPr>
          <w:t xml:space="preserve"> :                                                     </w:t>
        </w:r>
        <w:r w:rsidRPr="007D5DF2">
          <w:rPr>
            <w:rFonts w:asciiTheme="majorBidi" w:hAnsiTheme="majorBidi" w:cstheme="majorBidi"/>
            <w:b/>
            <w:bCs/>
            <w:color w:val="7030A0"/>
            <w:sz w:val="28"/>
            <w:szCs w:val="28"/>
          </w:rPr>
          <w:t xml:space="preserve"> Techniques expérimentales</w:t>
        </w:r>
      </w:p>
    </w:sdtContent>
  </w:sdt>
  <w:p w:rsidR="006D0515" w:rsidRPr="00D832F6" w:rsidRDefault="006D0515">
    <w:pPr>
      <w:pStyle w:val="En-tte"/>
      <w:rPr>
        <w:rFonts w:asciiTheme="majorBidi" w:hAnsiTheme="majorBidi" w:cstheme="majorBid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3B0"/>
    <w:multiLevelType w:val="hybridMultilevel"/>
    <w:tmpl w:val="A6E2D4F2"/>
    <w:lvl w:ilvl="0" w:tplc="A8B47A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646EEA"/>
    <w:multiLevelType w:val="hybridMultilevel"/>
    <w:tmpl w:val="9BA204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E41976"/>
    <w:multiLevelType w:val="hybridMultilevel"/>
    <w:tmpl w:val="67440318"/>
    <w:lvl w:ilvl="0" w:tplc="3642FF3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C0605BE"/>
    <w:multiLevelType w:val="hybridMultilevel"/>
    <w:tmpl w:val="7264D4A2"/>
    <w:lvl w:ilvl="0" w:tplc="040C000B">
      <w:start w:val="1"/>
      <w:numFmt w:val="bullet"/>
      <w:lvlText w:val=""/>
      <w:lvlJc w:val="left"/>
      <w:pPr>
        <w:ind w:left="1611" w:hanging="360"/>
      </w:pPr>
      <w:rPr>
        <w:rFonts w:ascii="Wingdings" w:hAnsi="Wingdings" w:hint="default"/>
      </w:rPr>
    </w:lvl>
    <w:lvl w:ilvl="1" w:tplc="040C0003" w:tentative="1">
      <w:start w:val="1"/>
      <w:numFmt w:val="bullet"/>
      <w:lvlText w:val="o"/>
      <w:lvlJc w:val="left"/>
      <w:pPr>
        <w:ind w:left="2331" w:hanging="360"/>
      </w:pPr>
      <w:rPr>
        <w:rFonts w:ascii="Courier New" w:hAnsi="Courier New" w:cs="Courier New" w:hint="default"/>
      </w:rPr>
    </w:lvl>
    <w:lvl w:ilvl="2" w:tplc="040C0005" w:tentative="1">
      <w:start w:val="1"/>
      <w:numFmt w:val="bullet"/>
      <w:lvlText w:val=""/>
      <w:lvlJc w:val="left"/>
      <w:pPr>
        <w:ind w:left="3051" w:hanging="360"/>
      </w:pPr>
      <w:rPr>
        <w:rFonts w:ascii="Wingdings" w:hAnsi="Wingdings" w:hint="default"/>
      </w:rPr>
    </w:lvl>
    <w:lvl w:ilvl="3" w:tplc="040C0001" w:tentative="1">
      <w:start w:val="1"/>
      <w:numFmt w:val="bullet"/>
      <w:lvlText w:val=""/>
      <w:lvlJc w:val="left"/>
      <w:pPr>
        <w:ind w:left="3771" w:hanging="360"/>
      </w:pPr>
      <w:rPr>
        <w:rFonts w:ascii="Symbol" w:hAnsi="Symbol" w:hint="default"/>
      </w:rPr>
    </w:lvl>
    <w:lvl w:ilvl="4" w:tplc="040C0003" w:tentative="1">
      <w:start w:val="1"/>
      <w:numFmt w:val="bullet"/>
      <w:lvlText w:val="o"/>
      <w:lvlJc w:val="left"/>
      <w:pPr>
        <w:ind w:left="4491" w:hanging="360"/>
      </w:pPr>
      <w:rPr>
        <w:rFonts w:ascii="Courier New" w:hAnsi="Courier New" w:cs="Courier New" w:hint="default"/>
      </w:rPr>
    </w:lvl>
    <w:lvl w:ilvl="5" w:tplc="040C0005" w:tentative="1">
      <w:start w:val="1"/>
      <w:numFmt w:val="bullet"/>
      <w:lvlText w:val=""/>
      <w:lvlJc w:val="left"/>
      <w:pPr>
        <w:ind w:left="5211" w:hanging="360"/>
      </w:pPr>
      <w:rPr>
        <w:rFonts w:ascii="Wingdings" w:hAnsi="Wingdings" w:hint="default"/>
      </w:rPr>
    </w:lvl>
    <w:lvl w:ilvl="6" w:tplc="040C0001" w:tentative="1">
      <w:start w:val="1"/>
      <w:numFmt w:val="bullet"/>
      <w:lvlText w:val=""/>
      <w:lvlJc w:val="left"/>
      <w:pPr>
        <w:ind w:left="5931" w:hanging="360"/>
      </w:pPr>
      <w:rPr>
        <w:rFonts w:ascii="Symbol" w:hAnsi="Symbol" w:hint="default"/>
      </w:rPr>
    </w:lvl>
    <w:lvl w:ilvl="7" w:tplc="040C0003" w:tentative="1">
      <w:start w:val="1"/>
      <w:numFmt w:val="bullet"/>
      <w:lvlText w:val="o"/>
      <w:lvlJc w:val="left"/>
      <w:pPr>
        <w:ind w:left="6651" w:hanging="360"/>
      </w:pPr>
      <w:rPr>
        <w:rFonts w:ascii="Courier New" w:hAnsi="Courier New" w:cs="Courier New" w:hint="default"/>
      </w:rPr>
    </w:lvl>
    <w:lvl w:ilvl="8" w:tplc="040C0005" w:tentative="1">
      <w:start w:val="1"/>
      <w:numFmt w:val="bullet"/>
      <w:lvlText w:val=""/>
      <w:lvlJc w:val="left"/>
      <w:pPr>
        <w:ind w:left="7371" w:hanging="360"/>
      </w:pPr>
      <w:rPr>
        <w:rFonts w:ascii="Wingdings" w:hAnsi="Wingdings" w:hint="default"/>
      </w:rPr>
    </w:lvl>
  </w:abstractNum>
  <w:abstractNum w:abstractNumId="4">
    <w:nsid w:val="0EA50C38"/>
    <w:multiLevelType w:val="hybridMultilevel"/>
    <w:tmpl w:val="C5BC769C"/>
    <w:lvl w:ilvl="0" w:tplc="040C000B">
      <w:start w:val="1"/>
      <w:numFmt w:val="bullet"/>
      <w:lvlText w:val=""/>
      <w:lvlJc w:val="left"/>
      <w:pPr>
        <w:ind w:left="1491" w:hanging="360"/>
      </w:pPr>
      <w:rPr>
        <w:rFonts w:ascii="Wingdings" w:hAnsi="Wingdings" w:hint="default"/>
      </w:rPr>
    </w:lvl>
    <w:lvl w:ilvl="1" w:tplc="040C0003" w:tentative="1">
      <w:start w:val="1"/>
      <w:numFmt w:val="bullet"/>
      <w:lvlText w:val="o"/>
      <w:lvlJc w:val="left"/>
      <w:pPr>
        <w:ind w:left="2211" w:hanging="360"/>
      </w:pPr>
      <w:rPr>
        <w:rFonts w:ascii="Courier New" w:hAnsi="Courier New" w:cs="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cs="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cs="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5">
    <w:nsid w:val="134621FB"/>
    <w:multiLevelType w:val="multilevel"/>
    <w:tmpl w:val="04090029"/>
    <w:lvl w:ilvl="0">
      <w:start w:val="1"/>
      <w:numFmt w:val="decimal"/>
      <w:pStyle w:val="Titre1"/>
      <w:suff w:val="space"/>
      <w:lvlText w:val="Chapitre %1"/>
      <w:lvlJc w:val="left"/>
      <w:pPr>
        <w:ind w:left="0" w:firstLine="0"/>
      </w:pPr>
      <w:rPr>
        <w:rFonts w:hint="default"/>
      </w:rPr>
    </w:lvl>
    <w:lvl w:ilvl="1">
      <w:start w:val="1"/>
      <w:numFmt w:val="none"/>
      <w:pStyle w:val="Titre2"/>
      <w:suff w:val="nothing"/>
      <w:lvlText w:val=""/>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6">
    <w:nsid w:val="18B47173"/>
    <w:multiLevelType w:val="hybridMultilevel"/>
    <w:tmpl w:val="3852E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E34543"/>
    <w:multiLevelType w:val="hybridMultilevel"/>
    <w:tmpl w:val="C6D2D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D914DDE"/>
    <w:multiLevelType w:val="hybridMultilevel"/>
    <w:tmpl w:val="F8E29E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D12068"/>
    <w:multiLevelType w:val="hybridMultilevel"/>
    <w:tmpl w:val="D10C630E"/>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0">
    <w:nsid w:val="597F28EA"/>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1636"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6FD38F2"/>
    <w:multiLevelType w:val="hybridMultilevel"/>
    <w:tmpl w:val="DC0C4928"/>
    <w:lvl w:ilvl="0" w:tplc="69F8BE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BF44ED4"/>
    <w:multiLevelType w:val="hybridMultilevel"/>
    <w:tmpl w:val="124C482A"/>
    <w:lvl w:ilvl="0" w:tplc="E9D88B1C">
      <w:start w:val="1"/>
      <w:numFmt w:val="decimal"/>
      <w:lvlText w:val="[%1]"/>
      <w:lvlJc w:val="left"/>
      <w:pPr>
        <w:tabs>
          <w:tab w:val="num" w:pos="907"/>
        </w:tabs>
        <w:ind w:left="90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75D6EB4"/>
    <w:multiLevelType w:val="hybridMultilevel"/>
    <w:tmpl w:val="4532DC1A"/>
    <w:lvl w:ilvl="0" w:tplc="7D2A19C0">
      <w:start w:val="1"/>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4">
    <w:nsid w:val="7AC65262"/>
    <w:multiLevelType w:val="hybridMultilevel"/>
    <w:tmpl w:val="95AA2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1"/>
  </w:num>
  <w:num w:numId="5">
    <w:abstractNumId w:val="12"/>
  </w:num>
  <w:num w:numId="6">
    <w:abstractNumId w:val="14"/>
  </w:num>
  <w:num w:numId="7">
    <w:abstractNumId w:val="7"/>
  </w:num>
  <w:num w:numId="8">
    <w:abstractNumId w:val="6"/>
  </w:num>
  <w:num w:numId="9">
    <w:abstractNumId w:val="9"/>
  </w:num>
  <w:num w:numId="10">
    <w:abstractNumId w:val="10"/>
  </w:num>
  <w:num w:numId="11">
    <w:abstractNumId w:val="3"/>
  </w:num>
  <w:num w:numId="12">
    <w:abstractNumId w:val="4"/>
  </w:num>
  <w:num w:numId="13">
    <w:abstractNumId w:val="2"/>
  </w:num>
  <w:num w:numId="14">
    <w:abstractNumId w:val="8"/>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10"/>
  <w:displayHorizontalDrawingGridEvery w:val="2"/>
  <w:characterSpacingControl w:val="doNotCompress"/>
  <w:hdrShapeDefaults>
    <o:shapedefaults v:ext="edit" spidmax="55298"/>
    <o:shapelayout v:ext="edit">
      <o:idmap v:ext="edit" data="46"/>
    </o:shapelayout>
  </w:hdrShapeDefaults>
  <w:footnotePr>
    <w:footnote w:id="0"/>
    <w:footnote w:id="1"/>
  </w:footnotePr>
  <w:endnotePr>
    <w:endnote w:id="0"/>
    <w:endnote w:id="1"/>
  </w:endnotePr>
  <w:compat/>
  <w:rsids>
    <w:rsidRoot w:val="00A64C80"/>
    <w:rsid w:val="00010007"/>
    <w:rsid w:val="00020212"/>
    <w:rsid w:val="00023327"/>
    <w:rsid w:val="00024112"/>
    <w:rsid w:val="0002484A"/>
    <w:rsid w:val="00024F75"/>
    <w:rsid w:val="00031C06"/>
    <w:rsid w:val="00033C8C"/>
    <w:rsid w:val="00035DF9"/>
    <w:rsid w:val="000424DF"/>
    <w:rsid w:val="00045C01"/>
    <w:rsid w:val="00055920"/>
    <w:rsid w:val="000563B9"/>
    <w:rsid w:val="00060C47"/>
    <w:rsid w:val="00061F9E"/>
    <w:rsid w:val="0006608A"/>
    <w:rsid w:val="00073E17"/>
    <w:rsid w:val="00076AF9"/>
    <w:rsid w:val="00080862"/>
    <w:rsid w:val="00083484"/>
    <w:rsid w:val="00086390"/>
    <w:rsid w:val="0009198A"/>
    <w:rsid w:val="000920F5"/>
    <w:rsid w:val="000A0349"/>
    <w:rsid w:val="000A35C9"/>
    <w:rsid w:val="000A6EAD"/>
    <w:rsid w:val="000B525F"/>
    <w:rsid w:val="000C6046"/>
    <w:rsid w:val="000D019D"/>
    <w:rsid w:val="000D118F"/>
    <w:rsid w:val="000D20AE"/>
    <w:rsid w:val="000D540A"/>
    <w:rsid w:val="000D6D68"/>
    <w:rsid w:val="000E0278"/>
    <w:rsid w:val="000F07CD"/>
    <w:rsid w:val="000F4289"/>
    <w:rsid w:val="000F6AF4"/>
    <w:rsid w:val="00111094"/>
    <w:rsid w:val="001124D8"/>
    <w:rsid w:val="00115ADC"/>
    <w:rsid w:val="00117238"/>
    <w:rsid w:val="00120553"/>
    <w:rsid w:val="0012088E"/>
    <w:rsid w:val="0012740A"/>
    <w:rsid w:val="00127477"/>
    <w:rsid w:val="00130919"/>
    <w:rsid w:val="001333E4"/>
    <w:rsid w:val="0013467A"/>
    <w:rsid w:val="00135AD5"/>
    <w:rsid w:val="0014401C"/>
    <w:rsid w:val="001444B0"/>
    <w:rsid w:val="00151B4C"/>
    <w:rsid w:val="001535C3"/>
    <w:rsid w:val="00160E0E"/>
    <w:rsid w:val="00161B1F"/>
    <w:rsid w:val="00165B4F"/>
    <w:rsid w:val="00165B81"/>
    <w:rsid w:val="001777F8"/>
    <w:rsid w:val="00181C63"/>
    <w:rsid w:val="00182AFF"/>
    <w:rsid w:val="00192247"/>
    <w:rsid w:val="00195FAA"/>
    <w:rsid w:val="0019794D"/>
    <w:rsid w:val="001A208B"/>
    <w:rsid w:val="001A3AF8"/>
    <w:rsid w:val="001B4101"/>
    <w:rsid w:val="001B6EA3"/>
    <w:rsid w:val="001C088F"/>
    <w:rsid w:val="001C72F2"/>
    <w:rsid w:val="001D4538"/>
    <w:rsid w:val="001E05F1"/>
    <w:rsid w:val="001E0CBE"/>
    <w:rsid w:val="001E7F58"/>
    <w:rsid w:val="001F13C0"/>
    <w:rsid w:val="001F364C"/>
    <w:rsid w:val="001F40A0"/>
    <w:rsid w:val="001F4EF0"/>
    <w:rsid w:val="001F5D42"/>
    <w:rsid w:val="002011A0"/>
    <w:rsid w:val="00201AEC"/>
    <w:rsid w:val="00203189"/>
    <w:rsid w:val="00210E27"/>
    <w:rsid w:val="00211811"/>
    <w:rsid w:val="002120EC"/>
    <w:rsid w:val="00213FF5"/>
    <w:rsid w:val="0021406B"/>
    <w:rsid w:val="002151D3"/>
    <w:rsid w:val="002151F8"/>
    <w:rsid w:val="0022142F"/>
    <w:rsid w:val="0023004A"/>
    <w:rsid w:val="00233E76"/>
    <w:rsid w:val="002343B8"/>
    <w:rsid w:val="002428DD"/>
    <w:rsid w:val="0024348E"/>
    <w:rsid w:val="002438FC"/>
    <w:rsid w:val="0025213B"/>
    <w:rsid w:val="00256E15"/>
    <w:rsid w:val="00261C80"/>
    <w:rsid w:val="002643BF"/>
    <w:rsid w:val="002703AA"/>
    <w:rsid w:val="00271CC5"/>
    <w:rsid w:val="00272CAB"/>
    <w:rsid w:val="00273361"/>
    <w:rsid w:val="00273BB9"/>
    <w:rsid w:val="0028008E"/>
    <w:rsid w:val="00285FB2"/>
    <w:rsid w:val="00297086"/>
    <w:rsid w:val="002A505A"/>
    <w:rsid w:val="002A6A57"/>
    <w:rsid w:val="002A751D"/>
    <w:rsid w:val="002A7E29"/>
    <w:rsid w:val="002B0C56"/>
    <w:rsid w:val="002B20F9"/>
    <w:rsid w:val="002B2203"/>
    <w:rsid w:val="002B524C"/>
    <w:rsid w:val="002C54DF"/>
    <w:rsid w:val="002D0B6D"/>
    <w:rsid w:val="002D2AEB"/>
    <w:rsid w:val="002D57A4"/>
    <w:rsid w:val="002E3059"/>
    <w:rsid w:val="002F0594"/>
    <w:rsid w:val="00300323"/>
    <w:rsid w:val="00300A47"/>
    <w:rsid w:val="0030165B"/>
    <w:rsid w:val="00310D0D"/>
    <w:rsid w:val="00314265"/>
    <w:rsid w:val="00316BD2"/>
    <w:rsid w:val="003416D5"/>
    <w:rsid w:val="00342ED2"/>
    <w:rsid w:val="003564D4"/>
    <w:rsid w:val="00357FB7"/>
    <w:rsid w:val="00362148"/>
    <w:rsid w:val="00364032"/>
    <w:rsid w:val="0036790C"/>
    <w:rsid w:val="00371275"/>
    <w:rsid w:val="003715EE"/>
    <w:rsid w:val="00377ED5"/>
    <w:rsid w:val="00384E7B"/>
    <w:rsid w:val="003879CA"/>
    <w:rsid w:val="00390088"/>
    <w:rsid w:val="00390DA8"/>
    <w:rsid w:val="00391C8D"/>
    <w:rsid w:val="00397D6D"/>
    <w:rsid w:val="003A1F64"/>
    <w:rsid w:val="003B171E"/>
    <w:rsid w:val="003B4077"/>
    <w:rsid w:val="003B58C5"/>
    <w:rsid w:val="003C3AA8"/>
    <w:rsid w:val="003C77D1"/>
    <w:rsid w:val="003D5A8D"/>
    <w:rsid w:val="003D7F33"/>
    <w:rsid w:val="003E0BF6"/>
    <w:rsid w:val="003E75BF"/>
    <w:rsid w:val="003F5E6B"/>
    <w:rsid w:val="0040354E"/>
    <w:rsid w:val="004044D5"/>
    <w:rsid w:val="00405B5E"/>
    <w:rsid w:val="00407EE6"/>
    <w:rsid w:val="00410C4F"/>
    <w:rsid w:val="00411BDC"/>
    <w:rsid w:val="00415D78"/>
    <w:rsid w:val="00422115"/>
    <w:rsid w:val="00424FEA"/>
    <w:rsid w:val="00432760"/>
    <w:rsid w:val="00432A5F"/>
    <w:rsid w:val="00433291"/>
    <w:rsid w:val="00442385"/>
    <w:rsid w:val="00442581"/>
    <w:rsid w:val="00447FD1"/>
    <w:rsid w:val="00450006"/>
    <w:rsid w:val="004514F2"/>
    <w:rsid w:val="00454382"/>
    <w:rsid w:val="0046691C"/>
    <w:rsid w:val="00467CB5"/>
    <w:rsid w:val="00467CD3"/>
    <w:rsid w:val="004766EE"/>
    <w:rsid w:val="00483771"/>
    <w:rsid w:val="00483A23"/>
    <w:rsid w:val="0048768E"/>
    <w:rsid w:val="004902AD"/>
    <w:rsid w:val="004904E9"/>
    <w:rsid w:val="004A1376"/>
    <w:rsid w:val="004B2816"/>
    <w:rsid w:val="004B6161"/>
    <w:rsid w:val="004B6238"/>
    <w:rsid w:val="004C370A"/>
    <w:rsid w:val="004C7980"/>
    <w:rsid w:val="004D14CB"/>
    <w:rsid w:val="004E32F2"/>
    <w:rsid w:val="004E3B0A"/>
    <w:rsid w:val="004E59BB"/>
    <w:rsid w:val="004F0831"/>
    <w:rsid w:val="004F2816"/>
    <w:rsid w:val="00501E02"/>
    <w:rsid w:val="00505801"/>
    <w:rsid w:val="0050604B"/>
    <w:rsid w:val="00507BF3"/>
    <w:rsid w:val="00520387"/>
    <w:rsid w:val="005306C9"/>
    <w:rsid w:val="005317B4"/>
    <w:rsid w:val="00532B91"/>
    <w:rsid w:val="005411D9"/>
    <w:rsid w:val="00546FA4"/>
    <w:rsid w:val="005500F2"/>
    <w:rsid w:val="00550872"/>
    <w:rsid w:val="00552A58"/>
    <w:rsid w:val="00557854"/>
    <w:rsid w:val="005578EB"/>
    <w:rsid w:val="00560A9C"/>
    <w:rsid w:val="005663B4"/>
    <w:rsid w:val="005707C7"/>
    <w:rsid w:val="00574751"/>
    <w:rsid w:val="00577B8D"/>
    <w:rsid w:val="00581130"/>
    <w:rsid w:val="005852C4"/>
    <w:rsid w:val="00586B8B"/>
    <w:rsid w:val="005870CD"/>
    <w:rsid w:val="00587EED"/>
    <w:rsid w:val="00590892"/>
    <w:rsid w:val="005B0E1C"/>
    <w:rsid w:val="005B1F59"/>
    <w:rsid w:val="005B2095"/>
    <w:rsid w:val="005B2572"/>
    <w:rsid w:val="005B261F"/>
    <w:rsid w:val="005C27EE"/>
    <w:rsid w:val="005C61BF"/>
    <w:rsid w:val="005C653C"/>
    <w:rsid w:val="005C6587"/>
    <w:rsid w:val="005D4053"/>
    <w:rsid w:val="005D7CC5"/>
    <w:rsid w:val="005E4958"/>
    <w:rsid w:val="005E58E3"/>
    <w:rsid w:val="005F6D7B"/>
    <w:rsid w:val="005F73B1"/>
    <w:rsid w:val="00600730"/>
    <w:rsid w:val="00600AAA"/>
    <w:rsid w:val="00606A90"/>
    <w:rsid w:val="006071D5"/>
    <w:rsid w:val="00607E30"/>
    <w:rsid w:val="0061034B"/>
    <w:rsid w:val="00624148"/>
    <w:rsid w:val="00627411"/>
    <w:rsid w:val="00631460"/>
    <w:rsid w:val="00634207"/>
    <w:rsid w:val="00637F32"/>
    <w:rsid w:val="00640204"/>
    <w:rsid w:val="00641EDF"/>
    <w:rsid w:val="006430AC"/>
    <w:rsid w:val="006455B3"/>
    <w:rsid w:val="00650122"/>
    <w:rsid w:val="006513C2"/>
    <w:rsid w:val="006644AA"/>
    <w:rsid w:val="0067786A"/>
    <w:rsid w:val="006800C8"/>
    <w:rsid w:val="00684D9C"/>
    <w:rsid w:val="0069256D"/>
    <w:rsid w:val="00697BCC"/>
    <w:rsid w:val="006A5D5E"/>
    <w:rsid w:val="006A680C"/>
    <w:rsid w:val="006A6A77"/>
    <w:rsid w:val="006B0D51"/>
    <w:rsid w:val="006C7BD2"/>
    <w:rsid w:val="006D0515"/>
    <w:rsid w:val="006D16E5"/>
    <w:rsid w:val="006D2BF0"/>
    <w:rsid w:val="006D50F7"/>
    <w:rsid w:val="006E61BE"/>
    <w:rsid w:val="006E6CE8"/>
    <w:rsid w:val="006E71D4"/>
    <w:rsid w:val="006F7B2D"/>
    <w:rsid w:val="00701DB4"/>
    <w:rsid w:val="00703297"/>
    <w:rsid w:val="00704FF2"/>
    <w:rsid w:val="00705A87"/>
    <w:rsid w:val="00706C71"/>
    <w:rsid w:val="00706DAA"/>
    <w:rsid w:val="0070719D"/>
    <w:rsid w:val="00707728"/>
    <w:rsid w:val="007119EA"/>
    <w:rsid w:val="00713C4E"/>
    <w:rsid w:val="007303E4"/>
    <w:rsid w:val="0073062F"/>
    <w:rsid w:val="007360ED"/>
    <w:rsid w:val="00741D1B"/>
    <w:rsid w:val="00744632"/>
    <w:rsid w:val="00767484"/>
    <w:rsid w:val="00767493"/>
    <w:rsid w:val="00770196"/>
    <w:rsid w:val="007729AD"/>
    <w:rsid w:val="00776895"/>
    <w:rsid w:val="00780ADC"/>
    <w:rsid w:val="007850A3"/>
    <w:rsid w:val="007918E3"/>
    <w:rsid w:val="007952C3"/>
    <w:rsid w:val="00796D59"/>
    <w:rsid w:val="00797C62"/>
    <w:rsid w:val="007A0FCD"/>
    <w:rsid w:val="007A2FC5"/>
    <w:rsid w:val="007B5C53"/>
    <w:rsid w:val="007B72C4"/>
    <w:rsid w:val="007B78FC"/>
    <w:rsid w:val="007C69ED"/>
    <w:rsid w:val="007D1DB3"/>
    <w:rsid w:val="007D3419"/>
    <w:rsid w:val="007D563D"/>
    <w:rsid w:val="007D5DF2"/>
    <w:rsid w:val="007E0927"/>
    <w:rsid w:val="007E2C06"/>
    <w:rsid w:val="007E55C1"/>
    <w:rsid w:val="007F3F03"/>
    <w:rsid w:val="00806BFB"/>
    <w:rsid w:val="00810BAB"/>
    <w:rsid w:val="00811BCB"/>
    <w:rsid w:val="008178C3"/>
    <w:rsid w:val="00827876"/>
    <w:rsid w:val="0083180E"/>
    <w:rsid w:val="00834B4C"/>
    <w:rsid w:val="00836415"/>
    <w:rsid w:val="008377B1"/>
    <w:rsid w:val="00837EB8"/>
    <w:rsid w:val="00837FB4"/>
    <w:rsid w:val="0084106F"/>
    <w:rsid w:val="008459C1"/>
    <w:rsid w:val="00845DB7"/>
    <w:rsid w:val="008555EC"/>
    <w:rsid w:val="0085599A"/>
    <w:rsid w:val="00864A07"/>
    <w:rsid w:val="008709B7"/>
    <w:rsid w:val="0087221B"/>
    <w:rsid w:val="00872741"/>
    <w:rsid w:val="008746D3"/>
    <w:rsid w:val="0088067C"/>
    <w:rsid w:val="00881A7D"/>
    <w:rsid w:val="0088786B"/>
    <w:rsid w:val="008947C2"/>
    <w:rsid w:val="008C66C5"/>
    <w:rsid w:val="008D208E"/>
    <w:rsid w:val="008D4033"/>
    <w:rsid w:val="008D7A4C"/>
    <w:rsid w:val="008E601C"/>
    <w:rsid w:val="008F5461"/>
    <w:rsid w:val="008F7D4E"/>
    <w:rsid w:val="00900859"/>
    <w:rsid w:val="00911E6A"/>
    <w:rsid w:val="00912B1C"/>
    <w:rsid w:val="00923EF6"/>
    <w:rsid w:val="009273AC"/>
    <w:rsid w:val="009442F8"/>
    <w:rsid w:val="00946DDE"/>
    <w:rsid w:val="0095459E"/>
    <w:rsid w:val="00957476"/>
    <w:rsid w:val="00957CF9"/>
    <w:rsid w:val="0096301E"/>
    <w:rsid w:val="00963280"/>
    <w:rsid w:val="009642D9"/>
    <w:rsid w:val="00967F6E"/>
    <w:rsid w:val="00976A6F"/>
    <w:rsid w:val="00976B43"/>
    <w:rsid w:val="00986E5E"/>
    <w:rsid w:val="0098715C"/>
    <w:rsid w:val="009871E1"/>
    <w:rsid w:val="00994519"/>
    <w:rsid w:val="009A07DB"/>
    <w:rsid w:val="009A3575"/>
    <w:rsid w:val="009A3C78"/>
    <w:rsid w:val="009B1C1B"/>
    <w:rsid w:val="009C0C09"/>
    <w:rsid w:val="009D6806"/>
    <w:rsid w:val="009E23E7"/>
    <w:rsid w:val="009E265B"/>
    <w:rsid w:val="009E4276"/>
    <w:rsid w:val="009E59DD"/>
    <w:rsid w:val="009E6950"/>
    <w:rsid w:val="009E7B68"/>
    <w:rsid w:val="009F22B2"/>
    <w:rsid w:val="009F37B5"/>
    <w:rsid w:val="00A026E2"/>
    <w:rsid w:val="00A054C5"/>
    <w:rsid w:val="00A060C8"/>
    <w:rsid w:val="00A17266"/>
    <w:rsid w:val="00A227EE"/>
    <w:rsid w:val="00A270CF"/>
    <w:rsid w:val="00A37D8A"/>
    <w:rsid w:val="00A402EF"/>
    <w:rsid w:val="00A4272F"/>
    <w:rsid w:val="00A42E9C"/>
    <w:rsid w:val="00A50938"/>
    <w:rsid w:val="00A52EA7"/>
    <w:rsid w:val="00A61732"/>
    <w:rsid w:val="00A64C80"/>
    <w:rsid w:val="00A6547B"/>
    <w:rsid w:val="00A67985"/>
    <w:rsid w:val="00A67F93"/>
    <w:rsid w:val="00A700FA"/>
    <w:rsid w:val="00A70C18"/>
    <w:rsid w:val="00A71F3E"/>
    <w:rsid w:val="00A72E6B"/>
    <w:rsid w:val="00A75547"/>
    <w:rsid w:val="00A8002F"/>
    <w:rsid w:val="00A9061E"/>
    <w:rsid w:val="00A96216"/>
    <w:rsid w:val="00AA08C8"/>
    <w:rsid w:val="00AA6313"/>
    <w:rsid w:val="00AB1D74"/>
    <w:rsid w:val="00AB3E9F"/>
    <w:rsid w:val="00AB5FD3"/>
    <w:rsid w:val="00AC19A1"/>
    <w:rsid w:val="00AD5817"/>
    <w:rsid w:val="00AD59EE"/>
    <w:rsid w:val="00AD5F74"/>
    <w:rsid w:val="00AE3AB9"/>
    <w:rsid w:val="00AE73CF"/>
    <w:rsid w:val="00AF4E81"/>
    <w:rsid w:val="00AF5BA3"/>
    <w:rsid w:val="00B01ED8"/>
    <w:rsid w:val="00B11512"/>
    <w:rsid w:val="00B13D8F"/>
    <w:rsid w:val="00B15764"/>
    <w:rsid w:val="00B22694"/>
    <w:rsid w:val="00B3024D"/>
    <w:rsid w:val="00B31684"/>
    <w:rsid w:val="00B31B1E"/>
    <w:rsid w:val="00B373F7"/>
    <w:rsid w:val="00B409CF"/>
    <w:rsid w:val="00B41FD1"/>
    <w:rsid w:val="00B446E3"/>
    <w:rsid w:val="00B458B6"/>
    <w:rsid w:val="00B51C9F"/>
    <w:rsid w:val="00B5401A"/>
    <w:rsid w:val="00B54911"/>
    <w:rsid w:val="00B56B75"/>
    <w:rsid w:val="00B5748C"/>
    <w:rsid w:val="00B72AA2"/>
    <w:rsid w:val="00B74088"/>
    <w:rsid w:val="00B75CD8"/>
    <w:rsid w:val="00B7639D"/>
    <w:rsid w:val="00B81E1B"/>
    <w:rsid w:val="00B83006"/>
    <w:rsid w:val="00B84A40"/>
    <w:rsid w:val="00B87533"/>
    <w:rsid w:val="00B90FA9"/>
    <w:rsid w:val="00B916EB"/>
    <w:rsid w:val="00B93B75"/>
    <w:rsid w:val="00B94D66"/>
    <w:rsid w:val="00BA2549"/>
    <w:rsid w:val="00BB4DB0"/>
    <w:rsid w:val="00BB753D"/>
    <w:rsid w:val="00BC2AA7"/>
    <w:rsid w:val="00BC4F5F"/>
    <w:rsid w:val="00BC6571"/>
    <w:rsid w:val="00BD0678"/>
    <w:rsid w:val="00BD2571"/>
    <w:rsid w:val="00BF1D4D"/>
    <w:rsid w:val="00BF3B5E"/>
    <w:rsid w:val="00BF7360"/>
    <w:rsid w:val="00C02464"/>
    <w:rsid w:val="00C04D5D"/>
    <w:rsid w:val="00C0791D"/>
    <w:rsid w:val="00C12A41"/>
    <w:rsid w:val="00C144A7"/>
    <w:rsid w:val="00C208C5"/>
    <w:rsid w:val="00C2278F"/>
    <w:rsid w:val="00C259E6"/>
    <w:rsid w:val="00C31330"/>
    <w:rsid w:val="00C32275"/>
    <w:rsid w:val="00C3799C"/>
    <w:rsid w:val="00C43E6D"/>
    <w:rsid w:val="00C533EE"/>
    <w:rsid w:val="00C56C01"/>
    <w:rsid w:val="00C625EC"/>
    <w:rsid w:val="00C70FE8"/>
    <w:rsid w:val="00C72CD6"/>
    <w:rsid w:val="00C74192"/>
    <w:rsid w:val="00C75AF0"/>
    <w:rsid w:val="00C81064"/>
    <w:rsid w:val="00C81CF2"/>
    <w:rsid w:val="00C84B66"/>
    <w:rsid w:val="00C91D12"/>
    <w:rsid w:val="00C93A75"/>
    <w:rsid w:val="00C95AE7"/>
    <w:rsid w:val="00C96D47"/>
    <w:rsid w:val="00C976CB"/>
    <w:rsid w:val="00C97BF3"/>
    <w:rsid w:val="00CA1864"/>
    <w:rsid w:val="00CA2470"/>
    <w:rsid w:val="00CA4D04"/>
    <w:rsid w:val="00CA5A6C"/>
    <w:rsid w:val="00CA6246"/>
    <w:rsid w:val="00CB04CC"/>
    <w:rsid w:val="00CB199C"/>
    <w:rsid w:val="00CB2D71"/>
    <w:rsid w:val="00CC1138"/>
    <w:rsid w:val="00CC6EFA"/>
    <w:rsid w:val="00CD18D9"/>
    <w:rsid w:val="00CD1D1A"/>
    <w:rsid w:val="00CD1FF1"/>
    <w:rsid w:val="00CD3FCC"/>
    <w:rsid w:val="00CD51E4"/>
    <w:rsid w:val="00CE5D7C"/>
    <w:rsid w:val="00D00859"/>
    <w:rsid w:val="00D10805"/>
    <w:rsid w:val="00D13F57"/>
    <w:rsid w:val="00D156A5"/>
    <w:rsid w:val="00D161B7"/>
    <w:rsid w:val="00D22219"/>
    <w:rsid w:val="00D23A34"/>
    <w:rsid w:val="00D2704F"/>
    <w:rsid w:val="00D33844"/>
    <w:rsid w:val="00D43584"/>
    <w:rsid w:val="00D437CA"/>
    <w:rsid w:val="00D45920"/>
    <w:rsid w:val="00D465A9"/>
    <w:rsid w:val="00D6337A"/>
    <w:rsid w:val="00D6404A"/>
    <w:rsid w:val="00D71C1E"/>
    <w:rsid w:val="00D725A1"/>
    <w:rsid w:val="00D73BE1"/>
    <w:rsid w:val="00D8083E"/>
    <w:rsid w:val="00D81AAB"/>
    <w:rsid w:val="00D832F6"/>
    <w:rsid w:val="00D86C30"/>
    <w:rsid w:val="00DA19C8"/>
    <w:rsid w:val="00DA19E0"/>
    <w:rsid w:val="00DA3157"/>
    <w:rsid w:val="00DA39DF"/>
    <w:rsid w:val="00DA69B3"/>
    <w:rsid w:val="00DA758D"/>
    <w:rsid w:val="00DB49A5"/>
    <w:rsid w:val="00DB6A04"/>
    <w:rsid w:val="00DC3A3B"/>
    <w:rsid w:val="00DC406C"/>
    <w:rsid w:val="00DC40B4"/>
    <w:rsid w:val="00DD14F7"/>
    <w:rsid w:val="00DD2220"/>
    <w:rsid w:val="00DD2C70"/>
    <w:rsid w:val="00DE02A8"/>
    <w:rsid w:val="00DF24B5"/>
    <w:rsid w:val="00DF4508"/>
    <w:rsid w:val="00DF71E8"/>
    <w:rsid w:val="00DF72BB"/>
    <w:rsid w:val="00E017A8"/>
    <w:rsid w:val="00E10011"/>
    <w:rsid w:val="00E1051E"/>
    <w:rsid w:val="00E10759"/>
    <w:rsid w:val="00E10CBB"/>
    <w:rsid w:val="00E13DBB"/>
    <w:rsid w:val="00E14262"/>
    <w:rsid w:val="00E269F5"/>
    <w:rsid w:val="00E27514"/>
    <w:rsid w:val="00E32B31"/>
    <w:rsid w:val="00E41D03"/>
    <w:rsid w:val="00E661E2"/>
    <w:rsid w:val="00E66685"/>
    <w:rsid w:val="00E7117A"/>
    <w:rsid w:val="00E73A71"/>
    <w:rsid w:val="00E8013E"/>
    <w:rsid w:val="00E80900"/>
    <w:rsid w:val="00E82093"/>
    <w:rsid w:val="00E8274B"/>
    <w:rsid w:val="00E90310"/>
    <w:rsid w:val="00E95A8F"/>
    <w:rsid w:val="00E97073"/>
    <w:rsid w:val="00EA6B87"/>
    <w:rsid w:val="00EB5F5E"/>
    <w:rsid w:val="00EB6B90"/>
    <w:rsid w:val="00EB731C"/>
    <w:rsid w:val="00ED3611"/>
    <w:rsid w:val="00ED3C22"/>
    <w:rsid w:val="00ED5582"/>
    <w:rsid w:val="00EE0E6A"/>
    <w:rsid w:val="00EF7630"/>
    <w:rsid w:val="00F04CE7"/>
    <w:rsid w:val="00F10D14"/>
    <w:rsid w:val="00F10FA4"/>
    <w:rsid w:val="00F122E2"/>
    <w:rsid w:val="00F16AA0"/>
    <w:rsid w:val="00F175D4"/>
    <w:rsid w:val="00F2220C"/>
    <w:rsid w:val="00F427DA"/>
    <w:rsid w:val="00F71587"/>
    <w:rsid w:val="00F74BFB"/>
    <w:rsid w:val="00F83291"/>
    <w:rsid w:val="00F83458"/>
    <w:rsid w:val="00F907C4"/>
    <w:rsid w:val="00F946C2"/>
    <w:rsid w:val="00F95355"/>
    <w:rsid w:val="00FA0961"/>
    <w:rsid w:val="00FA4681"/>
    <w:rsid w:val="00FA577E"/>
    <w:rsid w:val="00FA7CD6"/>
    <w:rsid w:val="00FB08D9"/>
    <w:rsid w:val="00FB1412"/>
    <w:rsid w:val="00FB723F"/>
    <w:rsid w:val="00FB77F2"/>
    <w:rsid w:val="00FC0807"/>
    <w:rsid w:val="00FC0974"/>
    <w:rsid w:val="00FC51D1"/>
    <w:rsid w:val="00FC6BF6"/>
    <w:rsid w:val="00FC6CF4"/>
    <w:rsid w:val="00FC78B3"/>
    <w:rsid w:val="00FD2F27"/>
    <w:rsid w:val="00FD79D7"/>
    <w:rsid w:val="00FE619C"/>
    <w:rsid w:val="00FF17A6"/>
    <w:rsid w:val="00FF3729"/>
    <w:rsid w:val="00FF63F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4D8"/>
  </w:style>
  <w:style w:type="paragraph" w:styleId="Titre1">
    <w:name w:val="heading 1"/>
    <w:basedOn w:val="Normal"/>
    <w:next w:val="Normal"/>
    <w:link w:val="Titre1Car"/>
    <w:qFormat/>
    <w:rsid w:val="00AF4E81"/>
    <w:pPr>
      <w:keepNext/>
      <w:numPr>
        <w:numId w:val="3"/>
      </w:numPr>
      <w:spacing w:after="0" w:line="240" w:lineRule="auto"/>
      <w:outlineLvl w:val="0"/>
    </w:pPr>
    <w:rPr>
      <w:rFonts w:ascii="Times New Roman" w:eastAsia="Times New Roman" w:hAnsi="Times New Roman" w:cs="Times New Roman"/>
      <w:b/>
      <w:bCs/>
      <w:i/>
      <w:iCs/>
      <w:sz w:val="24"/>
      <w:szCs w:val="24"/>
      <w:lang w:eastAsia="ar-SA" w:bidi="ar-DZ"/>
    </w:rPr>
  </w:style>
  <w:style w:type="paragraph" w:styleId="Titre2">
    <w:name w:val="heading 2"/>
    <w:basedOn w:val="Normal"/>
    <w:next w:val="Normal"/>
    <w:link w:val="Titre2Car"/>
    <w:qFormat/>
    <w:rsid w:val="00AF4E81"/>
    <w:pPr>
      <w:keepNext/>
      <w:numPr>
        <w:ilvl w:val="1"/>
        <w:numId w:val="3"/>
      </w:numPr>
      <w:spacing w:after="0" w:line="240" w:lineRule="auto"/>
      <w:outlineLvl w:val="1"/>
    </w:pPr>
    <w:rPr>
      <w:rFonts w:ascii="Times New Roman" w:eastAsia="Times New Roman" w:hAnsi="Times New Roman" w:cs="Times New Roman"/>
      <w:i/>
      <w:iCs/>
      <w:sz w:val="24"/>
      <w:szCs w:val="24"/>
      <w:lang w:eastAsia="ar-SA" w:bidi="ar-DZ"/>
    </w:rPr>
  </w:style>
  <w:style w:type="paragraph" w:styleId="Titre3">
    <w:name w:val="heading 3"/>
    <w:basedOn w:val="Normal"/>
    <w:next w:val="Normal"/>
    <w:link w:val="Titre3Car"/>
    <w:qFormat/>
    <w:rsid w:val="00AF4E81"/>
    <w:pPr>
      <w:keepNext/>
      <w:numPr>
        <w:ilvl w:val="2"/>
        <w:numId w:val="3"/>
      </w:numPr>
      <w:spacing w:before="60" w:after="60" w:line="360" w:lineRule="auto"/>
      <w:jc w:val="both"/>
      <w:outlineLvl w:val="2"/>
    </w:pPr>
    <w:rPr>
      <w:rFonts w:ascii="Times New Roman" w:eastAsia="Times New Roman" w:hAnsi="Times New Roman" w:cs="Arial"/>
      <w:b/>
      <w:bCs/>
      <w:i/>
      <w:sz w:val="24"/>
      <w:szCs w:val="24"/>
      <w:lang w:eastAsia="fr-FR"/>
    </w:rPr>
  </w:style>
  <w:style w:type="paragraph" w:styleId="Titre4">
    <w:name w:val="heading 4"/>
    <w:basedOn w:val="Normal"/>
    <w:next w:val="Normal"/>
    <w:link w:val="Titre4Car"/>
    <w:qFormat/>
    <w:rsid w:val="00AF4E81"/>
    <w:pPr>
      <w:keepNext/>
      <w:numPr>
        <w:ilvl w:val="3"/>
        <w:numId w:val="3"/>
      </w:numPr>
      <w:tabs>
        <w:tab w:val="left" w:pos="567"/>
      </w:tabs>
      <w:spacing w:after="60" w:line="360" w:lineRule="auto"/>
      <w:jc w:val="both"/>
      <w:outlineLvl w:val="3"/>
    </w:pPr>
    <w:rPr>
      <w:rFonts w:ascii="Times New Roman" w:eastAsia="Times New Roman" w:hAnsi="Times New Roman" w:cs="Times New Roman"/>
      <w:b/>
      <w:szCs w:val="24"/>
      <w:lang w:eastAsia="fr-FR"/>
    </w:rPr>
  </w:style>
  <w:style w:type="paragraph" w:styleId="Titre5">
    <w:name w:val="heading 5"/>
    <w:basedOn w:val="Normal"/>
    <w:next w:val="Normal"/>
    <w:link w:val="Titre5Car"/>
    <w:qFormat/>
    <w:rsid w:val="00AF4E81"/>
    <w:pPr>
      <w:keepNext/>
      <w:numPr>
        <w:ilvl w:val="4"/>
        <w:numId w:val="3"/>
      </w:numPr>
      <w:spacing w:after="0" w:line="240" w:lineRule="auto"/>
      <w:outlineLvl w:val="4"/>
    </w:pPr>
    <w:rPr>
      <w:rFonts w:ascii="Times New Roman" w:eastAsia="Times New Roman" w:hAnsi="Times New Roman" w:cs="Times New Roman"/>
      <w:sz w:val="28"/>
      <w:szCs w:val="28"/>
      <w:lang w:eastAsia="ar-SA"/>
    </w:rPr>
  </w:style>
  <w:style w:type="paragraph" w:styleId="Titre6">
    <w:name w:val="heading 6"/>
    <w:basedOn w:val="Normal"/>
    <w:next w:val="Normal"/>
    <w:link w:val="Titre6Car"/>
    <w:qFormat/>
    <w:rsid w:val="00AF4E81"/>
    <w:pPr>
      <w:keepNext/>
      <w:numPr>
        <w:ilvl w:val="5"/>
        <w:numId w:val="3"/>
      </w:numPr>
      <w:tabs>
        <w:tab w:val="left" w:pos="4650"/>
      </w:tabs>
      <w:spacing w:after="0" w:line="360" w:lineRule="auto"/>
      <w:outlineLvl w:val="5"/>
    </w:pPr>
    <w:rPr>
      <w:rFonts w:ascii="Times New Roman" w:eastAsia="Times New Roman" w:hAnsi="Times New Roman" w:cs="Times New Roman"/>
      <w:b/>
      <w:bCs/>
      <w:sz w:val="24"/>
      <w:szCs w:val="24"/>
      <w:lang w:val="en-US" w:eastAsia="ar-SA" w:bidi="ar-DZ"/>
    </w:rPr>
  </w:style>
  <w:style w:type="paragraph" w:styleId="Titre7">
    <w:name w:val="heading 7"/>
    <w:basedOn w:val="Normal"/>
    <w:next w:val="Normal"/>
    <w:link w:val="Titre7Car"/>
    <w:qFormat/>
    <w:rsid w:val="00AF4E81"/>
    <w:pPr>
      <w:keepNext/>
      <w:numPr>
        <w:ilvl w:val="6"/>
        <w:numId w:val="3"/>
      </w:numPr>
      <w:spacing w:after="0" w:line="240" w:lineRule="auto"/>
      <w:outlineLvl w:val="6"/>
    </w:pPr>
    <w:rPr>
      <w:rFonts w:ascii="Times New Roman" w:eastAsia="Times New Roman" w:hAnsi="Times New Roman" w:cs="Times New Roman"/>
      <w:b/>
      <w:bCs/>
      <w:sz w:val="32"/>
      <w:szCs w:val="32"/>
      <w:lang w:eastAsia="ar-SA"/>
    </w:rPr>
  </w:style>
  <w:style w:type="paragraph" w:styleId="Titre8">
    <w:name w:val="heading 8"/>
    <w:basedOn w:val="Normal"/>
    <w:next w:val="Normal"/>
    <w:link w:val="Titre8Car"/>
    <w:qFormat/>
    <w:rsid w:val="00AF4E81"/>
    <w:pPr>
      <w:keepNext/>
      <w:numPr>
        <w:ilvl w:val="7"/>
        <w:numId w:val="3"/>
      </w:numPr>
      <w:autoSpaceDE w:val="0"/>
      <w:autoSpaceDN w:val="0"/>
      <w:adjustRightInd w:val="0"/>
      <w:spacing w:after="0" w:line="240" w:lineRule="auto"/>
      <w:outlineLvl w:val="7"/>
    </w:pPr>
    <w:rPr>
      <w:rFonts w:ascii="TimesNewRomanPSMT" w:eastAsia="Times New Roman" w:hAnsi="TimesNewRomanPSMT" w:cs="Times New Roman"/>
      <w:b/>
      <w:bCs/>
      <w:sz w:val="20"/>
      <w:szCs w:val="20"/>
    </w:rPr>
  </w:style>
  <w:style w:type="paragraph" w:styleId="Titre9">
    <w:name w:val="heading 9"/>
    <w:basedOn w:val="Normal"/>
    <w:next w:val="Normal"/>
    <w:link w:val="Titre9Car"/>
    <w:qFormat/>
    <w:rsid w:val="00AF4E81"/>
    <w:pPr>
      <w:keepNext/>
      <w:numPr>
        <w:ilvl w:val="8"/>
        <w:numId w:val="3"/>
      </w:numPr>
      <w:spacing w:after="0" w:line="360" w:lineRule="auto"/>
      <w:jc w:val="lowKashida"/>
      <w:outlineLvl w:val="8"/>
    </w:pPr>
    <w:rPr>
      <w:rFonts w:ascii="Times New Roman" w:eastAsia="Times New Roman" w:hAnsi="Times New Roman" w:cs="Times New Roman"/>
      <w:i/>
      <w:iCs/>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C09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0974"/>
    <w:rPr>
      <w:rFonts w:ascii="Tahoma" w:hAnsi="Tahoma" w:cs="Tahoma"/>
      <w:sz w:val="16"/>
      <w:szCs w:val="16"/>
    </w:rPr>
  </w:style>
  <w:style w:type="paragraph" w:styleId="Paragraphedeliste">
    <w:name w:val="List Paragraph"/>
    <w:basedOn w:val="Normal"/>
    <w:uiPriority w:val="34"/>
    <w:qFormat/>
    <w:rsid w:val="00273BB9"/>
    <w:pPr>
      <w:ind w:left="720"/>
      <w:contextualSpacing/>
    </w:pPr>
  </w:style>
  <w:style w:type="character" w:styleId="Textedelespacerserv">
    <w:name w:val="Placeholder Text"/>
    <w:basedOn w:val="Policepardfaut"/>
    <w:uiPriority w:val="99"/>
    <w:semiHidden/>
    <w:rsid w:val="007E2C06"/>
    <w:rPr>
      <w:color w:val="808080"/>
    </w:rPr>
  </w:style>
  <w:style w:type="table" w:styleId="Grilledutableau">
    <w:name w:val="Table Grid"/>
    <w:basedOn w:val="TableauNormal"/>
    <w:rsid w:val="00467C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rsid w:val="00AF4E81"/>
    <w:rPr>
      <w:rFonts w:ascii="Times New Roman" w:eastAsia="Times New Roman" w:hAnsi="Times New Roman" w:cs="Times New Roman"/>
      <w:b/>
      <w:bCs/>
      <w:i/>
      <w:iCs/>
      <w:sz w:val="24"/>
      <w:szCs w:val="24"/>
      <w:lang w:eastAsia="ar-SA" w:bidi="ar-DZ"/>
    </w:rPr>
  </w:style>
  <w:style w:type="character" w:customStyle="1" w:styleId="Titre2Car">
    <w:name w:val="Titre 2 Car"/>
    <w:basedOn w:val="Policepardfaut"/>
    <w:link w:val="Titre2"/>
    <w:rsid w:val="00AF4E81"/>
    <w:rPr>
      <w:rFonts w:ascii="Times New Roman" w:eastAsia="Times New Roman" w:hAnsi="Times New Roman" w:cs="Times New Roman"/>
      <w:i/>
      <w:iCs/>
      <w:sz w:val="24"/>
      <w:szCs w:val="24"/>
      <w:lang w:eastAsia="ar-SA" w:bidi="ar-DZ"/>
    </w:rPr>
  </w:style>
  <w:style w:type="character" w:customStyle="1" w:styleId="Titre3Car">
    <w:name w:val="Titre 3 Car"/>
    <w:basedOn w:val="Policepardfaut"/>
    <w:link w:val="Titre3"/>
    <w:rsid w:val="00AF4E81"/>
    <w:rPr>
      <w:rFonts w:ascii="Times New Roman" w:eastAsia="Times New Roman" w:hAnsi="Times New Roman" w:cs="Arial"/>
      <w:b/>
      <w:bCs/>
      <w:i/>
      <w:sz w:val="24"/>
      <w:szCs w:val="24"/>
      <w:lang w:eastAsia="fr-FR"/>
    </w:rPr>
  </w:style>
  <w:style w:type="character" w:customStyle="1" w:styleId="Titre4Car">
    <w:name w:val="Titre 4 Car"/>
    <w:basedOn w:val="Policepardfaut"/>
    <w:link w:val="Titre4"/>
    <w:rsid w:val="00AF4E81"/>
    <w:rPr>
      <w:rFonts w:ascii="Times New Roman" w:eastAsia="Times New Roman" w:hAnsi="Times New Roman" w:cs="Times New Roman"/>
      <w:b/>
      <w:szCs w:val="24"/>
      <w:lang w:eastAsia="fr-FR"/>
    </w:rPr>
  </w:style>
  <w:style w:type="character" w:customStyle="1" w:styleId="Titre5Car">
    <w:name w:val="Titre 5 Car"/>
    <w:basedOn w:val="Policepardfaut"/>
    <w:link w:val="Titre5"/>
    <w:rsid w:val="00AF4E81"/>
    <w:rPr>
      <w:rFonts w:ascii="Times New Roman" w:eastAsia="Times New Roman" w:hAnsi="Times New Roman" w:cs="Times New Roman"/>
      <w:sz w:val="28"/>
      <w:szCs w:val="28"/>
      <w:lang w:eastAsia="ar-SA"/>
    </w:rPr>
  </w:style>
  <w:style w:type="character" w:customStyle="1" w:styleId="Titre6Car">
    <w:name w:val="Titre 6 Car"/>
    <w:basedOn w:val="Policepardfaut"/>
    <w:link w:val="Titre6"/>
    <w:rsid w:val="00AF4E81"/>
    <w:rPr>
      <w:rFonts w:ascii="Times New Roman" w:eastAsia="Times New Roman" w:hAnsi="Times New Roman" w:cs="Times New Roman"/>
      <w:b/>
      <w:bCs/>
      <w:sz w:val="24"/>
      <w:szCs w:val="24"/>
      <w:lang w:val="en-US" w:eastAsia="ar-SA" w:bidi="ar-DZ"/>
    </w:rPr>
  </w:style>
  <w:style w:type="character" w:customStyle="1" w:styleId="Titre7Car">
    <w:name w:val="Titre 7 Car"/>
    <w:basedOn w:val="Policepardfaut"/>
    <w:link w:val="Titre7"/>
    <w:rsid w:val="00AF4E81"/>
    <w:rPr>
      <w:rFonts w:ascii="Times New Roman" w:eastAsia="Times New Roman" w:hAnsi="Times New Roman" w:cs="Times New Roman"/>
      <w:b/>
      <w:bCs/>
      <w:sz w:val="32"/>
      <w:szCs w:val="32"/>
      <w:lang w:eastAsia="ar-SA"/>
    </w:rPr>
  </w:style>
  <w:style w:type="character" w:customStyle="1" w:styleId="Titre8Car">
    <w:name w:val="Titre 8 Car"/>
    <w:basedOn w:val="Policepardfaut"/>
    <w:link w:val="Titre8"/>
    <w:rsid w:val="00AF4E81"/>
    <w:rPr>
      <w:rFonts w:ascii="TimesNewRomanPSMT" w:eastAsia="Times New Roman" w:hAnsi="TimesNewRomanPSMT" w:cs="Times New Roman"/>
      <w:b/>
      <w:bCs/>
      <w:sz w:val="20"/>
      <w:szCs w:val="20"/>
    </w:rPr>
  </w:style>
  <w:style w:type="character" w:customStyle="1" w:styleId="Titre9Car">
    <w:name w:val="Titre 9 Car"/>
    <w:basedOn w:val="Policepardfaut"/>
    <w:link w:val="Titre9"/>
    <w:rsid w:val="00AF4E81"/>
    <w:rPr>
      <w:rFonts w:ascii="Times New Roman" w:eastAsia="Times New Roman" w:hAnsi="Times New Roman" w:cs="Times New Roman"/>
      <w:i/>
      <w:iCs/>
      <w:sz w:val="24"/>
      <w:szCs w:val="24"/>
      <w:lang w:eastAsia="ar-SA"/>
    </w:rPr>
  </w:style>
  <w:style w:type="paragraph" w:styleId="Lgende">
    <w:name w:val="caption"/>
    <w:basedOn w:val="Normal"/>
    <w:next w:val="Normal"/>
    <w:qFormat/>
    <w:rsid w:val="00AF4E81"/>
    <w:pPr>
      <w:keepLines/>
      <w:tabs>
        <w:tab w:val="left" w:pos="567"/>
      </w:tabs>
      <w:spacing w:before="120" w:after="60" w:line="240" w:lineRule="auto"/>
      <w:ind w:right="68"/>
      <w:jc w:val="center"/>
    </w:pPr>
    <w:rPr>
      <w:rFonts w:ascii="Times New Roman" w:eastAsia="Times New Roman" w:hAnsi="Times New Roman" w:cs="Times New Roman"/>
      <w:b/>
      <w:bCs/>
      <w:lang w:eastAsia="fr-FR"/>
    </w:rPr>
  </w:style>
  <w:style w:type="character" w:styleId="Lienhypertexte">
    <w:name w:val="Hyperlink"/>
    <w:basedOn w:val="Policepardfaut"/>
    <w:uiPriority w:val="99"/>
    <w:semiHidden/>
    <w:unhideWhenUsed/>
    <w:rsid w:val="00442385"/>
    <w:rPr>
      <w:color w:val="0000FF"/>
      <w:u w:val="single"/>
    </w:rPr>
  </w:style>
  <w:style w:type="paragraph" w:customStyle="1" w:styleId="Default">
    <w:name w:val="Default"/>
    <w:rsid w:val="00E41D03"/>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845DB7"/>
    <w:pPr>
      <w:tabs>
        <w:tab w:val="center" w:pos="4536"/>
        <w:tab w:val="right" w:pos="9072"/>
      </w:tabs>
      <w:spacing w:after="0" w:line="240" w:lineRule="auto"/>
    </w:pPr>
  </w:style>
  <w:style w:type="character" w:customStyle="1" w:styleId="En-tteCar">
    <w:name w:val="En-tête Car"/>
    <w:basedOn w:val="Policepardfaut"/>
    <w:link w:val="En-tte"/>
    <w:uiPriority w:val="99"/>
    <w:rsid w:val="00845DB7"/>
  </w:style>
  <w:style w:type="paragraph" w:styleId="Pieddepage">
    <w:name w:val="footer"/>
    <w:basedOn w:val="Normal"/>
    <w:link w:val="PieddepageCar"/>
    <w:uiPriority w:val="99"/>
    <w:unhideWhenUsed/>
    <w:rsid w:val="00845D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5DB7"/>
  </w:style>
  <w:style w:type="paragraph" w:styleId="NormalWeb">
    <w:name w:val="Normal (Web)"/>
    <w:basedOn w:val="Normal"/>
    <w:uiPriority w:val="99"/>
    <w:unhideWhenUsed/>
    <w:rsid w:val="00577B8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8">
    <w:name w:val="Normal+8"/>
    <w:basedOn w:val="Default"/>
    <w:next w:val="Default"/>
    <w:uiPriority w:val="99"/>
    <w:rsid w:val="007D5DF2"/>
    <w:rPr>
      <w:color w:val="auto"/>
    </w:rPr>
  </w:style>
</w:styles>
</file>

<file path=word/webSettings.xml><?xml version="1.0" encoding="utf-8"?>
<w:webSettings xmlns:r="http://schemas.openxmlformats.org/officeDocument/2006/relationships" xmlns:w="http://schemas.openxmlformats.org/wordprocessingml/2006/main">
  <w:divs>
    <w:div w:id="26493609">
      <w:bodyDiv w:val="1"/>
      <w:marLeft w:val="0"/>
      <w:marRight w:val="0"/>
      <w:marTop w:val="0"/>
      <w:marBottom w:val="0"/>
      <w:divBdr>
        <w:top w:val="none" w:sz="0" w:space="0" w:color="auto"/>
        <w:left w:val="none" w:sz="0" w:space="0" w:color="auto"/>
        <w:bottom w:val="none" w:sz="0" w:space="0" w:color="auto"/>
        <w:right w:val="none" w:sz="0" w:space="0" w:color="auto"/>
      </w:divBdr>
      <w:divsChild>
        <w:div w:id="1375470902">
          <w:marLeft w:val="0"/>
          <w:marRight w:val="0"/>
          <w:marTop w:val="0"/>
          <w:marBottom w:val="0"/>
          <w:divBdr>
            <w:top w:val="none" w:sz="0" w:space="0" w:color="auto"/>
            <w:left w:val="none" w:sz="0" w:space="0" w:color="auto"/>
            <w:bottom w:val="none" w:sz="0" w:space="0" w:color="auto"/>
            <w:right w:val="none" w:sz="0" w:space="0" w:color="auto"/>
          </w:divBdr>
          <w:divsChild>
            <w:div w:id="1174032455">
              <w:marLeft w:val="0"/>
              <w:marRight w:val="0"/>
              <w:marTop w:val="0"/>
              <w:marBottom w:val="0"/>
              <w:divBdr>
                <w:top w:val="none" w:sz="0" w:space="0" w:color="auto"/>
                <w:left w:val="none" w:sz="0" w:space="0" w:color="auto"/>
                <w:bottom w:val="none" w:sz="0" w:space="0" w:color="auto"/>
                <w:right w:val="none" w:sz="0" w:space="0" w:color="auto"/>
              </w:divBdr>
              <w:divsChild>
                <w:div w:id="18280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9.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5C3D0E6F22E49A59DF92662A4ABB7DF"/>
        <w:category>
          <w:name w:val="Général"/>
          <w:gallery w:val="placeholder"/>
        </w:category>
        <w:types>
          <w:type w:val="bbPlcHdr"/>
        </w:types>
        <w:behaviors>
          <w:behavior w:val="content"/>
        </w:behaviors>
        <w:guid w:val="{EDC03F9D-8DF9-4CB3-9A97-51D73CC9D7B2}"/>
      </w:docPartPr>
      <w:docPartBody>
        <w:p w:rsidR="00F12C45" w:rsidRDefault="00A6791D" w:rsidP="00A6791D">
          <w:pPr>
            <w:pStyle w:val="F5C3D0E6F22E49A59DF92662A4ABB7D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sDel="0"/>
  <w:defaultTabStop w:val="708"/>
  <w:hyphenationZone w:val="425"/>
  <w:characterSpacingControl w:val="doNotCompress"/>
  <w:compat>
    <w:useFELayout/>
  </w:compat>
  <w:rsids>
    <w:rsidRoot w:val="00BD03FC"/>
    <w:rsid w:val="0079305D"/>
    <w:rsid w:val="00A6791D"/>
    <w:rsid w:val="00A77C77"/>
    <w:rsid w:val="00BD03FC"/>
    <w:rsid w:val="00C90106"/>
    <w:rsid w:val="00D34874"/>
    <w:rsid w:val="00E54BD6"/>
    <w:rsid w:val="00E9334B"/>
    <w:rsid w:val="00F12C4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10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76CF2B959B048A1A0396D4F753A8B01">
    <w:name w:val="876CF2B959B048A1A0396D4F753A8B01"/>
    <w:rsid w:val="00BD03FC"/>
  </w:style>
  <w:style w:type="paragraph" w:customStyle="1" w:styleId="0031F27E00BC48DE867C9A9F3E4AA613">
    <w:name w:val="0031F27E00BC48DE867C9A9F3E4AA613"/>
    <w:rsid w:val="00BD03FC"/>
  </w:style>
  <w:style w:type="paragraph" w:customStyle="1" w:styleId="F5C3D0E6F22E49A59DF92662A4ABB7DF">
    <w:name w:val="F5C3D0E6F22E49A59DF92662A4ABB7DF"/>
    <w:rsid w:val="00A6791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1D8BD-3CDA-464F-BB4A-957F967C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2218</Words>
  <Characters>12202</Characters>
  <Application>Microsoft Office Word</Application>
  <DocSecurity>0</DocSecurity>
  <Lines>101</Lines>
  <Paragraphs>28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Chapitre 1 :                                                       Généralités sur les verres.</vt:lpstr>
      <vt:lpstr>Chapitre 1 :                                                       Généralités sur les verres.</vt:lpstr>
    </vt:vector>
  </TitlesOfParts>
  <Company/>
  <LinksUpToDate>false</LinksUpToDate>
  <CharactersWithSpaces>14392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Techniques expérimentales</dc:title>
  <dc:creator>SMAF TECHNOLOGY</dc:creator>
  <cp:lastModifiedBy> </cp:lastModifiedBy>
  <cp:revision>3</cp:revision>
  <dcterms:created xsi:type="dcterms:W3CDTF">2012-09-16T22:49:00Z</dcterms:created>
  <dcterms:modified xsi:type="dcterms:W3CDTF">2012-09-17T10:24:00Z</dcterms:modified>
</cp:coreProperties>
</file>